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DC9" w:rsidRDefault="009A7DC9">
      <w:pPr>
        <w:spacing w:line="200" w:lineRule="exact"/>
        <w:rPr>
          <w:sz w:val="24"/>
          <w:szCs w:val="24"/>
        </w:rPr>
      </w:pPr>
    </w:p>
    <w:p w:rsidR="009A7DC9" w:rsidRDefault="009A7DC9">
      <w:pPr>
        <w:spacing w:line="200" w:lineRule="exact"/>
        <w:rPr>
          <w:sz w:val="24"/>
          <w:szCs w:val="24"/>
        </w:rPr>
      </w:pPr>
    </w:p>
    <w:p w:rsidR="009A7DC9" w:rsidRDefault="009A7DC9">
      <w:pPr>
        <w:spacing w:line="200" w:lineRule="exact"/>
        <w:rPr>
          <w:sz w:val="24"/>
          <w:szCs w:val="24"/>
        </w:rPr>
      </w:pPr>
    </w:p>
    <w:p w:rsidR="009A7DC9" w:rsidRDefault="009A7DC9">
      <w:pPr>
        <w:spacing w:line="200" w:lineRule="exact"/>
        <w:rPr>
          <w:sz w:val="24"/>
          <w:szCs w:val="24"/>
        </w:rPr>
      </w:pPr>
    </w:p>
    <w:p w:rsidR="009A7DC9" w:rsidRDefault="009A7DC9">
      <w:pPr>
        <w:spacing w:line="200" w:lineRule="exact"/>
        <w:rPr>
          <w:sz w:val="24"/>
          <w:szCs w:val="24"/>
        </w:rPr>
      </w:pPr>
    </w:p>
    <w:p w:rsidR="009A7DC9" w:rsidRDefault="009A7DC9">
      <w:pPr>
        <w:spacing w:line="235" w:lineRule="exact"/>
        <w:rPr>
          <w:sz w:val="24"/>
          <w:szCs w:val="24"/>
        </w:rPr>
      </w:pPr>
    </w:p>
    <w:p w:rsidR="009A7DC9" w:rsidRPr="00EC5374" w:rsidRDefault="00EC5374">
      <w:pPr>
        <w:ind w:right="-979"/>
        <w:jc w:val="center"/>
        <w:rPr>
          <w:sz w:val="20"/>
          <w:szCs w:val="20"/>
        </w:rPr>
      </w:pPr>
      <w:r>
        <w:rPr>
          <w:rFonts w:eastAsia="Tahoma"/>
          <w:sz w:val="32"/>
          <w:szCs w:val="32"/>
        </w:rPr>
        <w:t>ОТЧЕТ № 1</w:t>
      </w:r>
    </w:p>
    <w:p w:rsidR="009A7DC9" w:rsidRPr="00EC5374" w:rsidRDefault="001C688E">
      <w:pPr>
        <w:ind w:right="-979"/>
        <w:jc w:val="center"/>
        <w:rPr>
          <w:sz w:val="20"/>
          <w:szCs w:val="20"/>
        </w:rPr>
      </w:pPr>
      <w:r w:rsidRPr="00EC5374">
        <w:rPr>
          <w:rFonts w:eastAsia="Tahoma"/>
          <w:sz w:val="32"/>
          <w:szCs w:val="32"/>
        </w:rPr>
        <w:t>об оценке рыночной стоимости</w:t>
      </w:r>
    </w:p>
    <w:p w:rsidR="009A7DC9" w:rsidRPr="00EC5374" w:rsidRDefault="009A7DC9">
      <w:pPr>
        <w:spacing w:line="282" w:lineRule="exact"/>
        <w:rPr>
          <w:sz w:val="24"/>
          <w:szCs w:val="24"/>
        </w:rPr>
      </w:pPr>
    </w:p>
    <w:p w:rsidR="009A7DC9" w:rsidRPr="00EC5374" w:rsidRDefault="001C688E">
      <w:pPr>
        <w:spacing w:line="239" w:lineRule="auto"/>
        <w:ind w:right="-999"/>
        <w:jc w:val="center"/>
        <w:rPr>
          <w:rFonts w:eastAsia="Tahoma"/>
          <w:b/>
          <w:bCs/>
          <w:sz w:val="32"/>
          <w:szCs w:val="32"/>
        </w:rPr>
      </w:pPr>
      <w:r w:rsidRPr="00EC5374">
        <w:rPr>
          <w:rFonts w:eastAsia="Tahoma"/>
          <w:b/>
          <w:bCs/>
          <w:sz w:val="32"/>
          <w:szCs w:val="32"/>
        </w:rPr>
        <w:t>земельного участка К№ 02:45:0702011:28</w:t>
      </w:r>
    </w:p>
    <w:p w:rsidR="001C688E" w:rsidRPr="00EC5374" w:rsidRDefault="001C688E">
      <w:pPr>
        <w:spacing w:line="239" w:lineRule="auto"/>
        <w:ind w:right="-999"/>
        <w:jc w:val="center"/>
        <w:rPr>
          <w:sz w:val="20"/>
          <w:szCs w:val="20"/>
        </w:rPr>
      </w:pPr>
      <w:r w:rsidRPr="00EC5374">
        <w:rPr>
          <w:rFonts w:eastAsia="Tahoma"/>
          <w:b/>
          <w:bCs/>
          <w:sz w:val="32"/>
          <w:szCs w:val="32"/>
        </w:rPr>
        <w:t>с площадью 3269 кв.м</w:t>
      </w:r>
    </w:p>
    <w:p w:rsidR="009A7DC9" w:rsidRPr="00EC5374" w:rsidRDefault="009A7DC9">
      <w:pPr>
        <w:spacing w:line="284" w:lineRule="exact"/>
        <w:rPr>
          <w:sz w:val="24"/>
          <w:szCs w:val="24"/>
        </w:rPr>
      </w:pPr>
    </w:p>
    <w:p w:rsidR="009A7DC9" w:rsidRPr="00EC5374" w:rsidRDefault="001C688E">
      <w:pPr>
        <w:ind w:right="-979"/>
        <w:jc w:val="center"/>
        <w:rPr>
          <w:sz w:val="20"/>
          <w:szCs w:val="20"/>
        </w:rPr>
      </w:pPr>
      <w:r w:rsidRPr="00EC5374">
        <w:rPr>
          <w:rFonts w:eastAsia="Tahoma"/>
          <w:sz w:val="32"/>
          <w:szCs w:val="32"/>
        </w:rPr>
        <w:t>расположенного по адресу:</w:t>
      </w:r>
    </w:p>
    <w:p w:rsidR="009A7DC9" w:rsidRPr="00EC5374" w:rsidRDefault="001C688E">
      <w:pPr>
        <w:spacing w:line="239" w:lineRule="auto"/>
        <w:ind w:right="-979"/>
        <w:jc w:val="center"/>
        <w:rPr>
          <w:sz w:val="20"/>
          <w:szCs w:val="20"/>
        </w:rPr>
      </w:pPr>
      <w:r w:rsidRPr="00EC5374">
        <w:rPr>
          <w:rFonts w:eastAsia="Tahoma"/>
          <w:sz w:val="32"/>
          <w:szCs w:val="32"/>
        </w:rPr>
        <w:t>Республика Башкортостан, Татышлинский район,с.Вязовка Центральная д.12</w:t>
      </w:r>
    </w:p>
    <w:p w:rsidR="009A7DC9" w:rsidRPr="00EC5374" w:rsidRDefault="009A7DC9">
      <w:pPr>
        <w:spacing w:line="200" w:lineRule="exact"/>
        <w:rPr>
          <w:sz w:val="24"/>
          <w:szCs w:val="24"/>
        </w:rPr>
      </w:pPr>
    </w:p>
    <w:p w:rsidR="009A7DC9" w:rsidRPr="00EC5374" w:rsidRDefault="009A7DC9">
      <w:pPr>
        <w:spacing w:line="200" w:lineRule="exact"/>
        <w:rPr>
          <w:sz w:val="24"/>
          <w:szCs w:val="24"/>
        </w:rPr>
      </w:pPr>
    </w:p>
    <w:p w:rsidR="009A7DC9" w:rsidRPr="00EC5374" w:rsidRDefault="009A7DC9">
      <w:pPr>
        <w:spacing w:line="270" w:lineRule="exact"/>
        <w:rPr>
          <w:sz w:val="24"/>
          <w:szCs w:val="24"/>
        </w:rPr>
      </w:pPr>
    </w:p>
    <w:p w:rsidR="009A7DC9" w:rsidRPr="00EC5374" w:rsidRDefault="001C688E">
      <w:pPr>
        <w:ind w:left="3000"/>
        <w:rPr>
          <w:sz w:val="20"/>
          <w:szCs w:val="20"/>
        </w:rPr>
      </w:pPr>
      <w:r w:rsidRPr="00EC5374">
        <w:rPr>
          <w:rFonts w:eastAsia="Tahoma"/>
          <w:sz w:val="32"/>
          <w:szCs w:val="32"/>
        </w:rPr>
        <w:t>по состоянию на 27.11.2019</w:t>
      </w:r>
    </w:p>
    <w:p w:rsidR="009A7DC9" w:rsidRPr="00EC5374" w:rsidRDefault="009A7DC9">
      <w:pPr>
        <w:spacing w:line="200" w:lineRule="exact"/>
        <w:rPr>
          <w:sz w:val="24"/>
          <w:szCs w:val="24"/>
        </w:rPr>
      </w:pPr>
    </w:p>
    <w:p w:rsidR="009A7DC9" w:rsidRPr="00EC5374" w:rsidRDefault="009A7DC9">
      <w:pPr>
        <w:spacing w:line="200" w:lineRule="exact"/>
        <w:rPr>
          <w:sz w:val="24"/>
          <w:szCs w:val="24"/>
        </w:rPr>
      </w:pPr>
    </w:p>
    <w:p w:rsidR="009A7DC9" w:rsidRPr="00EC5374" w:rsidRDefault="009A7DC9">
      <w:pPr>
        <w:spacing w:line="200" w:lineRule="exact"/>
        <w:rPr>
          <w:sz w:val="24"/>
          <w:szCs w:val="24"/>
        </w:rPr>
      </w:pPr>
    </w:p>
    <w:p w:rsidR="009A7DC9" w:rsidRPr="00EC5374" w:rsidRDefault="009A7DC9">
      <w:pPr>
        <w:spacing w:line="200" w:lineRule="exact"/>
        <w:rPr>
          <w:sz w:val="24"/>
          <w:szCs w:val="24"/>
        </w:rPr>
      </w:pPr>
    </w:p>
    <w:p w:rsidR="009A7DC9" w:rsidRPr="00EC5374" w:rsidRDefault="009A7DC9">
      <w:pPr>
        <w:spacing w:line="200" w:lineRule="exact"/>
        <w:rPr>
          <w:sz w:val="24"/>
          <w:szCs w:val="24"/>
        </w:rPr>
      </w:pPr>
    </w:p>
    <w:p w:rsidR="009A7DC9" w:rsidRPr="00EC5374" w:rsidRDefault="009A7DC9">
      <w:pPr>
        <w:spacing w:line="200" w:lineRule="exact"/>
        <w:rPr>
          <w:sz w:val="24"/>
          <w:szCs w:val="24"/>
        </w:rPr>
      </w:pPr>
    </w:p>
    <w:p w:rsidR="009A7DC9" w:rsidRPr="00EC5374" w:rsidRDefault="009A7DC9">
      <w:pPr>
        <w:spacing w:line="200" w:lineRule="exact"/>
        <w:rPr>
          <w:sz w:val="24"/>
          <w:szCs w:val="24"/>
        </w:rPr>
      </w:pPr>
    </w:p>
    <w:p w:rsidR="009A7DC9" w:rsidRPr="00EC5374" w:rsidRDefault="009A7DC9">
      <w:pPr>
        <w:spacing w:line="200" w:lineRule="exact"/>
        <w:rPr>
          <w:sz w:val="24"/>
          <w:szCs w:val="24"/>
        </w:rPr>
      </w:pPr>
    </w:p>
    <w:p w:rsidR="009A7DC9" w:rsidRPr="00EC5374" w:rsidRDefault="009A7DC9">
      <w:pPr>
        <w:spacing w:line="334" w:lineRule="exact"/>
        <w:rPr>
          <w:sz w:val="24"/>
          <w:szCs w:val="24"/>
        </w:rPr>
      </w:pPr>
    </w:p>
    <w:p w:rsidR="009A7DC9" w:rsidRPr="00EC5374" w:rsidRDefault="001C688E">
      <w:pPr>
        <w:tabs>
          <w:tab w:val="left" w:pos="2500"/>
        </w:tabs>
        <w:ind w:left="260"/>
        <w:rPr>
          <w:sz w:val="20"/>
          <w:szCs w:val="20"/>
        </w:rPr>
      </w:pPr>
      <w:r w:rsidRPr="00EC5374">
        <w:rPr>
          <w:rFonts w:eastAsia="Tahoma"/>
          <w:sz w:val="32"/>
          <w:szCs w:val="32"/>
        </w:rPr>
        <w:t>Заказчик:</w:t>
      </w:r>
      <w:r w:rsidRPr="00EC5374">
        <w:rPr>
          <w:sz w:val="20"/>
          <w:szCs w:val="20"/>
        </w:rPr>
        <w:tab/>
      </w:r>
      <w:r w:rsidRPr="00EC5374">
        <w:rPr>
          <w:rFonts w:eastAsia="Tahoma"/>
          <w:sz w:val="32"/>
          <w:szCs w:val="32"/>
        </w:rPr>
        <w:t>ООО «ОйлТэк»</w:t>
      </w:r>
    </w:p>
    <w:p w:rsidR="009A7DC9" w:rsidRPr="00EC5374" w:rsidRDefault="009A7DC9">
      <w:pPr>
        <w:spacing w:line="387" w:lineRule="exact"/>
        <w:rPr>
          <w:sz w:val="24"/>
          <w:szCs w:val="24"/>
        </w:rPr>
      </w:pPr>
    </w:p>
    <w:p w:rsidR="009A7DC9" w:rsidRPr="00EC5374" w:rsidRDefault="001C688E">
      <w:pPr>
        <w:tabs>
          <w:tab w:val="left" w:pos="2500"/>
        </w:tabs>
        <w:spacing w:line="239" w:lineRule="auto"/>
        <w:ind w:left="2520" w:right="1400" w:hanging="2259"/>
        <w:rPr>
          <w:sz w:val="20"/>
          <w:szCs w:val="20"/>
        </w:rPr>
      </w:pPr>
      <w:r w:rsidRPr="00EC5374">
        <w:rPr>
          <w:rFonts w:eastAsia="Tahoma"/>
          <w:sz w:val="32"/>
          <w:szCs w:val="32"/>
        </w:rPr>
        <w:t>Исполнитель:</w:t>
      </w:r>
      <w:r w:rsidRPr="00EC5374">
        <w:rPr>
          <w:rFonts w:eastAsia="Tahoma"/>
          <w:sz w:val="32"/>
          <w:szCs w:val="32"/>
        </w:rPr>
        <w:tab/>
        <w:t>Индивидуальный предприниматель Шайдуллин Руслан Фаритович</w:t>
      </w:r>
    </w:p>
    <w:p w:rsidR="009A7DC9" w:rsidRPr="00EC5374" w:rsidRDefault="009A7DC9">
      <w:pPr>
        <w:spacing w:line="121" w:lineRule="exact"/>
        <w:rPr>
          <w:sz w:val="24"/>
          <w:szCs w:val="24"/>
        </w:rPr>
      </w:pPr>
    </w:p>
    <w:p w:rsidR="009A7DC9" w:rsidRPr="00EC5374" w:rsidRDefault="001C688E">
      <w:pPr>
        <w:ind w:left="2520"/>
        <w:rPr>
          <w:sz w:val="20"/>
          <w:szCs w:val="20"/>
        </w:rPr>
      </w:pPr>
      <w:r w:rsidRPr="00EC5374">
        <w:rPr>
          <w:rFonts w:eastAsia="Tahoma"/>
          <w:sz w:val="20"/>
          <w:szCs w:val="20"/>
        </w:rPr>
        <w:t>Оценщик I категории - Шайдуллин Руслан Фаритович</w:t>
      </w:r>
    </w:p>
    <w:p w:rsidR="009A7DC9" w:rsidRPr="00EC5374" w:rsidRDefault="001C688E">
      <w:pPr>
        <w:spacing w:line="239" w:lineRule="auto"/>
        <w:ind w:left="2520"/>
        <w:rPr>
          <w:sz w:val="20"/>
          <w:szCs w:val="20"/>
        </w:rPr>
      </w:pPr>
      <w:r w:rsidRPr="00EC5374">
        <w:rPr>
          <w:rFonts w:eastAsia="Tahoma"/>
          <w:sz w:val="20"/>
          <w:szCs w:val="20"/>
        </w:rPr>
        <w:t>Оценщик является членом Ассоциации Саморегулируемой организации «Национальная коллегия специалистов-оценщиков», г. Москва Номер в реестре – 732, дата регистрации в реестре - 04.03.2008</w:t>
      </w:r>
    </w:p>
    <w:p w:rsidR="009A7DC9" w:rsidRPr="00EC5374" w:rsidRDefault="009A7DC9">
      <w:pPr>
        <w:spacing w:line="126" w:lineRule="exact"/>
        <w:rPr>
          <w:sz w:val="24"/>
          <w:szCs w:val="24"/>
        </w:rPr>
      </w:pPr>
    </w:p>
    <w:p w:rsidR="009A7DC9" w:rsidRPr="00EC5374" w:rsidRDefault="001C688E">
      <w:pPr>
        <w:ind w:left="2520"/>
        <w:rPr>
          <w:sz w:val="20"/>
          <w:szCs w:val="20"/>
        </w:rPr>
      </w:pPr>
      <w:r w:rsidRPr="00EC5374">
        <w:rPr>
          <w:rFonts w:eastAsia="Tahoma"/>
          <w:sz w:val="20"/>
          <w:szCs w:val="20"/>
        </w:rPr>
        <w:t>Гражданская ответственность оценщика застрахована в</w:t>
      </w:r>
    </w:p>
    <w:p w:rsidR="009A7DC9" w:rsidRPr="00EC5374" w:rsidRDefault="001C688E">
      <w:pPr>
        <w:spacing w:line="239" w:lineRule="auto"/>
        <w:ind w:left="2520" w:right="340"/>
        <w:rPr>
          <w:sz w:val="20"/>
          <w:szCs w:val="20"/>
        </w:rPr>
      </w:pPr>
      <w:r w:rsidRPr="00EC5374">
        <w:rPr>
          <w:rFonts w:eastAsia="Tahoma"/>
          <w:sz w:val="20"/>
          <w:szCs w:val="20"/>
        </w:rPr>
        <w:t>ОАО «АльфаСтрахование»: страховой полис № 4991R/776/00603/7, период страхования с 18.03.2017 по 17.03.2018, страховая сумма 30 млн. руб.</w:t>
      </w:r>
    </w:p>
    <w:p w:rsidR="009A7DC9" w:rsidRPr="00EC5374" w:rsidRDefault="009A7DC9">
      <w:pPr>
        <w:spacing w:line="200" w:lineRule="exact"/>
        <w:rPr>
          <w:sz w:val="24"/>
          <w:szCs w:val="24"/>
        </w:rPr>
      </w:pPr>
    </w:p>
    <w:p w:rsidR="009A7DC9" w:rsidRPr="00EC5374" w:rsidRDefault="009A7DC9">
      <w:pPr>
        <w:spacing w:line="200" w:lineRule="exact"/>
        <w:rPr>
          <w:sz w:val="24"/>
          <w:szCs w:val="24"/>
        </w:rPr>
      </w:pPr>
    </w:p>
    <w:p w:rsidR="009A7DC9" w:rsidRPr="00EC5374" w:rsidRDefault="009A7DC9">
      <w:pPr>
        <w:spacing w:line="200" w:lineRule="exact"/>
        <w:rPr>
          <w:sz w:val="24"/>
          <w:szCs w:val="24"/>
        </w:rPr>
      </w:pPr>
    </w:p>
    <w:p w:rsidR="009A7DC9" w:rsidRPr="00EC5374" w:rsidRDefault="009A7DC9">
      <w:pPr>
        <w:spacing w:line="200" w:lineRule="exact"/>
        <w:rPr>
          <w:sz w:val="24"/>
          <w:szCs w:val="24"/>
        </w:rPr>
      </w:pPr>
    </w:p>
    <w:p w:rsidR="009A7DC9" w:rsidRPr="00EC5374" w:rsidRDefault="009A7DC9">
      <w:pPr>
        <w:spacing w:line="200" w:lineRule="exact"/>
        <w:rPr>
          <w:sz w:val="24"/>
          <w:szCs w:val="24"/>
        </w:rPr>
      </w:pPr>
    </w:p>
    <w:p w:rsidR="009A7DC9" w:rsidRPr="00EC5374" w:rsidRDefault="009A7DC9">
      <w:pPr>
        <w:spacing w:line="200" w:lineRule="exact"/>
        <w:rPr>
          <w:sz w:val="24"/>
          <w:szCs w:val="24"/>
        </w:rPr>
      </w:pPr>
    </w:p>
    <w:p w:rsidR="009A7DC9" w:rsidRDefault="009A7DC9">
      <w:pPr>
        <w:spacing w:line="200" w:lineRule="exact"/>
        <w:rPr>
          <w:sz w:val="24"/>
          <w:szCs w:val="24"/>
        </w:rPr>
      </w:pPr>
    </w:p>
    <w:p w:rsidR="00EC5374" w:rsidRDefault="00EC5374">
      <w:pPr>
        <w:spacing w:line="200" w:lineRule="exact"/>
        <w:rPr>
          <w:sz w:val="24"/>
          <w:szCs w:val="24"/>
        </w:rPr>
      </w:pPr>
    </w:p>
    <w:p w:rsidR="00EC5374" w:rsidRDefault="00EC5374">
      <w:pPr>
        <w:spacing w:line="200" w:lineRule="exact"/>
        <w:rPr>
          <w:sz w:val="24"/>
          <w:szCs w:val="24"/>
        </w:rPr>
      </w:pPr>
    </w:p>
    <w:p w:rsidR="00EC5374" w:rsidRDefault="00EC5374">
      <w:pPr>
        <w:spacing w:line="200" w:lineRule="exact"/>
        <w:rPr>
          <w:sz w:val="24"/>
          <w:szCs w:val="24"/>
        </w:rPr>
      </w:pPr>
    </w:p>
    <w:p w:rsidR="00EC5374" w:rsidRDefault="00EC5374">
      <w:pPr>
        <w:spacing w:line="200" w:lineRule="exact"/>
        <w:rPr>
          <w:sz w:val="24"/>
          <w:szCs w:val="24"/>
        </w:rPr>
      </w:pPr>
    </w:p>
    <w:p w:rsidR="00EC5374" w:rsidRDefault="00EC5374">
      <w:pPr>
        <w:spacing w:line="200" w:lineRule="exact"/>
        <w:rPr>
          <w:sz w:val="24"/>
          <w:szCs w:val="24"/>
        </w:rPr>
      </w:pPr>
    </w:p>
    <w:p w:rsidR="00EC5374" w:rsidRDefault="00EC5374">
      <w:pPr>
        <w:spacing w:line="200" w:lineRule="exact"/>
        <w:rPr>
          <w:sz w:val="24"/>
          <w:szCs w:val="24"/>
        </w:rPr>
      </w:pPr>
    </w:p>
    <w:p w:rsidR="00EC5374" w:rsidRPr="00EC5374" w:rsidRDefault="00EC5374">
      <w:pPr>
        <w:spacing w:line="200" w:lineRule="exact"/>
        <w:rPr>
          <w:sz w:val="24"/>
          <w:szCs w:val="24"/>
        </w:rPr>
      </w:pPr>
    </w:p>
    <w:p w:rsidR="009A7DC9" w:rsidRPr="00EC5374" w:rsidRDefault="009A7DC9">
      <w:pPr>
        <w:spacing w:line="315" w:lineRule="exact"/>
        <w:rPr>
          <w:sz w:val="24"/>
          <w:szCs w:val="24"/>
        </w:rPr>
      </w:pPr>
    </w:p>
    <w:p w:rsidR="009A7DC9" w:rsidRPr="00EC5374" w:rsidRDefault="001C688E">
      <w:pPr>
        <w:ind w:left="4560"/>
        <w:rPr>
          <w:rFonts w:eastAsia="Tahoma"/>
          <w:sz w:val="32"/>
          <w:szCs w:val="32"/>
        </w:rPr>
      </w:pPr>
      <w:r w:rsidRPr="00EC5374">
        <w:rPr>
          <w:rFonts w:eastAsia="Tahoma"/>
          <w:sz w:val="32"/>
          <w:szCs w:val="32"/>
        </w:rPr>
        <w:t>2019 г.</w:t>
      </w:r>
    </w:p>
    <w:p w:rsidR="00DC389A" w:rsidRPr="00EC5374" w:rsidRDefault="00DC389A">
      <w:pPr>
        <w:ind w:left="4560"/>
        <w:rPr>
          <w:sz w:val="20"/>
          <w:szCs w:val="20"/>
        </w:rPr>
      </w:pPr>
    </w:p>
    <w:p w:rsidR="009A7DC9" w:rsidRDefault="009A7DC9">
      <w:pPr>
        <w:sectPr w:rsidR="009A7DC9">
          <w:footerReference w:type="default" r:id="rId8"/>
          <w:pgSz w:w="11900" w:h="16840"/>
          <w:pgMar w:top="1440" w:right="1288" w:bottom="762" w:left="1440" w:header="0" w:footer="0" w:gutter="0"/>
          <w:cols w:space="720" w:equalWidth="0">
            <w:col w:w="9180"/>
          </w:cols>
        </w:sectPr>
      </w:pPr>
    </w:p>
    <w:p w:rsidR="009A7DC9" w:rsidRDefault="009A7DC9">
      <w:pPr>
        <w:spacing w:line="2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23" w:lineRule="exact"/>
        <w:rPr>
          <w:sz w:val="20"/>
          <w:szCs w:val="20"/>
        </w:rPr>
      </w:pPr>
    </w:p>
    <w:p w:rsidR="009A7DC9" w:rsidRPr="00EC5374" w:rsidRDefault="001C688E">
      <w:pPr>
        <w:ind w:left="5244"/>
        <w:rPr>
          <w:sz w:val="28"/>
          <w:szCs w:val="28"/>
        </w:rPr>
      </w:pPr>
      <w:r w:rsidRPr="00EC5374">
        <w:rPr>
          <w:rFonts w:eastAsia="Times New Roman"/>
          <w:b/>
          <w:bCs/>
          <w:sz w:val="28"/>
          <w:szCs w:val="28"/>
        </w:rPr>
        <w:t>Конкурсному управляющему</w:t>
      </w:r>
    </w:p>
    <w:p w:rsidR="009A7DC9" w:rsidRPr="00EC5374" w:rsidRDefault="001C688E">
      <w:pPr>
        <w:ind w:left="5244"/>
        <w:rPr>
          <w:sz w:val="28"/>
          <w:szCs w:val="28"/>
        </w:rPr>
      </w:pPr>
      <w:r w:rsidRPr="00EC5374">
        <w:rPr>
          <w:rFonts w:eastAsia="Times New Roman"/>
          <w:b/>
          <w:bCs/>
          <w:sz w:val="28"/>
          <w:szCs w:val="28"/>
        </w:rPr>
        <w:t>ООО «ОйлТэк»</w:t>
      </w:r>
    </w:p>
    <w:p w:rsidR="009A7DC9" w:rsidRPr="00EC5374" w:rsidRDefault="001C688E">
      <w:pPr>
        <w:ind w:left="5244"/>
        <w:rPr>
          <w:sz w:val="28"/>
          <w:szCs w:val="28"/>
        </w:rPr>
      </w:pPr>
      <w:r w:rsidRPr="00EC5374">
        <w:rPr>
          <w:rFonts w:eastAsia="Times New Roman"/>
          <w:b/>
          <w:bCs/>
          <w:sz w:val="28"/>
          <w:szCs w:val="28"/>
        </w:rPr>
        <w:t>Онуфриенко Ю. В.</w:t>
      </w:r>
    </w:p>
    <w:p w:rsidR="009A7DC9" w:rsidRPr="00EC5374" w:rsidRDefault="009A7DC9">
      <w:pPr>
        <w:spacing w:line="200" w:lineRule="exact"/>
        <w:rPr>
          <w:sz w:val="28"/>
          <w:szCs w:val="28"/>
        </w:rPr>
      </w:pPr>
    </w:p>
    <w:p w:rsidR="009A7DC9" w:rsidRPr="00EC5374" w:rsidRDefault="009A7DC9">
      <w:pPr>
        <w:spacing w:line="354" w:lineRule="exact"/>
        <w:rPr>
          <w:sz w:val="28"/>
          <w:szCs w:val="28"/>
        </w:rPr>
      </w:pPr>
    </w:p>
    <w:p w:rsidR="001C688E" w:rsidRPr="00EC5374" w:rsidRDefault="001C688E" w:rsidP="001C688E">
      <w:pPr>
        <w:ind w:left="564"/>
        <w:rPr>
          <w:rFonts w:eastAsia="Times New Roman"/>
          <w:b/>
          <w:bCs/>
          <w:sz w:val="28"/>
          <w:szCs w:val="28"/>
        </w:rPr>
      </w:pPr>
      <w:r w:rsidRPr="00EC5374">
        <w:rPr>
          <w:rFonts w:eastAsia="Times New Roman"/>
          <w:b/>
          <w:bCs/>
          <w:sz w:val="28"/>
          <w:szCs w:val="28"/>
        </w:rPr>
        <w:t>Уважаемая Шайбадуллина Алия Халимовна!</w:t>
      </w:r>
    </w:p>
    <w:p w:rsidR="009A7DC9" w:rsidRPr="00EC5374" w:rsidRDefault="009A7DC9">
      <w:pPr>
        <w:spacing w:line="330" w:lineRule="exact"/>
        <w:rPr>
          <w:sz w:val="28"/>
          <w:szCs w:val="28"/>
        </w:rPr>
      </w:pPr>
    </w:p>
    <w:p w:rsidR="009A7DC9" w:rsidRPr="00EC5374" w:rsidRDefault="001C688E">
      <w:pPr>
        <w:spacing w:line="357" w:lineRule="auto"/>
        <w:ind w:left="4" w:firstLine="568"/>
        <w:jc w:val="both"/>
        <w:rPr>
          <w:sz w:val="28"/>
          <w:szCs w:val="28"/>
        </w:rPr>
      </w:pPr>
      <w:r w:rsidRPr="00EC5374">
        <w:rPr>
          <w:rFonts w:eastAsia="Times New Roman"/>
          <w:sz w:val="28"/>
          <w:szCs w:val="28"/>
        </w:rPr>
        <w:t>По Вашему запросу и в соответствии с договором нами была произведена оценка рыночной стоимости земельного участка К№ 02:45:070201:28 площадью 3269 кв.м, расположенного по адресу: Республика Башкортостан,Татышлинский район,с.Вязовка,Центральная 12</w:t>
      </w:r>
    </w:p>
    <w:p w:rsidR="009A7DC9" w:rsidRPr="00EC5374" w:rsidRDefault="009A7DC9">
      <w:pPr>
        <w:spacing w:line="14" w:lineRule="exact"/>
        <w:rPr>
          <w:sz w:val="28"/>
          <w:szCs w:val="28"/>
        </w:rPr>
      </w:pPr>
    </w:p>
    <w:p w:rsidR="009A7DC9" w:rsidRPr="00EC5374" w:rsidRDefault="001C688E">
      <w:pPr>
        <w:spacing w:line="351" w:lineRule="auto"/>
        <w:ind w:left="4" w:firstLine="568"/>
        <w:jc w:val="both"/>
        <w:rPr>
          <w:sz w:val="28"/>
          <w:szCs w:val="28"/>
        </w:rPr>
      </w:pPr>
      <w:r w:rsidRPr="00EC5374">
        <w:rPr>
          <w:rFonts w:eastAsia="Times New Roman"/>
          <w:sz w:val="28"/>
          <w:szCs w:val="28"/>
        </w:rPr>
        <w:t xml:space="preserve">Оценка земельных участков выполнена по состоянию на </w:t>
      </w:r>
      <w:r w:rsidRPr="00EC5374">
        <w:rPr>
          <w:rFonts w:eastAsia="Times New Roman"/>
          <w:b/>
          <w:bCs/>
          <w:sz w:val="28"/>
          <w:szCs w:val="28"/>
        </w:rPr>
        <w:t>27 ноября</w:t>
      </w:r>
      <w:r w:rsidRPr="00EC5374">
        <w:rPr>
          <w:rFonts w:eastAsia="Times New Roman"/>
          <w:sz w:val="28"/>
          <w:szCs w:val="28"/>
        </w:rPr>
        <w:t xml:space="preserve"> </w:t>
      </w:r>
      <w:r w:rsidRPr="00EC5374">
        <w:rPr>
          <w:rFonts w:eastAsia="Times New Roman"/>
          <w:b/>
          <w:bCs/>
          <w:sz w:val="28"/>
          <w:szCs w:val="28"/>
        </w:rPr>
        <w:t>2019</w:t>
      </w:r>
      <w:r w:rsidRPr="00EC5374">
        <w:rPr>
          <w:rFonts w:eastAsia="Times New Roman"/>
          <w:sz w:val="28"/>
          <w:szCs w:val="28"/>
        </w:rPr>
        <w:t xml:space="preserve"> </w:t>
      </w:r>
      <w:r w:rsidRPr="00EC5374">
        <w:rPr>
          <w:rFonts w:eastAsia="Times New Roman"/>
          <w:b/>
          <w:bCs/>
          <w:sz w:val="28"/>
          <w:szCs w:val="28"/>
        </w:rPr>
        <w:t>года</w:t>
      </w:r>
      <w:r w:rsidRPr="00EC5374">
        <w:rPr>
          <w:rFonts w:eastAsia="Times New Roman"/>
          <w:sz w:val="28"/>
          <w:szCs w:val="28"/>
        </w:rPr>
        <w:t>. Проверка правового положения объекта не проводилась.</w:t>
      </w:r>
    </w:p>
    <w:p w:rsidR="009A7DC9" w:rsidRPr="00EC5374" w:rsidRDefault="009A7DC9">
      <w:pPr>
        <w:spacing w:line="21" w:lineRule="exact"/>
        <w:rPr>
          <w:sz w:val="28"/>
          <w:szCs w:val="28"/>
        </w:rPr>
      </w:pPr>
    </w:p>
    <w:p w:rsidR="009A7DC9" w:rsidRPr="00EC5374" w:rsidRDefault="001C688E">
      <w:pPr>
        <w:spacing w:line="358" w:lineRule="auto"/>
        <w:ind w:left="4" w:firstLine="568"/>
        <w:jc w:val="both"/>
        <w:rPr>
          <w:sz w:val="28"/>
          <w:szCs w:val="28"/>
        </w:rPr>
      </w:pPr>
      <w:r w:rsidRPr="00EC5374">
        <w:rPr>
          <w:rFonts w:eastAsia="Times New Roman"/>
          <w:sz w:val="28"/>
          <w:szCs w:val="28"/>
        </w:rPr>
        <w:t>Развернутая характеристика объекта представлена в прилагаемом отчете об оценке. Отдельные части настоящей оценки не могут трактоваться раздельно, а только в связи с полным текстом отчета, принимая во внимание все содержащиеся в нем допущения и ограничения. Оценка произведена в соответствии с требованиями Федерального Закона от 29.07.1998 № 135-ФЗ «Об оценочной деятельности в Российской Федерации» и федеральных стандартов оценки (ФСО №№ 1, 2, 3, 7).</w:t>
      </w:r>
    </w:p>
    <w:p w:rsidR="009A7DC9" w:rsidRPr="00EC5374" w:rsidRDefault="009A7DC9">
      <w:pPr>
        <w:spacing w:line="14" w:lineRule="exact"/>
        <w:rPr>
          <w:sz w:val="28"/>
          <w:szCs w:val="28"/>
        </w:rPr>
      </w:pPr>
    </w:p>
    <w:p w:rsidR="009A7DC9" w:rsidRDefault="001C688E">
      <w:pPr>
        <w:spacing w:line="354" w:lineRule="auto"/>
        <w:ind w:left="4" w:firstLine="568"/>
        <w:jc w:val="both"/>
        <w:rPr>
          <w:rFonts w:eastAsia="Times New Roman"/>
          <w:sz w:val="28"/>
          <w:szCs w:val="28"/>
        </w:rPr>
      </w:pPr>
      <w:r w:rsidRPr="00EC5374">
        <w:rPr>
          <w:rFonts w:eastAsia="Times New Roman"/>
          <w:sz w:val="28"/>
          <w:szCs w:val="28"/>
        </w:rPr>
        <w:t>Необходимая информация и анализ, используемый для оценки стоимости, представлены в соответствующих разделах отчета. Проведенные исследования и расчеты позволяют сделать вывод, что рыночная стоимость объекта оценки по состоянию на дату оценки составляет:</w:t>
      </w:r>
    </w:p>
    <w:p w:rsidR="00422439" w:rsidRPr="00422439" w:rsidRDefault="00422439" w:rsidP="00422439">
      <w:pPr>
        <w:spacing w:line="354" w:lineRule="auto"/>
        <w:ind w:left="4" w:firstLine="568"/>
        <w:jc w:val="center"/>
        <w:rPr>
          <w:rFonts w:eastAsia="Times New Roman"/>
          <w:b/>
          <w:i/>
          <w:sz w:val="28"/>
          <w:szCs w:val="28"/>
        </w:rPr>
      </w:pPr>
      <w:r w:rsidRPr="00422439">
        <w:rPr>
          <w:rFonts w:eastAsia="Times New Roman"/>
          <w:b/>
          <w:i/>
          <w:sz w:val="28"/>
          <w:szCs w:val="28"/>
        </w:rPr>
        <w:t>251 000 рублей</w:t>
      </w:r>
    </w:p>
    <w:p w:rsidR="00422439" w:rsidRPr="00422439" w:rsidRDefault="00422439" w:rsidP="00422439">
      <w:pPr>
        <w:spacing w:line="354" w:lineRule="auto"/>
        <w:ind w:left="4" w:firstLine="568"/>
        <w:jc w:val="center"/>
        <w:rPr>
          <w:b/>
          <w:i/>
          <w:sz w:val="28"/>
          <w:szCs w:val="28"/>
        </w:rPr>
      </w:pPr>
      <w:r w:rsidRPr="00422439">
        <w:rPr>
          <w:rFonts w:eastAsia="Times New Roman"/>
          <w:b/>
          <w:i/>
          <w:sz w:val="28"/>
          <w:szCs w:val="28"/>
        </w:rPr>
        <w:t>(двести пятьдесят одна тыся</w:t>
      </w:r>
      <w:r>
        <w:rPr>
          <w:rFonts w:eastAsia="Times New Roman"/>
          <w:b/>
          <w:i/>
          <w:sz w:val="28"/>
          <w:szCs w:val="28"/>
        </w:rPr>
        <w:t>ча</w:t>
      </w:r>
      <w:r w:rsidRPr="00422439">
        <w:rPr>
          <w:rFonts w:eastAsia="Times New Roman"/>
          <w:b/>
          <w:i/>
          <w:sz w:val="28"/>
          <w:szCs w:val="28"/>
        </w:rPr>
        <w:t xml:space="preserve"> рублей)</w:t>
      </w:r>
    </w:p>
    <w:p w:rsidR="009A7DC9" w:rsidRPr="00EC5374" w:rsidRDefault="009A7DC9">
      <w:pPr>
        <w:spacing w:line="200" w:lineRule="exact"/>
        <w:rPr>
          <w:sz w:val="28"/>
          <w:szCs w:val="28"/>
        </w:rPr>
      </w:pPr>
    </w:p>
    <w:p w:rsidR="009A7DC9" w:rsidRPr="00EC5374" w:rsidRDefault="009A7DC9">
      <w:pPr>
        <w:spacing w:line="245" w:lineRule="exact"/>
        <w:rPr>
          <w:sz w:val="28"/>
          <w:szCs w:val="28"/>
        </w:rPr>
      </w:pPr>
    </w:p>
    <w:p w:rsidR="009A7DC9" w:rsidRPr="00EC5374" w:rsidRDefault="009A7DC9">
      <w:pPr>
        <w:spacing w:line="200" w:lineRule="exact"/>
        <w:rPr>
          <w:rFonts w:eastAsia="Times New Roman"/>
          <w:b/>
          <w:bCs/>
          <w:i/>
          <w:iCs/>
          <w:sz w:val="28"/>
          <w:szCs w:val="28"/>
        </w:rPr>
      </w:pPr>
    </w:p>
    <w:p w:rsidR="009A7DC9" w:rsidRPr="00EC5374" w:rsidRDefault="009A7DC9">
      <w:pPr>
        <w:spacing w:line="200" w:lineRule="exact"/>
        <w:rPr>
          <w:rFonts w:eastAsia="Times New Roman"/>
          <w:b/>
          <w:bCs/>
          <w:i/>
          <w:iCs/>
          <w:sz w:val="28"/>
          <w:szCs w:val="28"/>
        </w:rPr>
      </w:pPr>
    </w:p>
    <w:p w:rsidR="009A7DC9" w:rsidRPr="00EC5374" w:rsidRDefault="009A7DC9">
      <w:pPr>
        <w:spacing w:line="211" w:lineRule="exact"/>
        <w:rPr>
          <w:rFonts w:eastAsia="Times New Roman"/>
          <w:b/>
          <w:bCs/>
          <w:i/>
          <w:iCs/>
          <w:sz w:val="28"/>
          <w:szCs w:val="28"/>
        </w:rPr>
      </w:pPr>
    </w:p>
    <w:p w:rsidR="009A7DC9" w:rsidRPr="00EC5374" w:rsidRDefault="001C688E">
      <w:pPr>
        <w:numPr>
          <w:ilvl w:val="0"/>
          <w:numId w:val="1"/>
        </w:numPr>
        <w:tabs>
          <w:tab w:val="left" w:pos="264"/>
        </w:tabs>
        <w:ind w:left="264" w:hanging="264"/>
        <w:rPr>
          <w:rFonts w:eastAsia="Times New Roman"/>
          <w:b/>
          <w:bCs/>
          <w:sz w:val="28"/>
          <w:szCs w:val="28"/>
        </w:rPr>
      </w:pPr>
      <w:r w:rsidRPr="00EC5374">
        <w:rPr>
          <w:rFonts w:eastAsia="Times New Roman"/>
          <w:b/>
          <w:bCs/>
          <w:sz w:val="28"/>
          <w:szCs w:val="28"/>
        </w:rPr>
        <w:t>уважением,</w:t>
      </w:r>
    </w:p>
    <w:p w:rsidR="009A7DC9" w:rsidRPr="00EC5374" w:rsidRDefault="009A7DC9">
      <w:pPr>
        <w:spacing w:line="2" w:lineRule="exact"/>
        <w:rPr>
          <w:sz w:val="28"/>
          <w:szCs w:val="28"/>
        </w:rPr>
      </w:pPr>
    </w:p>
    <w:p w:rsidR="009A7DC9" w:rsidRPr="00EC5374" w:rsidRDefault="001C688E">
      <w:pPr>
        <w:ind w:left="4"/>
        <w:rPr>
          <w:sz w:val="28"/>
          <w:szCs w:val="28"/>
        </w:rPr>
      </w:pPr>
      <w:r w:rsidRPr="00EC5374">
        <w:rPr>
          <w:rFonts w:eastAsia="Times New Roman"/>
          <w:b/>
          <w:bCs/>
          <w:sz w:val="28"/>
          <w:szCs w:val="28"/>
        </w:rPr>
        <w:t>индивидуальный предприниматель,</w:t>
      </w:r>
    </w:p>
    <w:p w:rsidR="009A7DC9" w:rsidRPr="00EC5374" w:rsidRDefault="009A7DC9">
      <w:pPr>
        <w:rPr>
          <w:sz w:val="28"/>
          <w:szCs w:val="28"/>
        </w:rPr>
        <w:sectPr w:rsidR="009A7DC9" w:rsidRPr="00EC5374">
          <w:pgSz w:w="11900" w:h="16840"/>
          <w:pgMar w:top="670" w:right="568" w:bottom="306" w:left="1416" w:header="0" w:footer="0" w:gutter="0"/>
          <w:cols w:space="720" w:equalWidth="0">
            <w:col w:w="9924"/>
          </w:cols>
        </w:sectPr>
      </w:pPr>
    </w:p>
    <w:p w:rsidR="009A7DC9" w:rsidRPr="00EC5374" w:rsidRDefault="009A7DC9">
      <w:pPr>
        <w:spacing w:line="10" w:lineRule="exact"/>
        <w:rPr>
          <w:sz w:val="28"/>
          <w:szCs w:val="28"/>
        </w:rPr>
      </w:pPr>
    </w:p>
    <w:p w:rsidR="009A7DC9" w:rsidRPr="00EC5374" w:rsidRDefault="001C688E">
      <w:pPr>
        <w:ind w:left="4"/>
        <w:rPr>
          <w:sz w:val="28"/>
          <w:szCs w:val="28"/>
        </w:rPr>
      </w:pPr>
      <w:r w:rsidRPr="00EC5374">
        <w:rPr>
          <w:rFonts w:eastAsia="Times New Roman"/>
          <w:b/>
          <w:bCs/>
          <w:sz w:val="28"/>
          <w:szCs w:val="28"/>
        </w:rPr>
        <w:t>оценщик I категории</w:t>
      </w:r>
    </w:p>
    <w:p w:rsidR="009A7DC9" w:rsidRPr="00EC5374" w:rsidRDefault="009A7DC9">
      <w:pPr>
        <w:spacing w:line="20" w:lineRule="exact"/>
        <w:rPr>
          <w:sz w:val="28"/>
          <w:szCs w:val="28"/>
        </w:rPr>
      </w:pPr>
    </w:p>
    <w:p w:rsidR="009A7DC9" w:rsidRPr="00EC5374" w:rsidRDefault="001C688E">
      <w:pPr>
        <w:spacing w:line="20" w:lineRule="exact"/>
        <w:rPr>
          <w:sz w:val="28"/>
          <w:szCs w:val="28"/>
        </w:rPr>
      </w:pPr>
      <w:r w:rsidRPr="00EC5374">
        <w:rPr>
          <w:sz w:val="28"/>
          <w:szCs w:val="28"/>
        </w:rPr>
        <w:br w:type="column"/>
      </w:r>
    </w:p>
    <w:p w:rsidR="009A7DC9" w:rsidRPr="00EC5374" w:rsidRDefault="001C688E">
      <w:pPr>
        <w:rPr>
          <w:sz w:val="28"/>
          <w:szCs w:val="28"/>
        </w:rPr>
      </w:pPr>
      <w:r w:rsidRPr="00EC5374">
        <w:rPr>
          <w:rFonts w:eastAsia="Times New Roman"/>
          <w:b/>
          <w:bCs/>
          <w:sz w:val="28"/>
          <w:szCs w:val="28"/>
        </w:rPr>
        <w:t>Р.Ф. Шайдуллин</w:t>
      </w:r>
    </w:p>
    <w:p w:rsidR="009A7DC9" w:rsidRPr="00EC5374" w:rsidRDefault="009A7DC9">
      <w:pPr>
        <w:spacing w:line="200" w:lineRule="exact"/>
        <w:rPr>
          <w:sz w:val="28"/>
          <w:szCs w:val="28"/>
        </w:rPr>
      </w:pPr>
    </w:p>
    <w:p w:rsidR="009A7DC9" w:rsidRPr="00EC5374" w:rsidRDefault="009A7DC9">
      <w:pPr>
        <w:rPr>
          <w:sz w:val="28"/>
          <w:szCs w:val="28"/>
        </w:rPr>
        <w:sectPr w:rsidR="009A7DC9" w:rsidRPr="00EC5374">
          <w:type w:val="continuous"/>
          <w:pgSz w:w="11900" w:h="16840"/>
          <w:pgMar w:top="670" w:right="568" w:bottom="306" w:left="1416" w:header="0" w:footer="0" w:gutter="0"/>
          <w:cols w:num="2" w:space="720" w:equalWidth="0">
            <w:col w:w="6784" w:space="720"/>
            <w:col w:w="2420"/>
          </w:cols>
        </w:sectPr>
      </w:pPr>
    </w:p>
    <w:p w:rsidR="009A7DC9" w:rsidRPr="00EC5374" w:rsidRDefault="009A7DC9">
      <w:pPr>
        <w:spacing w:line="200" w:lineRule="exact"/>
        <w:rPr>
          <w:sz w:val="28"/>
          <w:szCs w:val="28"/>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Pr="00DC389A" w:rsidRDefault="009A7DC9" w:rsidP="00EC5374">
      <w:pPr>
        <w:tabs>
          <w:tab w:val="left" w:pos="9263"/>
        </w:tabs>
        <w:rPr>
          <w:sz w:val="20"/>
          <w:szCs w:val="20"/>
        </w:rPr>
        <w:sectPr w:rsidR="009A7DC9" w:rsidRPr="00DC389A">
          <w:type w:val="continuous"/>
          <w:pgSz w:w="11900" w:h="16840"/>
          <w:pgMar w:top="670" w:right="568" w:bottom="306" w:left="1416" w:header="0" w:footer="0" w:gutter="0"/>
          <w:cols w:space="720" w:equalWidth="0">
            <w:col w:w="9924"/>
          </w:cols>
        </w:sectPr>
      </w:pPr>
    </w:p>
    <w:p w:rsidR="009A7DC9" w:rsidRDefault="009A7DC9">
      <w:pPr>
        <w:spacing w:line="200" w:lineRule="exact"/>
        <w:rPr>
          <w:sz w:val="20"/>
          <w:szCs w:val="20"/>
        </w:rPr>
      </w:pPr>
    </w:p>
    <w:p w:rsidR="009A7DC9" w:rsidRDefault="009A7DC9">
      <w:pPr>
        <w:spacing w:line="221" w:lineRule="exact"/>
        <w:rPr>
          <w:sz w:val="20"/>
          <w:szCs w:val="20"/>
        </w:rPr>
      </w:pPr>
    </w:p>
    <w:p w:rsidR="009A7DC9" w:rsidRPr="00EC5374" w:rsidRDefault="001C688E">
      <w:pPr>
        <w:ind w:right="-259"/>
        <w:jc w:val="center"/>
        <w:rPr>
          <w:sz w:val="28"/>
          <w:szCs w:val="28"/>
        </w:rPr>
      </w:pPr>
      <w:r w:rsidRPr="00EC5374">
        <w:rPr>
          <w:rFonts w:eastAsia="Arial"/>
          <w:sz w:val="28"/>
          <w:szCs w:val="28"/>
        </w:rPr>
        <w:t>СОДЕРЖАНИЕ</w:t>
      </w:r>
    </w:p>
    <w:p w:rsidR="009A7DC9" w:rsidRPr="00EC5374" w:rsidRDefault="009A7DC9">
      <w:pPr>
        <w:spacing w:line="275" w:lineRule="exact"/>
        <w:rPr>
          <w:sz w:val="28"/>
          <w:szCs w:val="28"/>
        </w:rPr>
      </w:pPr>
    </w:p>
    <w:tbl>
      <w:tblPr>
        <w:tblW w:w="0" w:type="auto"/>
        <w:tblLayout w:type="fixed"/>
        <w:tblCellMar>
          <w:left w:w="0" w:type="dxa"/>
          <w:right w:w="0" w:type="dxa"/>
        </w:tblCellMar>
        <w:tblLook w:val="04A0"/>
      </w:tblPr>
      <w:tblGrid>
        <w:gridCol w:w="340"/>
        <w:gridCol w:w="480"/>
        <w:gridCol w:w="8580"/>
        <w:gridCol w:w="220"/>
      </w:tblGrid>
      <w:tr w:rsidR="009A7DC9" w:rsidRPr="00422439" w:rsidTr="00422439">
        <w:trPr>
          <w:trHeight w:val="253"/>
        </w:trPr>
        <w:tc>
          <w:tcPr>
            <w:tcW w:w="340" w:type="dxa"/>
            <w:vAlign w:val="bottom"/>
          </w:tcPr>
          <w:p w:rsidR="009A7DC9" w:rsidRPr="00EC5374" w:rsidRDefault="001C688E">
            <w:pPr>
              <w:rPr>
                <w:sz w:val="24"/>
                <w:szCs w:val="24"/>
              </w:rPr>
            </w:pPr>
            <w:r w:rsidRPr="00EC5374">
              <w:rPr>
                <w:rFonts w:eastAsia="Times New Roman"/>
                <w:b/>
                <w:bCs/>
                <w:sz w:val="24"/>
                <w:szCs w:val="24"/>
              </w:rPr>
              <w:t>1.</w:t>
            </w:r>
          </w:p>
        </w:tc>
        <w:tc>
          <w:tcPr>
            <w:tcW w:w="9060" w:type="dxa"/>
            <w:gridSpan w:val="2"/>
            <w:vAlign w:val="bottom"/>
          </w:tcPr>
          <w:p w:rsidR="009A7DC9" w:rsidRPr="00EC5374" w:rsidRDefault="001C688E" w:rsidP="00422439">
            <w:pPr>
              <w:rPr>
                <w:sz w:val="24"/>
                <w:szCs w:val="24"/>
              </w:rPr>
            </w:pPr>
            <w:r w:rsidRPr="00EC5374">
              <w:rPr>
                <w:rFonts w:eastAsia="Times New Roman"/>
                <w:b/>
                <w:bCs/>
                <w:sz w:val="24"/>
                <w:szCs w:val="24"/>
              </w:rPr>
              <w:t xml:space="preserve">Общие сведения </w:t>
            </w:r>
          </w:p>
        </w:tc>
        <w:tc>
          <w:tcPr>
            <w:tcW w:w="220" w:type="dxa"/>
            <w:vAlign w:val="bottom"/>
          </w:tcPr>
          <w:p w:rsidR="009A7DC9" w:rsidRPr="00422439" w:rsidRDefault="001C688E">
            <w:pPr>
              <w:jc w:val="right"/>
              <w:rPr>
                <w:b/>
                <w:sz w:val="24"/>
                <w:szCs w:val="24"/>
              </w:rPr>
            </w:pPr>
            <w:r w:rsidRPr="00422439">
              <w:rPr>
                <w:rFonts w:eastAsia="Times New Roman"/>
                <w:b/>
                <w:bCs/>
                <w:sz w:val="24"/>
                <w:szCs w:val="24"/>
              </w:rPr>
              <w:t>4</w:t>
            </w:r>
          </w:p>
        </w:tc>
      </w:tr>
      <w:tr w:rsidR="009A7DC9" w:rsidRPr="00422439" w:rsidTr="00422439">
        <w:trPr>
          <w:trHeight w:val="356"/>
        </w:trPr>
        <w:tc>
          <w:tcPr>
            <w:tcW w:w="340" w:type="dxa"/>
            <w:vAlign w:val="bottom"/>
          </w:tcPr>
          <w:p w:rsidR="009A7DC9" w:rsidRPr="00EC5374" w:rsidRDefault="009A7DC9">
            <w:pPr>
              <w:rPr>
                <w:sz w:val="24"/>
                <w:szCs w:val="24"/>
              </w:rPr>
            </w:pPr>
          </w:p>
        </w:tc>
        <w:tc>
          <w:tcPr>
            <w:tcW w:w="480" w:type="dxa"/>
            <w:vAlign w:val="bottom"/>
          </w:tcPr>
          <w:p w:rsidR="009A7DC9" w:rsidRPr="00EC5374" w:rsidRDefault="001C688E">
            <w:pPr>
              <w:ind w:right="35"/>
              <w:jc w:val="right"/>
              <w:rPr>
                <w:sz w:val="24"/>
                <w:szCs w:val="24"/>
              </w:rPr>
            </w:pPr>
            <w:r w:rsidRPr="00EC5374">
              <w:rPr>
                <w:rFonts w:eastAsia="Times New Roman"/>
                <w:sz w:val="24"/>
                <w:szCs w:val="24"/>
              </w:rPr>
              <w:t>1.1</w:t>
            </w:r>
          </w:p>
        </w:tc>
        <w:tc>
          <w:tcPr>
            <w:tcW w:w="8580" w:type="dxa"/>
            <w:vAlign w:val="bottom"/>
          </w:tcPr>
          <w:p w:rsidR="009A7DC9" w:rsidRPr="00EC5374" w:rsidRDefault="001C688E" w:rsidP="00422439">
            <w:pPr>
              <w:rPr>
                <w:sz w:val="24"/>
                <w:szCs w:val="24"/>
              </w:rPr>
            </w:pPr>
            <w:r w:rsidRPr="00EC5374">
              <w:rPr>
                <w:rFonts w:eastAsia="Times New Roman"/>
                <w:sz w:val="24"/>
                <w:szCs w:val="24"/>
              </w:rPr>
              <w:t xml:space="preserve">ЗАДАНИЕ НА ОЦЕНКУ </w:t>
            </w:r>
          </w:p>
        </w:tc>
        <w:tc>
          <w:tcPr>
            <w:tcW w:w="220" w:type="dxa"/>
            <w:vAlign w:val="bottom"/>
          </w:tcPr>
          <w:p w:rsidR="009A7DC9" w:rsidRPr="00422439" w:rsidRDefault="001C688E">
            <w:pPr>
              <w:jc w:val="right"/>
              <w:rPr>
                <w:sz w:val="24"/>
                <w:szCs w:val="24"/>
              </w:rPr>
            </w:pPr>
            <w:r w:rsidRPr="00422439">
              <w:rPr>
                <w:rFonts w:eastAsia="Times New Roman"/>
                <w:sz w:val="24"/>
                <w:szCs w:val="24"/>
              </w:rPr>
              <w:t>4</w:t>
            </w:r>
          </w:p>
        </w:tc>
      </w:tr>
      <w:tr w:rsidR="009A7DC9" w:rsidRPr="00422439" w:rsidTr="00422439">
        <w:trPr>
          <w:trHeight w:val="348"/>
        </w:trPr>
        <w:tc>
          <w:tcPr>
            <w:tcW w:w="340" w:type="dxa"/>
            <w:vAlign w:val="bottom"/>
          </w:tcPr>
          <w:p w:rsidR="009A7DC9" w:rsidRPr="00EC5374" w:rsidRDefault="009A7DC9">
            <w:pPr>
              <w:rPr>
                <w:sz w:val="24"/>
                <w:szCs w:val="24"/>
              </w:rPr>
            </w:pPr>
          </w:p>
        </w:tc>
        <w:tc>
          <w:tcPr>
            <w:tcW w:w="480" w:type="dxa"/>
            <w:vAlign w:val="bottom"/>
          </w:tcPr>
          <w:p w:rsidR="009A7DC9" w:rsidRPr="00EC5374" w:rsidRDefault="001C688E">
            <w:pPr>
              <w:ind w:right="35"/>
              <w:jc w:val="right"/>
              <w:rPr>
                <w:sz w:val="24"/>
                <w:szCs w:val="24"/>
              </w:rPr>
            </w:pPr>
            <w:r w:rsidRPr="00EC5374">
              <w:rPr>
                <w:rFonts w:eastAsia="Times New Roman"/>
                <w:sz w:val="24"/>
                <w:szCs w:val="24"/>
              </w:rPr>
              <w:t>1.2</w:t>
            </w:r>
          </w:p>
        </w:tc>
        <w:tc>
          <w:tcPr>
            <w:tcW w:w="8580" w:type="dxa"/>
            <w:vAlign w:val="bottom"/>
          </w:tcPr>
          <w:p w:rsidR="009A7DC9" w:rsidRPr="00EC5374" w:rsidRDefault="001C688E" w:rsidP="00422439">
            <w:pPr>
              <w:rPr>
                <w:sz w:val="24"/>
                <w:szCs w:val="24"/>
              </w:rPr>
            </w:pPr>
            <w:r w:rsidRPr="00EC5374">
              <w:rPr>
                <w:rFonts w:eastAsia="Times New Roman"/>
                <w:sz w:val="24"/>
                <w:szCs w:val="24"/>
              </w:rPr>
              <w:t xml:space="preserve">СВЕДЕНИЯ О ЗАКАЗЧИКЕ ОЦЕНКИ И ОБ ОЦЕНЩИКЕ </w:t>
            </w:r>
          </w:p>
        </w:tc>
        <w:tc>
          <w:tcPr>
            <w:tcW w:w="220" w:type="dxa"/>
            <w:vAlign w:val="bottom"/>
          </w:tcPr>
          <w:p w:rsidR="009A7DC9" w:rsidRPr="00422439" w:rsidRDefault="001C688E">
            <w:pPr>
              <w:jc w:val="right"/>
              <w:rPr>
                <w:sz w:val="24"/>
                <w:szCs w:val="24"/>
              </w:rPr>
            </w:pPr>
            <w:r w:rsidRPr="00422439">
              <w:rPr>
                <w:rFonts w:eastAsia="Times New Roman"/>
                <w:sz w:val="24"/>
                <w:szCs w:val="24"/>
              </w:rPr>
              <w:t>5</w:t>
            </w:r>
          </w:p>
        </w:tc>
      </w:tr>
      <w:tr w:rsidR="009A7DC9" w:rsidRPr="00422439" w:rsidTr="00422439">
        <w:trPr>
          <w:trHeight w:val="345"/>
        </w:trPr>
        <w:tc>
          <w:tcPr>
            <w:tcW w:w="340" w:type="dxa"/>
            <w:vAlign w:val="bottom"/>
          </w:tcPr>
          <w:p w:rsidR="009A7DC9" w:rsidRPr="00EC5374" w:rsidRDefault="009A7DC9">
            <w:pPr>
              <w:rPr>
                <w:sz w:val="24"/>
                <w:szCs w:val="24"/>
              </w:rPr>
            </w:pPr>
          </w:p>
        </w:tc>
        <w:tc>
          <w:tcPr>
            <w:tcW w:w="480" w:type="dxa"/>
            <w:vAlign w:val="bottom"/>
          </w:tcPr>
          <w:p w:rsidR="009A7DC9" w:rsidRPr="00EC5374" w:rsidRDefault="001C688E">
            <w:pPr>
              <w:ind w:right="35"/>
              <w:jc w:val="right"/>
              <w:rPr>
                <w:sz w:val="24"/>
                <w:szCs w:val="24"/>
              </w:rPr>
            </w:pPr>
            <w:r w:rsidRPr="00EC5374">
              <w:rPr>
                <w:rFonts w:eastAsia="Times New Roman"/>
                <w:sz w:val="24"/>
                <w:szCs w:val="24"/>
              </w:rPr>
              <w:t>1.3</w:t>
            </w:r>
          </w:p>
        </w:tc>
        <w:tc>
          <w:tcPr>
            <w:tcW w:w="8580" w:type="dxa"/>
            <w:vAlign w:val="bottom"/>
          </w:tcPr>
          <w:p w:rsidR="009A7DC9" w:rsidRPr="00EC5374" w:rsidRDefault="001C688E" w:rsidP="00422439">
            <w:pPr>
              <w:rPr>
                <w:sz w:val="24"/>
                <w:szCs w:val="24"/>
              </w:rPr>
            </w:pPr>
            <w:r w:rsidRPr="00EC5374">
              <w:rPr>
                <w:rFonts w:eastAsia="Times New Roman"/>
                <w:sz w:val="24"/>
                <w:szCs w:val="24"/>
              </w:rPr>
              <w:t xml:space="preserve">ОСНОВНЫЕ ФАКТЫ И ВЫВОДЫ </w:t>
            </w:r>
          </w:p>
        </w:tc>
        <w:tc>
          <w:tcPr>
            <w:tcW w:w="220" w:type="dxa"/>
            <w:vAlign w:val="bottom"/>
          </w:tcPr>
          <w:p w:rsidR="009A7DC9" w:rsidRPr="00422439" w:rsidRDefault="001C688E">
            <w:pPr>
              <w:jc w:val="right"/>
              <w:rPr>
                <w:sz w:val="24"/>
                <w:szCs w:val="24"/>
              </w:rPr>
            </w:pPr>
            <w:r w:rsidRPr="00422439">
              <w:rPr>
                <w:rFonts w:eastAsia="Times New Roman"/>
                <w:sz w:val="24"/>
                <w:szCs w:val="24"/>
              </w:rPr>
              <w:t>6</w:t>
            </w:r>
          </w:p>
        </w:tc>
      </w:tr>
      <w:tr w:rsidR="009A7DC9" w:rsidRPr="00422439" w:rsidTr="00422439">
        <w:trPr>
          <w:trHeight w:val="368"/>
        </w:trPr>
        <w:tc>
          <w:tcPr>
            <w:tcW w:w="340" w:type="dxa"/>
            <w:vAlign w:val="bottom"/>
          </w:tcPr>
          <w:p w:rsidR="009A7DC9" w:rsidRPr="00EC5374" w:rsidRDefault="001C688E">
            <w:pPr>
              <w:rPr>
                <w:sz w:val="24"/>
                <w:szCs w:val="24"/>
              </w:rPr>
            </w:pPr>
            <w:r w:rsidRPr="00EC5374">
              <w:rPr>
                <w:rFonts w:eastAsia="Times New Roman"/>
                <w:b/>
                <w:bCs/>
                <w:sz w:val="24"/>
                <w:szCs w:val="24"/>
              </w:rPr>
              <w:t>2.</w:t>
            </w:r>
          </w:p>
        </w:tc>
        <w:tc>
          <w:tcPr>
            <w:tcW w:w="9060" w:type="dxa"/>
            <w:gridSpan w:val="2"/>
            <w:vAlign w:val="bottom"/>
          </w:tcPr>
          <w:p w:rsidR="009A7DC9" w:rsidRPr="00EC5374" w:rsidRDefault="001C688E" w:rsidP="00422439">
            <w:pPr>
              <w:rPr>
                <w:sz w:val="24"/>
                <w:szCs w:val="24"/>
              </w:rPr>
            </w:pPr>
            <w:r w:rsidRPr="00EC5374">
              <w:rPr>
                <w:rFonts w:eastAsia="Times New Roman"/>
                <w:b/>
                <w:bCs/>
                <w:sz w:val="24"/>
                <w:szCs w:val="24"/>
              </w:rPr>
              <w:t xml:space="preserve">Результаты оценки </w:t>
            </w:r>
          </w:p>
        </w:tc>
        <w:tc>
          <w:tcPr>
            <w:tcW w:w="220" w:type="dxa"/>
            <w:vAlign w:val="bottom"/>
          </w:tcPr>
          <w:p w:rsidR="009A7DC9" w:rsidRPr="00422439" w:rsidRDefault="001C688E">
            <w:pPr>
              <w:jc w:val="right"/>
              <w:rPr>
                <w:sz w:val="24"/>
                <w:szCs w:val="24"/>
              </w:rPr>
            </w:pPr>
            <w:r w:rsidRPr="00422439">
              <w:rPr>
                <w:rFonts w:eastAsia="Times New Roman"/>
                <w:b/>
                <w:bCs/>
                <w:sz w:val="24"/>
                <w:szCs w:val="24"/>
              </w:rPr>
              <w:t>7</w:t>
            </w:r>
          </w:p>
        </w:tc>
      </w:tr>
      <w:tr w:rsidR="009A7DC9" w:rsidRPr="00422439" w:rsidTr="00422439">
        <w:trPr>
          <w:trHeight w:val="380"/>
        </w:trPr>
        <w:tc>
          <w:tcPr>
            <w:tcW w:w="340" w:type="dxa"/>
            <w:vAlign w:val="bottom"/>
          </w:tcPr>
          <w:p w:rsidR="009A7DC9" w:rsidRPr="00EC5374" w:rsidRDefault="001C688E">
            <w:pPr>
              <w:rPr>
                <w:sz w:val="24"/>
                <w:szCs w:val="24"/>
              </w:rPr>
            </w:pPr>
            <w:r w:rsidRPr="00EC5374">
              <w:rPr>
                <w:rFonts w:eastAsia="Times New Roman"/>
                <w:b/>
                <w:bCs/>
                <w:sz w:val="24"/>
                <w:szCs w:val="24"/>
              </w:rPr>
              <w:t>3.</w:t>
            </w:r>
          </w:p>
        </w:tc>
        <w:tc>
          <w:tcPr>
            <w:tcW w:w="9060" w:type="dxa"/>
            <w:gridSpan w:val="2"/>
            <w:vAlign w:val="bottom"/>
          </w:tcPr>
          <w:p w:rsidR="009A7DC9" w:rsidRPr="00EC5374" w:rsidRDefault="001C688E" w:rsidP="00422439">
            <w:pPr>
              <w:rPr>
                <w:sz w:val="24"/>
                <w:szCs w:val="24"/>
              </w:rPr>
            </w:pPr>
            <w:r w:rsidRPr="00EC5374">
              <w:rPr>
                <w:rFonts w:eastAsia="Times New Roman"/>
                <w:b/>
                <w:bCs/>
                <w:sz w:val="24"/>
                <w:szCs w:val="24"/>
              </w:rPr>
              <w:t xml:space="preserve">Термин используемого вида стоимости </w:t>
            </w:r>
          </w:p>
        </w:tc>
        <w:tc>
          <w:tcPr>
            <w:tcW w:w="220" w:type="dxa"/>
            <w:vAlign w:val="bottom"/>
          </w:tcPr>
          <w:p w:rsidR="009A7DC9" w:rsidRPr="00422439" w:rsidRDefault="00422439" w:rsidP="00422439">
            <w:pPr>
              <w:jc w:val="center"/>
              <w:rPr>
                <w:sz w:val="24"/>
                <w:szCs w:val="24"/>
              </w:rPr>
            </w:pPr>
            <w:r>
              <w:rPr>
                <w:rFonts w:eastAsia="Times New Roman"/>
                <w:b/>
                <w:bCs/>
                <w:sz w:val="24"/>
                <w:szCs w:val="24"/>
              </w:rPr>
              <w:t xml:space="preserve"> </w:t>
            </w:r>
            <w:r w:rsidR="001C688E" w:rsidRPr="00422439">
              <w:rPr>
                <w:rFonts w:eastAsia="Times New Roman"/>
                <w:b/>
                <w:bCs/>
                <w:sz w:val="24"/>
                <w:szCs w:val="24"/>
              </w:rPr>
              <w:t>8</w:t>
            </w:r>
          </w:p>
        </w:tc>
      </w:tr>
      <w:tr w:rsidR="009A7DC9" w:rsidRPr="00422439" w:rsidTr="00422439">
        <w:trPr>
          <w:trHeight w:val="380"/>
        </w:trPr>
        <w:tc>
          <w:tcPr>
            <w:tcW w:w="340" w:type="dxa"/>
            <w:vAlign w:val="bottom"/>
          </w:tcPr>
          <w:p w:rsidR="009A7DC9" w:rsidRPr="00EC5374" w:rsidRDefault="001C688E">
            <w:pPr>
              <w:rPr>
                <w:sz w:val="24"/>
                <w:szCs w:val="24"/>
              </w:rPr>
            </w:pPr>
            <w:r w:rsidRPr="00EC5374">
              <w:rPr>
                <w:rFonts w:eastAsia="Times New Roman"/>
                <w:b/>
                <w:bCs/>
                <w:sz w:val="24"/>
                <w:szCs w:val="24"/>
              </w:rPr>
              <w:t>4.</w:t>
            </w:r>
          </w:p>
        </w:tc>
        <w:tc>
          <w:tcPr>
            <w:tcW w:w="9060" w:type="dxa"/>
            <w:gridSpan w:val="2"/>
            <w:vAlign w:val="bottom"/>
          </w:tcPr>
          <w:p w:rsidR="009A7DC9" w:rsidRPr="00EC5374" w:rsidRDefault="001C688E" w:rsidP="00422439">
            <w:pPr>
              <w:rPr>
                <w:sz w:val="24"/>
                <w:szCs w:val="24"/>
              </w:rPr>
            </w:pPr>
            <w:r w:rsidRPr="00EC5374">
              <w:rPr>
                <w:rFonts w:eastAsia="Times New Roman"/>
                <w:b/>
                <w:bCs/>
                <w:sz w:val="24"/>
                <w:szCs w:val="24"/>
              </w:rPr>
              <w:t xml:space="preserve">Описание объекта оценки </w:t>
            </w:r>
          </w:p>
        </w:tc>
        <w:tc>
          <w:tcPr>
            <w:tcW w:w="220" w:type="dxa"/>
            <w:vAlign w:val="bottom"/>
          </w:tcPr>
          <w:p w:rsidR="009A7DC9" w:rsidRPr="00422439" w:rsidRDefault="001C688E">
            <w:pPr>
              <w:jc w:val="right"/>
              <w:rPr>
                <w:sz w:val="24"/>
                <w:szCs w:val="24"/>
              </w:rPr>
            </w:pPr>
            <w:r w:rsidRPr="00422439">
              <w:rPr>
                <w:rFonts w:eastAsia="Times New Roman"/>
                <w:b/>
                <w:bCs/>
                <w:sz w:val="24"/>
                <w:szCs w:val="24"/>
              </w:rPr>
              <w:t>9</w:t>
            </w:r>
          </w:p>
        </w:tc>
      </w:tr>
      <w:tr w:rsidR="009A7DC9" w:rsidRPr="00422439" w:rsidTr="00422439">
        <w:trPr>
          <w:trHeight w:val="356"/>
        </w:trPr>
        <w:tc>
          <w:tcPr>
            <w:tcW w:w="340" w:type="dxa"/>
            <w:vAlign w:val="bottom"/>
          </w:tcPr>
          <w:p w:rsidR="009A7DC9" w:rsidRPr="00EC5374" w:rsidRDefault="009A7DC9">
            <w:pPr>
              <w:rPr>
                <w:sz w:val="24"/>
                <w:szCs w:val="24"/>
              </w:rPr>
            </w:pPr>
          </w:p>
        </w:tc>
        <w:tc>
          <w:tcPr>
            <w:tcW w:w="480" w:type="dxa"/>
            <w:vAlign w:val="bottom"/>
          </w:tcPr>
          <w:p w:rsidR="009A7DC9" w:rsidRPr="00EC5374" w:rsidRDefault="001C688E">
            <w:pPr>
              <w:ind w:right="35"/>
              <w:jc w:val="right"/>
              <w:rPr>
                <w:sz w:val="24"/>
                <w:szCs w:val="24"/>
              </w:rPr>
            </w:pPr>
            <w:r w:rsidRPr="00EC5374">
              <w:rPr>
                <w:rFonts w:eastAsia="Times New Roman"/>
                <w:sz w:val="24"/>
                <w:szCs w:val="24"/>
              </w:rPr>
              <w:t>4.1</w:t>
            </w:r>
          </w:p>
        </w:tc>
        <w:tc>
          <w:tcPr>
            <w:tcW w:w="8580" w:type="dxa"/>
            <w:vAlign w:val="bottom"/>
          </w:tcPr>
          <w:p w:rsidR="009A7DC9" w:rsidRPr="00EC5374" w:rsidRDefault="001C688E" w:rsidP="00422439">
            <w:pPr>
              <w:rPr>
                <w:sz w:val="24"/>
                <w:szCs w:val="24"/>
              </w:rPr>
            </w:pPr>
            <w:r w:rsidRPr="00EC5374">
              <w:rPr>
                <w:rFonts w:eastAsia="Times New Roman"/>
                <w:sz w:val="24"/>
                <w:szCs w:val="24"/>
              </w:rPr>
              <w:t xml:space="preserve">МЕСТОПОЛОЖЕНИЕ </w:t>
            </w:r>
          </w:p>
        </w:tc>
        <w:tc>
          <w:tcPr>
            <w:tcW w:w="220" w:type="dxa"/>
            <w:vAlign w:val="bottom"/>
          </w:tcPr>
          <w:p w:rsidR="009A7DC9" w:rsidRPr="00422439" w:rsidRDefault="001C688E">
            <w:pPr>
              <w:jc w:val="right"/>
              <w:rPr>
                <w:sz w:val="24"/>
                <w:szCs w:val="24"/>
              </w:rPr>
            </w:pPr>
            <w:r w:rsidRPr="00422439">
              <w:rPr>
                <w:rFonts w:eastAsia="Times New Roman"/>
                <w:sz w:val="24"/>
                <w:szCs w:val="24"/>
              </w:rPr>
              <w:t>9</w:t>
            </w:r>
          </w:p>
        </w:tc>
      </w:tr>
      <w:tr w:rsidR="009A7DC9" w:rsidRPr="00422439" w:rsidTr="00422439">
        <w:trPr>
          <w:trHeight w:val="344"/>
        </w:trPr>
        <w:tc>
          <w:tcPr>
            <w:tcW w:w="340" w:type="dxa"/>
            <w:vAlign w:val="bottom"/>
          </w:tcPr>
          <w:p w:rsidR="009A7DC9" w:rsidRPr="00EC5374" w:rsidRDefault="009A7DC9">
            <w:pPr>
              <w:rPr>
                <w:sz w:val="24"/>
                <w:szCs w:val="24"/>
              </w:rPr>
            </w:pPr>
          </w:p>
        </w:tc>
        <w:tc>
          <w:tcPr>
            <w:tcW w:w="480" w:type="dxa"/>
            <w:vAlign w:val="bottom"/>
          </w:tcPr>
          <w:p w:rsidR="009A7DC9" w:rsidRPr="00EC5374" w:rsidRDefault="001C688E">
            <w:pPr>
              <w:ind w:right="35"/>
              <w:jc w:val="right"/>
              <w:rPr>
                <w:sz w:val="24"/>
                <w:szCs w:val="24"/>
              </w:rPr>
            </w:pPr>
            <w:r w:rsidRPr="00EC5374">
              <w:rPr>
                <w:rFonts w:eastAsia="Times New Roman"/>
                <w:sz w:val="24"/>
                <w:szCs w:val="24"/>
              </w:rPr>
              <w:t>4.2</w:t>
            </w:r>
          </w:p>
        </w:tc>
        <w:tc>
          <w:tcPr>
            <w:tcW w:w="8580" w:type="dxa"/>
            <w:vAlign w:val="bottom"/>
          </w:tcPr>
          <w:p w:rsidR="009A7DC9" w:rsidRPr="00EC5374" w:rsidRDefault="001C688E" w:rsidP="00422439">
            <w:pPr>
              <w:rPr>
                <w:sz w:val="24"/>
                <w:szCs w:val="24"/>
              </w:rPr>
            </w:pPr>
            <w:r w:rsidRPr="00EC5374">
              <w:rPr>
                <w:rFonts w:eastAsia="Times New Roman"/>
                <w:sz w:val="24"/>
                <w:szCs w:val="24"/>
              </w:rPr>
              <w:t xml:space="preserve">КОЛИЧЕСТВЕННЫЕ И КАЧЕСТВЕННЫЕ ХАРАКТЕРИСТИКИ С ПРИВЕДЕНИЕМ ФОТОГРАФИЙ </w:t>
            </w:r>
          </w:p>
        </w:tc>
        <w:tc>
          <w:tcPr>
            <w:tcW w:w="220" w:type="dxa"/>
            <w:vAlign w:val="bottom"/>
          </w:tcPr>
          <w:p w:rsidR="009A7DC9" w:rsidRPr="00422439" w:rsidRDefault="001C688E">
            <w:pPr>
              <w:jc w:val="right"/>
              <w:rPr>
                <w:sz w:val="24"/>
                <w:szCs w:val="24"/>
              </w:rPr>
            </w:pPr>
            <w:r w:rsidRPr="00422439">
              <w:rPr>
                <w:rFonts w:eastAsia="Times New Roman"/>
                <w:w w:val="99"/>
                <w:sz w:val="24"/>
                <w:szCs w:val="24"/>
              </w:rPr>
              <w:t>14</w:t>
            </w:r>
          </w:p>
        </w:tc>
      </w:tr>
      <w:tr w:rsidR="009A7DC9" w:rsidRPr="00422439" w:rsidTr="00422439">
        <w:trPr>
          <w:trHeight w:val="344"/>
        </w:trPr>
        <w:tc>
          <w:tcPr>
            <w:tcW w:w="340" w:type="dxa"/>
            <w:vAlign w:val="bottom"/>
          </w:tcPr>
          <w:p w:rsidR="009A7DC9" w:rsidRPr="00EC5374" w:rsidRDefault="009A7DC9">
            <w:pPr>
              <w:rPr>
                <w:sz w:val="24"/>
                <w:szCs w:val="24"/>
              </w:rPr>
            </w:pPr>
          </w:p>
        </w:tc>
        <w:tc>
          <w:tcPr>
            <w:tcW w:w="480" w:type="dxa"/>
            <w:vAlign w:val="bottom"/>
          </w:tcPr>
          <w:p w:rsidR="009A7DC9" w:rsidRPr="00EC5374" w:rsidRDefault="001C688E">
            <w:pPr>
              <w:ind w:right="35"/>
              <w:jc w:val="right"/>
              <w:rPr>
                <w:sz w:val="24"/>
                <w:szCs w:val="24"/>
              </w:rPr>
            </w:pPr>
            <w:r w:rsidRPr="00EC5374">
              <w:rPr>
                <w:rFonts w:eastAsia="Times New Roman"/>
                <w:sz w:val="24"/>
                <w:szCs w:val="24"/>
              </w:rPr>
              <w:t>4.3</w:t>
            </w:r>
          </w:p>
        </w:tc>
        <w:tc>
          <w:tcPr>
            <w:tcW w:w="8580" w:type="dxa"/>
            <w:vAlign w:val="bottom"/>
          </w:tcPr>
          <w:p w:rsidR="009A7DC9" w:rsidRPr="00EC5374" w:rsidRDefault="001C688E" w:rsidP="00422439">
            <w:pPr>
              <w:rPr>
                <w:sz w:val="24"/>
                <w:szCs w:val="24"/>
              </w:rPr>
            </w:pPr>
            <w:r w:rsidRPr="00EC5374">
              <w:rPr>
                <w:rFonts w:eastAsia="Times New Roman"/>
                <w:sz w:val="24"/>
                <w:szCs w:val="24"/>
              </w:rPr>
              <w:t>АНАЛИЗ НАЛИЧИЯ/ОТСУТСТВИЯ ОБРЕМЕНЕНИЙ.</w:t>
            </w:r>
          </w:p>
        </w:tc>
        <w:tc>
          <w:tcPr>
            <w:tcW w:w="220" w:type="dxa"/>
            <w:vAlign w:val="bottom"/>
          </w:tcPr>
          <w:p w:rsidR="009A7DC9" w:rsidRPr="00422439" w:rsidRDefault="001C688E">
            <w:pPr>
              <w:jc w:val="right"/>
              <w:rPr>
                <w:sz w:val="24"/>
                <w:szCs w:val="24"/>
              </w:rPr>
            </w:pPr>
            <w:r w:rsidRPr="00422439">
              <w:rPr>
                <w:rFonts w:eastAsia="Times New Roman"/>
                <w:w w:val="99"/>
                <w:sz w:val="24"/>
                <w:szCs w:val="24"/>
              </w:rPr>
              <w:t>15</w:t>
            </w:r>
          </w:p>
        </w:tc>
      </w:tr>
      <w:tr w:rsidR="009A7DC9" w:rsidRPr="00422439" w:rsidTr="00422439">
        <w:trPr>
          <w:trHeight w:val="368"/>
        </w:trPr>
        <w:tc>
          <w:tcPr>
            <w:tcW w:w="340" w:type="dxa"/>
            <w:vAlign w:val="bottom"/>
          </w:tcPr>
          <w:p w:rsidR="009A7DC9" w:rsidRPr="00EC5374" w:rsidRDefault="001C688E">
            <w:pPr>
              <w:rPr>
                <w:sz w:val="24"/>
                <w:szCs w:val="24"/>
              </w:rPr>
            </w:pPr>
            <w:r w:rsidRPr="00EC5374">
              <w:rPr>
                <w:rFonts w:eastAsia="Times New Roman"/>
                <w:b/>
                <w:bCs/>
                <w:sz w:val="24"/>
                <w:szCs w:val="24"/>
              </w:rPr>
              <w:t>5.</w:t>
            </w:r>
          </w:p>
        </w:tc>
        <w:tc>
          <w:tcPr>
            <w:tcW w:w="9060" w:type="dxa"/>
            <w:gridSpan w:val="2"/>
            <w:vAlign w:val="bottom"/>
          </w:tcPr>
          <w:p w:rsidR="009A7DC9" w:rsidRPr="00EC5374" w:rsidRDefault="001C688E" w:rsidP="00422439">
            <w:pPr>
              <w:rPr>
                <w:sz w:val="24"/>
                <w:szCs w:val="24"/>
              </w:rPr>
            </w:pPr>
            <w:r w:rsidRPr="00EC5374">
              <w:rPr>
                <w:rFonts w:eastAsia="Times New Roman"/>
                <w:b/>
                <w:bCs/>
                <w:sz w:val="24"/>
                <w:szCs w:val="24"/>
              </w:rPr>
              <w:t xml:space="preserve">Анализ рынка земельных участков </w:t>
            </w:r>
          </w:p>
        </w:tc>
        <w:tc>
          <w:tcPr>
            <w:tcW w:w="220" w:type="dxa"/>
            <w:vAlign w:val="bottom"/>
          </w:tcPr>
          <w:p w:rsidR="009A7DC9" w:rsidRPr="00422439" w:rsidRDefault="001C688E">
            <w:pPr>
              <w:jc w:val="right"/>
              <w:rPr>
                <w:sz w:val="24"/>
                <w:szCs w:val="24"/>
              </w:rPr>
            </w:pPr>
            <w:r w:rsidRPr="00422439">
              <w:rPr>
                <w:rFonts w:eastAsia="Times New Roman"/>
                <w:b/>
                <w:bCs/>
                <w:w w:val="90"/>
                <w:sz w:val="24"/>
                <w:szCs w:val="24"/>
              </w:rPr>
              <w:t>16</w:t>
            </w:r>
          </w:p>
        </w:tc>
      </w:tr>
      <w:tr w:rsidR="009A7DC9" w:rsidRPr="00422439" w:rsidTr="00422439">
        <w:trPr>
          <w:trHeight w:val="380"/>
        </w:trPr>
        <w:tc>
          <w:tcPr>
            <w:tcW w:w="340" w:type="dxa"/>
            <w:vAlign w:val="bottom"/>
          </w:tcPr>
          <w:p w:rsidR="009A7DC9" w:rsidRPr="00EC5374" w:rsidRDefault="001C688E">
            <w:pPr>
              <w:rPr>
                <w:sz w:val="24"/>
                <w:szCs w:val="24"/>
              </w:rPr>
            </w:pPr>
            <w:r w:rsidRPr="00EC5374">
              <w:rPr>
                <w:rFonts w:eastAsia="Times New Roman"/>
                <w:b/>
                <w:bCs/>
                <w:sz w:val="24"/>
                <w:szCs w:val="24"/>
              </w:rPr>
              <w:t>6.</w:t>
            </w:r>
          </w:p>
        </w:tc>
        <w:tc>
          <w:tcPr>
            <w:tcW w:w="9060" w:type="dxa"/>
            <w:gridSpan w:val="2"/>
            <w:vAlign w:val="bottom"/>
          </w:tcPr>
          <w:p w:rsidR="009A7DC9" w:rsidRPr="00EC5374" w:rsidRDefault="001C688E" w:rsidP="00422439">
            <w:pPr>
              <w:rPr>
                <w:sz w:val="24"/>
                <w:szCs w:val="24"/>
              </w:rPr>
            </w:pPr>
            <w:r w:rsidRPr="00EC5374">
              <w:rPr>
                <w:rFonts w:eastAsia="Times New Roman"/>
                <w:b/>
                <w:bCs/>
                <w:sz w:val="24"/>
                <w:szCs w:val="24"/>
              </w:rPr>
              <w:t xml:space="preserve">Анализ наиболее эффективного использования </w:t>
            </w:r>
          </w:p>
        </w:tc>
        <w:tc>
          <w:tcPr>
            <w:tcW w:w="220" w:type="dxa"/>
            <w:vAlign w:val="bottom"/>
          </w:tcPr>
          <w:p w:rsidR="009A7DC9" w:rsidRPr="00422439" w:rsidRDefault="001C688E">
            <w:pPr>
              <w:jc w:val="right"/>
              <w:rPr>
                <w:sz w:val="24"/>
                <w:szCs w:val="24"/>
              </w:rPr>
            </w:pPr>
            <w:r w:rsidRPr="00422439">
              <w:rPr>
                <w:rFonts w:eastAsia="Times New Roman"/>
                <w:b/>
                <w:bCs/>
                <w:w w:val="90"/>
                <w:sz w:val="24"/>
                <w:szCs w:val="24"/>
              </w:rPr>
              <w:t>17</w:t>
            </w:r>
          </w:p>
        </w:tc>
      </w:tr>
      <w:tr w:rsidR="009A7DC9" w:rsidRPr="00422439" w:rsidTr="00422439">
        <w:trPr>
          <w:trHeight w:val="380"/>
        </w:trPr>
        <w:tc>
          <w:tcPr>
            <w:tcW w:w="340" w:type="dxa"/>
            <w:vAlign w:val="bottom"/>
          </w:tcPr>
          <w:p w:rsidR="009A7DC9" w:rsidRPr="00EC5374" w:rsidRDefault="001C688E">
            <w:pPr>
              <w:rPr>
                <w:sz w:val="24"/>
                <w:szCs w:val="24"/>
              </w:rPr>
            </w:pPr>
            <w:r w:rsidRPr="00EC5374">
              <w:rPr>
                <w:rFonts w:eastAsia="Times New Roman"/>
                <w:b/>
                <w:bCs/>
                <w:sz w:val="24"/>
                <w:szCs w:val="24"/>
              </w:rPr>
              <w:t>7.</w:t>
            </w:r>
          </w:p>
        </w:tc>
        <w:tc>
          <w:tcPr>
            <w:tcW w:w="9060" w:type="dxa"/>
            <w:gridSpan w:val="2"/>
            <w:vAlign w:val="bottom"/>
          </w:tcPr>
          <w:p w:rsidR="009A7DC9" w:rsidRPr="00EC5374" w:rsidRDefault="001C688E" w:rsidP="00422439">
            <w:pPr>
              <w:rPr>
                <w:sz w:val="24"/>
                <w:szCs w:val="24"/>
              </w:rPr>
            </w:pPr>
            <w:r w:rsidRPr="00EC5374">
              <w:rPr>
                <w:rFonts w:eastAsia="Times New Roman"/>
                <w:b/>
                <w:bCs/>
                <w:sz w:val="24"/>
                <w:szCs w:val="24"/>
              </w:rPr>
              <w:t xml:space="preserve">Описание процесса оценки рыночной стоимости объекта оценки </w:t>
            </w:r>
          </w:p>
        </w:tc>
        <w:tc>
          <w:tcPr>
            <w:tcW w:w="220" w:type="dxa"/>
            <w:vAlign w:val="bottom"/>
          </w:tcPr>
          <w:p w:rsidR="009A7DC9" w:rsidRPr="00422439" w:rsidRDefault="001C688E">
            <w:pPr>
              <w:jc w:val="right"/>
              <w:rPr>
                <w:sz w:val="24"/>
                <w:szCs w:val="24"/>
              </w:rPr>
            </w:pPr>
            <w:r w:rsidRPr="00422439">
              <w:rPr>
                <w:rFonts w:eastAsia="Times New Roman"/>
                <w:b/>
                <w:bCs/>
                <w:w w:val="90"/>
                <w:sz w:val="24"/>
                <w:szCs w:val="24"/>
              </w:rPr>
              <w:t>18</w:t>
            </w:r>
          </w:p>
        </w:tc>
      </w:tr>
      <w:tr w:rsidR="009A7DC9" w:rsidRPr="00422439" w:rsidTr="00422439">
        <w:trPr>
          <w:trHeight w:val="356"/>
        </w:trPr>
        <w:tc>
          <w:tcPr>
            <w:tcW w:w="340" w:type="dxa"/>
            <w:vAlign w:val="bottom"/>
          </w:tcPr>
          <w:p w:rsidR="009A7DC9" w:rsidRPr="00EC5374" w:rsidRDefault="009A7DC9">
            <w:pPr>
              <w:rPr>
                <w:sz w:val="24"/>
                <w:szCs w:val="24"/>
              </w:rPr>
            </w:pPr>
          </w:p>
        </w:tc>
        <w:tc>
          <w:tcPr>
            <w:tcW w:w="480" w:type="dxa"/>
            <w:vAlign w:val="bottom"/>
          </w:tcPr>
          <w:p w:rsidR="009A7DC9" w:rsidRPr="00EC5374" w:rsidRDefault="009A7DC9">
            <w:pPr>
              <w:ind w:right="35"/>
              <w:jc w:val="right"/>
              <w:rPr>
                <w:sz w:val="24"/>
                <w:szCs w:val="24"/>
              </w:rPr>
            </w:pPr>
          </w:p>
        </w:tc>
        <w:tc>
          <w:tcPr>
            <w:tcW w:w="8580" w:type="dxa"/>
            <w:vAlign w:val="bottom"/>
          </w:tcPr>
          <w:p w:rsidR="009A7DC9" w:rsidRPr="00EC5374" w:rsidRDefault="00422439" w:rsidP="00422439">
            <w:pPr>
              <w:rPr>
                <w:sz w:val="24"/>
                <w:szCs w:val="24"/>
              </w:rPr>
            </w:pPr>
            <w:r>
              <w:rPr>
                <w:rFonts w:eastAsia="Times New Roman"/>
                <w:sz w:val="24"/>
                <w:szCs w:val="24"/>
              </w:rPr>
              <w:t xml:space="preserve">7.1 </w:t>
            </w:r>
            <w:r w:rsidR="001C688E" w:rsidRPr="00EC5374">
              <w:rPr>
                <w:rFonts w:eastAsia="Times New Roman"/>
                <w:sz w:val="24"/>
                <w:szCs w:val="24"/>
              </w:rPr>
              <w:t>ОПРЕДЕЛЕНИЕ СТОИМОСТИ ЗЕМЕЛЬНОГО УЧАСТКА СРАВНИТЕЛЬНЫМ ПОДХОДОМ</w:t>
            </w:r>
          </w:p>
        </w:tc>
        <w:tc>
          <w:tcPr>
            <w:tcW w:w="220" w:type="dxa"/>
            <w:vAlign w:val="bottom"/>
          </w:tcPr>
          <w:p w:rsidR="009A7DC9" w:rsidRPr="00422439" w:rsidRDefault="001C688E">
            <w:pPr>
              <w:jc w:val="right"/>
              <w:rPr>
                <w:sz w:val="24"/>
                <w:szCs w:val="24"/>
              </w:rPr>
            </w:pPr>
            <w:r w:rsidRPr="00422439">
              <w:rPr>
                <w:rFonts w:eastAsia="Times New Roman"/>
                <w:w w:val="99"/>
                <w:sz w:val="24"/>
                <w:szCs w:val="24"/>
              </w:rPr>
              <w:t>18</w:t>
            </w:r>
          </w:p>
        </w:tc>
      </w:tr>
      <w:tr w:rsidR="009A7DC9" w:rsidRPr="00422439" w:rsidTr="00422439">
        <w:trPr>
          <w:trHeight w:val="344"/>
        </w:trPr>
        <w:tc>
          <w:tcPr>
            <w:tcW w:w="340" w:type="dxa"/>
            <w:vAlign w:val="bottom"/>
          </w:tcPr>
          <w:p w:rsidR="009A7DC9" w:rsidRPr="00EC5374" w:rsidRDefault="009A7DC9">
            <w:pPr>
              <w:rPr>
                <w:sz w:val="24"/>
                <w:szCs w:val="24"/>
              </w:rPr>
            </w:pPr>
          </w:p>
        </w:tc>
        <w:tc>
          <w:tcPr>
            <w:tcW w:w="480" w:type="dxa"/>
            <w:vAlign w:val="bottom"/>
          </w:tcPr>
          <w:p w:rsidR="009A7DC9" w:rsidRPr="00EC5374" w:rsidRDefault="009A7DC9">
            <w:pPr>
              <w:ind w:right="35"/>
              <w:jc w:val="right"/>
              <w:rPr>
                <w:sz w:val="24"/>
                <w:szCs w:val="24"/>
              </w:rPr>
            </w:pPr>
          </w:p>
        </w:tc>
        <w:tc>
          <w:tcPr>
            <w:tcW w:w="8580" w:type="dxa"/>
            <w:vAlign w:val="bottom"/>
          </w:tcPr>
          <w:p w:rsidR="009A7DC9" w:rsidRPr="00EC5374" w:rsidRDefault="00422439" w:rsidP="00422439">
            <w:pPr>
              <w:rPr>
                <w:sz w:val="24"/>
                <w:szCs w:val="24"/>
              </w:rPr>
            </w:pPr>
            <w:r>
              <w:rPr>
                <w:rFonts w:eastAsia="Times New Roman"/>
                <w:sz w:val="24"/>
                <w:szCs w:val="24"/>
              </w:rPr>
              <w:t>7.2 МЕТОД ЗАТРАТНОГО</w:t>
            </w:r>
            <w:r w:rsidR="001C688E" w:rsidRPr="00EC5374">
              <w:rPr>
                <w:rFonts w:eastAsia="Times New Roman"/>
                <w:sz w:val="24"/>
                <w:szCs w:val="24"/>
              </w:rPr>
              <w:t xml:space="preserve"> ПОДХОД</w:t>
            </w:r>
            <w:r>
              <w:rPr>
                <w:rFonts w:eastAsia="Times New Roman"/>
                <w:sz w:val="24"/>
                <w:szCs w:val="24"/>
              </w:rPr>
              <w:t>А</w:t>
            </w:r>
          </w:p>
        </w:tc>
        <w:tc>
          <w:tcPr>
            <w:tcW w:w="220" w:type="dxa"/>
            <w:vAlign w:val="bottom"/>
          </w:tcPr>
          <w:p w:rsidR="009A7DC9" w:rsidRPr="00422439" w:rsidRDefault="001C688E">
            <w:pPr>
              <w:jc w:val="right"/>
              <w:rPr>
                <w:sz w:val="24"/>
                <w:szCs w:val="24"/>
              </w:rPr>
            </w:pPr>
            <w:r w:rsidRPr="00422439">
              <w:rPr>
                <w:rFonts w:eastAsia="Times New Roman"/>
                <w:w w:val="99"/>
                <w:sz w:val="24"/>
                <w:szCs w:val="24"/>
              </w:rPr>
              <w:t>26</w:t>
            </w:r>
          </w:p>
        </w:tc>
      </w:tr>
      <w:tr w:rsidR="009A7DC9" w:rsidRPr="00422439" w:rsidTr="00422439">
        <w:trPr>
          <w:trHeight w:val="344"/>
        </w:trPr>
        <w:tc>
          <w:tcPr>
            <w:tcW w:w="340" w:type="dxa"/>
            <w:vAlign w:val="bottom"/>
          </w:tcPr>
          <w:p w:rsidR="009A7DC9" w:rsidRPr="00EC5374" w:rsidRDefault="009A7DC9">
            <w:pPr>
              <w:rPr>
                <w:sz w:val="24"/>
                <w:szCs w:val="24"/>
              </w:rPr>
            </w:pPr>
          </w:p>
        </w:tc>
        <w:tc>
          <w:tcPr>
            <w:tcW w:w="480" w:type="dxa"/>
            <w:vAlign w:val="bottom"/>
          </w:tcPr>
          <w:p w:rsidR="009A7DC9" w:rsidRPr="00EC5374" w:rsidRDefault="009A7DC9">
            <w:pPr>
              <w:ind w:right="35"/>
              <w:jc w:val="right"/>
              <w:rPr>
                <w:sz w:val="24"/>
                <w:szCs w:val="24"/>
              </w:rPr>
            </w:pPr>
          </w:p>
        </w:tc>
        <w:tc>
          <w:tcPr>
            <w:tcW w:w="8580" w:type="dxa"/>
            <w:vAlign w:val="bottom"/>
          </w:tcPr>
          <w:p w:rsidR="009A7DC9" w:rsidRPr="00EC5374" w:rsidRDefault="00422439" w:rsidP="00422439">
            <w:pPr>
              <w:rPr>
                <w:sz w:val="24"/>
                <w:szCs w:val="24"/>
              </w:rPr>
            </w:pPr>
            <w:r>
              <w:rPr>
                <w:rFonts w:eastAsia="Times New Roman"/>
                <w:sz w:val="24"/>
                <w:szCs w:val="24"/>
              </w:rPr>
              <w:t xml:space="preserve">7.3 </w:t>
            </w:r>
            <w:r w:rsidR="001C688E" w:rsidRPr="00EC5374">
              <w:rPr>
                <w:rFonts w:eastAsia="Times New Roman"/>
                <w:sz w:val="24"/>
                <w:szCs w:val="24"/>
              </w:rPr>
              <w:t xml:space="preserve">ОБОСНОВАНИЕ ОТКАЗА ОТ ДОХОДНОГО ПОДХОДА </w:t>
            </w:r>
          </w:p>
        </w:tc>
        <w:tc>
          <w:tcPr>
            <w:tcW w:w="220" w:type="dxa"/>
            <w:vAlign w:val="bottom"/>
          </w:tcPr>
          <w:p w:rsidR="009A7DC9" w:rsidRPr="00422439" w:rsidRDefault="001C688E">
            <w:pPr>
              <w:jc w:val="right"/>
              <w:rPr>
                <w:sz w:val="24"/>
                <w:szCs w:val="24"/>
              </w:rPr>
            </w:pPr>
            <w:r w:rsidRPr="00422439">
              <w:rPr>
                <w:rFonts w:eastAsia="Times New Roman"/>
                <w:w w:val="99"/>
                <w:sz w:val="24"/>
                <w:szCs w:val="24"/>
              </w:rPr>
              <w:t>28</w:t>
            </w:r>
          </w:p>
        </w:tc>
      </w:tr>
      <w:tr w:rsidR="009A7DC9" w:rsidRPr="00422439" w:rsidTr="00422439">
        <w:trPr>
          <w:trHeight w:val="348"/>
        </w:trPr>
        <w:tc>
          <w:tcPr>
            <w:tcW w:w="340" w:type="dxa"/>
            <w:vAlign w:val="bottom"/>
          </w:tcPr>
          <w:p w:rsidR="009A7DC9" w:rsidRPr="00EC5374" w:rsidRDefault="009A7DC9">
            <w:pPr>
              <w:rPr>
                <w:sz w:val="24"/>
                <w:szCs w:val="24"/>
              </w:rPr>
            </w:pPr>
          </w:p>
        </w:tc>
        <w:tc>
          <w:tcPr>
            <w:tcW w:w="480" w:type="dxa"/>
            <w:vAlign w:val="bottom"/>
          </w:tcPr>
          <w:p w:rsidR="009A7DC9" w:rsidRPr="00EC5374" w:rsidRDefault="009A7DC9">
            <w:pPr>
              <w:ind w:right="35"/>
              <w:jc w:val="right"/>
              <w:rPr>
                <w:sz w:val="24"/>
                <w:szCs w:val="24"/>
              </w:rPr>
            </w:pPr>
          </w:p>
        </w:tc>
        <w:tc>
          <w:tcPr>
            <w:tcW w:w="8580" w:type="dxa"/>
            <w:vAlign w:val="bottom"/>
          </w:tcPr>
          <w:p w:rsidR="009A7DC9" w:rsidRPr="00EC5374" w:rsidRDefault="00422439" w:rsidP="00422439">
            <w:pPr>
              <w:rPr>
                <w:sz w:val="24"/>
                <w:szCs w:val="24"/>
              </w:rPr>
            </w:pPr>
            <w:r>
              <w:rPr>
                <w:rFonts w:eastAsia="Times New Roman"/>
                <w:sz w:val="24"/>
                <w:szCs w:val="24"/>
              </w:rPr>
              <w:t xml:space="preserve">7.4 </w:t>
            </w:r>
            <w:r w:rsidR="001C688E" w:rsidRPr="00EC5374">
              <w:rPr>
                <w:rFonts w:eastAsia="Times New Roman"/>
                <w:sz w:val="24"/>
                <w:szCs w:val="24"/>
              </w:rPr>
              <w:t>СОГЛАСОВАНИЕ РЕЗ</w:t>
            </w:r>
            <w:r>
              <w:rPr>
                <w:rFonts w:eastAsia="Times New Roman"/>
                <w:sz w:val="24"/>
                <w:szCs w:val="24"/>
              </w:rPr>
              <w:t>УЛЬТАТОВ И ОПРЕДЕЛЕНИЕ ИТОГОВОЙ</w:t>
            </w:r>
            <w:r w:rsidR="001C688E" w:rsidRPr="00EC5374">
              <w:rPr>
                <w:rFonts w:eastAsia="Times New Roman"/>
                <w:sz w:val="24"/>
                <w:szCs w:val="24"/>
              </w:rPr>
              <w:t xml:space="preserve">ВЕЛИЧИНЫ </w:t>
            </w:r>
            <w:r>
              <w:rPr>
                <w:rFonts w:eastAsia="Times New Roman"/>
                <w:sz w:val="24"/>
                <w:szCs w:val="24"/>
              </w:rPr>
              <w:t xml:space="preserve">СТОИМОСТИ ОБЪЕКТА ОЦЕНКИ </w:t>
            </w:r>
            <w:r w:rsidR="001C688E" w:rsidRPr="00EC5374">
              <w:rPr>
                <w:rFonts w:eastAsia="Times New Roman"/>
                <w:sz w:val="24"/>
                <w:szCs w:val="24"/>
              </w:rPr>
              <w:t>.</w:t>
            </w:r>
          </w:p>
        </w:tc>
        <w:tc>
          <w:tcPr>
            <w:tcW w:w="220" w:type="dxa"/>
            <w:vAlign w:val="bottom"/>
          </w:tcPr>
          <w:p w:rsidR="009A7DC9" w:rsidRPr="00422439" w:rsidRDefault="00422439" w:rsidP="00422439">
            <w:pPr>
              <w:jc w:val="center"/>
              <w:rPr>
                <w:sz w:val="24"/>
                <w:szCs w:val="24"/>
              </w:rPr>
            </w:pPr>
            <w:r>
              <w:rPr>
                <w:rFonts w:eastAsia="Times New Roman"/>
                <w:w w:val="99"/>
                <w:sz w:val="24"/>
                <w:szCs w:val="24"/>
              </w:rPr>
              <w:t>29</w:t>
            </w:r>
          </w:p>
        </w:tc>
      </w:tr>
      <w:tr w:rsidR="009A7DC9" w:rsidRPr="00422439" w:rsidTr="00422439">
        <w:trPr>
          <w:trHeight w:val="368"/>
        </w:trPr>
        <w:tc>
          <w:tcPr>
            <w:tcW w:w="340" w:type="dxa"/>
            <w:vAlign w:val="bottom"/>
          </w:tcPr>
          <w:p w:rsidR="009A7DC9" w:rsidRPr="00EC5374" w:rsidRDefault="001C688E">
            <w:pPr>
              <w:rPr>
                <w:sz w:val="24"/>
                <w:szCs w:val="24"/>
              </w:rPr>
            </w:pPr>
            <w:r w:rsidRPr="00EC5374">
              <w:rPr>
                <w:rFonts w:eastAsia="Times New Roman"/>
                <w:b/>
                <w:bCs/>
                <w:sz w:val="24"/>
                <w:szCs w:val="24"/>
              </w:rPr>
              <w:t>8.</w:t>
            </w:r>
          </w:p>
        </w:tc>
        <w:tc>
          <w:tcPr>
            <w:tcW w:w="9060" w:type="dxa"/>
            <w:gridSpan w:val="2"/>
            <w:vAlign w:val="bottom"/>
          </w:tcPr>
          <w:p w:rsidR="009A7DC9" w:rsidRPr="00EC5374" w:rsidRDefault="001C688E" w:rsidP="00422439">
            <w:pPr>
              <w:rPr>
                <w:sz w:val="24"/>
                <w:szCs w:val="24"/>
              </w:rPr>
            </w:pPr>
            <w:r w:rsidRPr="00EC5374">
              <w:rPr>
                <w:rFonts w:eastAsia="Times New Roman"/>
                <w:b/>
                <w:bCs/>
                <w:sz w:val="24"/>
                <w:szCs w:val="24"/>
              </w:rPr>
              <w:t>Источники информации об объекте оценки.</w:t>
            </w:r>
          </w:p>
        </w:tc>
        <w:tc>
          <w:tcPr>
            <w:tcW w:w="220" w:type="dxa"/>
            <w:vAlign w:val="bottom"/>
          </w:tcPr>
          <w:p w:rsidR="009A7DC9" w:rsidRPr="00422439" w:rsidRDefault="00422439" w:rsidP="00422439">
            <w:pPr>
              <w:jc w:val="center"/>
              <w:rPr>
                <w:sz w:val="24"/>
                <w:szCs w:val="24"/>
              </w:rPr>
            </w:pPr>
            <w:r>
              <w:rPr>
                <w:rFonts w:eastAsia="Times New Roman"/>
                <w:b/>
                <w:bCs/>
                <w:w w:val="90"/>
                <w:sz w:val="24"/>
                <w:szCs w:val="24"/>
              </w:rPr>
              <w:t>32</w:t>
            </w:r>
          </w:p>
        </w:tc>
      </w:tr>
      <w:tr w:rsidR="009A7DC9" w:rsidRPr="00422439" w:rsidTr="00422439">
        <w:trPr>
          <w:trHeight w:val="380"/>
        </w:trPr>
        <w:tc>
          <w:tcPr>
            <w:tcW w:w="340" w:type="dxa"/>
            <w:vAlign w:val="bottom"/>
          </w:tcPr>
          <w:p w:rsidR="009A7DC9" w:rsidRPr="00EC5374" w:rsidRDefault="001C688E">
            <w:pPr>
              <w:rPr>
                <w:sz w:val="24"/>
                <w:szCs w:val="24"/>
              </w:rPr>
            </w:pPr>
            <w:r w:rsidRPr="00EC5374">
              <w:rPr>
                <w:rFonts w:eastAsia="Times New Roman"/>
                <w:b/>
                <w:bCs/>
                <w:sz w:val="24"/>
                <w:szCs w:val="24"/>
              </w:rPr>
              <w:t>9.</w:t>
            </w:r>
          </w:p>
        </w:tc>
        <w:tc>
          <w:tcPr>
            <w:tcW w:w="9060" w:type="dxa"/>
            <w:gridSpan w:val="2"/>
            <w:vAlign w:val="bottom"/>
          </w:tcPr>
          <w:p w:rsidR="009A7DC9" w:rsidRPr="00EC5374" w:rsidRDefault="001C688E" w:rsidP="00422439">
            <w:pPr>
              <w:rPr>
                <w:sz w:val="24"/>
                <w:szCs w:val="24"/>
              </w:rPr>
            </w:pPr>
            <w:r w:rsidRPr="00EC5374">
              <w:rPr>
                <w:rFonts w:eastAsia="Times New Roman"/>
                <w:b/>
                <w:bCs/>
                <w:sz w:val="24"/>
                <w:szCs w:val="24"/>
              </w:rPr>
              <w:t xml:space="preserve">Принятые при проведении оценки объекта оценки допущения </w:t>
            </w:r>
          </w:p>
        </w:tc>
        <w:tc>
          <w:tcPr>
            <w:tcW w:w="220" w:type="dxa"/>
            <w:vAlign w:val="bottom"/>
          </w:tcPr>
          <w:p w:rsidR="009A7DC9" w:rsidRPr="00422439" w:rsidRDefault="00422439" w:rsidP="00422439">
            <w:pPr>
              <w:jc w:val="center"/>
              <w:rPr>
                <w:sz w:val="24"/>
                <w:szCs w:val="24"/>
              </w:rPr>
            </w:pPr>
            <w:r>
              <w:rPr>
                <w:rFonts w:eastAsia="Times New Roman"/>
                <w:b/>
                <w:bCs/>
                <w:w w:val="90"/>
                <w:sz w:val="24"/>
                <w:szCs w:val="24"/>
              </w:rPr>
              <w:t>33</w:t>
            </w:r>
          </w:p>
        </w:tc>
      </w:tr>
      <w:tr w:rsidR="009A7DC9" w:rsidRPr="00422439" w:rsidTr="00422439">
        <w:trPr>
          <w:trHeight w:val="380"/>
        </w:trPr>
        <w:tc>
          <w:tcPr>
            <w:tcW w:w="340" w:type="dxa"/>
            <w:vAlign w:val="bottom"/>
          </w:tcPr>
          <w:p w:rsidR="009A7DC9" w:rsidRPr="00EC5374" w:rsidRDefault="001C688E">
            <w:pPr>
              <w:rPr>
                <w:sz w:val="24"/>
                <w:szCs w:val="24"/>
              </w:rPr>
            </w:pPr>
            <w:r w:rsidRPr="00EC5374">
              <w:rPr>
                <w:rFonts w:eastAsia="Times New Roman"/>
                <w:b/>
                <w:bCs/>
                <w:sz w:val="24"/>
                <w:szCs w:val="24"/>
              </w:rPr>
              <w:t>10.</w:t>
            </w:r>
          </w:p>
        </w:tc>
        <w:tc>
          <w:tcPr>
            <w:tcW w:w="9060" w:type="dxa"/>
            <w:gridSpan w:val="2"/>
            <w:vAlign w:val="bottom"/>
          </w:tcPr>
          <w:p w:rsidR="009A7DC9" w:rsidRPr="00EC5374" w:rsidRDefault="001C688E" w:rsidP="00422439">
            <w:pPr>
              <w:rPr>
                <w:sz w:val="24"/>
                <w:szCs w:val="24"/>
              </w:rPr>
            </w:pPr>
            <w:r w:rsidRPr="00EC5374">
              <w:rPr>
                <w:rFonts w:eastAsia="Times New Roman"/>
                <w:b/>
                <w:bCs/>
                <w:sz w:val="24"/>
                <w:szCs w:val="24"/>
              </w:rPr>
              <w:t xml:space="preserve">Применяемые стандарты оценки </w:t>
            </w:r>
          </w:p>
        </w:tc>
        <w:tc>
          <w:tcPr>
            <w:tcW w:w="220" w:type="dxa"/>
            <w:vAlign w:val="bottom"/>
          </w:tcPr>
          <w:p w:rsidR="009A7DC9" w:rsidRPr="00422439" w:rsidRDefault="00422439" w:rsidP="00422439">
            <w:pPr>
              <w:jc w:val="center"/>
              <w:rPr>
                <w:sz w:val="24"/>
                <w:szCs w:val="24"/>
              </w:rPr>
            </w:pPr>
            <w:r>
              <w:rPr>
                <w:rFonts w:eastAsia="Times New Roman"/>
                <w:b/>
                <w:bCs/>
                <w:w w:val="90"/>
                <w:sz w:val="24"/>
                <w:szCs w:val="24"/>
              </w:rPr>
              <w:t>35</w:t>
            </w:r>
          </w:p>
        </w:tc>
      </w:tr>
      <w:tr w:rsidR="009A7DC9" w:rsidRPr="00422439" w:rsidTr="00422439">
        <w:trPr>
          <w:trHeight w:val="380"/>
        </w:trPr>
        <w:tc>
          <w:tcPr>
            <w:tcW w:w="340" w:type="dxa"/>
            <w:vAlign w:val="bottom"/>
          </w:tcPr>
          <w:p w:rsidR="009A7DC9" w:rsidRPr="00EC5374" w:rsidRDefault="001C688E">
            <w:pPr>
              <w:rPr>
                <w:sz w:val="24"/>
                <w:szCs w:val="24"/>
              </w:rPr>
            </w:pPr>
            <w:r w:rsidRPr="00EC5374">
              <w:rPr>
                <w:rFonts w:eastAsia="Times New Roman"/>
                <w:b/>
                <w:bCs/>
                <w:sz w:val="24"/>
                <w:szCs w:val="24"/>
              </w:rPr>
              <w:t>11.</w:t>
            </w:r>
          </w:p>
        </w:tc>
        <w:tc>
          <w:tcPr>
            <w:tcW w:w="9060" w:type="dxa"/>
            <w:gridSpan w:val="2"/>
            <w:vAlign w:val="bottom"/>
          </w:tcPr>
          <w:p w:rsidR="009A7DC9" w:rsidRPr="00EC5374" w:rsidRDefault="001C688E" w:rsidP="00422439">
            <w:pPr>
              <w:rPr>
                <w:sz w:val="24"/>
                <w:szCs w:val="24"/>
              </w:rPr>
            </w:pPr>
            <w:r w:rsidRPr="00EC5374">
              <w:rPr>
                <w:rFonts w:eastAsia="Times New Roman"/>
                <w:b/>
                <w:bCs/>
                <w:sz w:val="24"/>
                <w:szCs w:val="24"/>
              </w:rPr>
              <w:t xml:space="preserve">Декларация качества оценки </w:t>
            </w:r>
          </w:p>
        </w:tc>
        <w:tc>
          <w:tcPr>
            <w:tcW w:w="220" w:type="dxa"/>
            <w:vAlign w:val="bottom"/>
          </w:tcPr>
          <w:p w:rsidR="009A7DC9" w:rsidRPr="00422439" w:rsidRDefault="00422439" w:rsidP="00422439">
            <w:pPr>
              <w:jc w:val="center"/>
              <w:rPr>
                <w:sz w:val="24"/>
                <w:szCs w:val="24"/>
              </w:rPr>
            </w:pPr>
            <w:r>
              <w:rPr>
                <w:rFonts w:eastAsia="Times New Roman"/>
                <w:b/>
                <w:bCs/>
                <w:w w:val="90"/>
                <w:sz w:val="24"/>
                <w:szCs w:val="24"/>
              </w:rPr>
              <w:t>36</w:t>
            </w:r>
          </w:p>
        </w:tc>
      </w:tr>
    </w:tbl>
    <w:p w:rsidR="009A7DC9" w:rsidRPr="00EC5374" w:rsidRDefault="009A7DC9">
      <w:pPr>
        <w:spacing w:line="330" w:lineRule="exact"/>
        <w:rPr>
          <w:sz w:val="28"/>
          <w:szCs w:val="28"/>
        </w:rPr>
      </w:pPr>
    </w:p>
    <w:p w:rsidR="009A7DC9" w:rsidRDefault="009A7DC9">
      <w:pPr>
        <w:spacing w:line="2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422439" w:rsidRDefault="00422439">
      <w:pPr>
        <w:spacing w:line="200" w:lineRule="exact"/>
        <w:rPr>
          <w:sz w:val="20"/>
          <w:szCs w:val="20"/>
        </w:rPr>
      </w:pPr>
    </w:p>
    <w:p w:rsidR="00422439" w:rsidRDefault="00422439">
      <w:pPr>
        <w:spacing w:line="200" w:lineRule="exact"/>
        <w:rPr>
          <w:sz w:val="20"/>
          <w:szCs w:val="20"/>
        </w:rPr>
      </w:pPr>
    </w:p>
    <w:p w:rsidR="00422439" w:rsidRDefault="00422439">
      <w:pPr>
        <w:spacing w:line="200" w:lineRule="exact"/>
        <w:rPr>
          <w:sz w:val="20"/>
          <w:szCs w:val="20"/>
        </w:rPr>
      </w:pPr>
    </w:p>
    <w:p w:rsidR="00422439" w:rsidRDefault="00422439">
      <w:pPr>
        <w:spacing w:line="200" w:lineRule="exact"/>
        <w:rPr>
          <w:sz w:val="20"/>
          <w:szCs w:val="20"/>
        </w:rPr>
      </w:pPr>
    </w:p>
    <w:p w:rsidR="00422439" w:rsidRDefault="00422439">
      <w:pPr>
        <w:spacing w:line="200" w:lineRule="exact"/>
        <w:rPr>
          <w:sz w:val="20"/>
          <w:szCs w:val="20"/>
        </w:rPr>
      </w:pPr>
    </w:p>
    <w:p w:rsidR="00422439" w:rsidRDefault="00422439">
      <w:pPr>
        <w:spacing w:line="200" w:lineRule="exact"/>
        <w:rPr>
          <w:sz w:val="20"/>
          <w:szCs w:val="20"/>
        </w:rPr>
      </w:pPr>
    </w:p>
    <w:p w:rsidR="00422439" w:rsidRDefault="00422439">
      <w:pPr>
        <w:spacing w:line="200" w:lineRule="exact"/>
        <w:rPr>
          <w:sz w:val="20"/>
          <w:szCs w:val="20"/>
        </w:rPr>
      </w:pPr>
    </w:p>
    <w:p w:rsidR="00422439" w:rsidRDefault="00422439">
      <w:pPr>
        <w:spacing w:line="200" w:lineRule="exact"/>
        <w:rPr>
          <w:sz w:val="20"/>
          <w:szCs w:val="20"/>
        </w:rPr>
      </w:pPr>
    </w:p>
    <w:p w:rsidR="00422439" w:rsidRDefault="00422439">
      <w:pPr>
        <w:spacing w:line="200" w:lineRule="exact"/>
        <w:rPr>
          <w:sz w:val="20"/>
          <w:szCs w:val="20"/>
        </w:rPr>
      </w:pPr>
    </w:p>
    <w:p w:rsidR="00422439" w:rsidRDefault="00422439">
      <w:pPr>
        <w:spacing w:line="200" w:lineRule="exact"/>
        <w:rPr>
          <w:sz w:val="20"/>
          <w:szCs w:val="20"/>
        </w:rPr>
      </w:pPr>
    </w:p>
    <w:p w:rsidR="00422439" w:rsidRDefault="00422439">
      <w:pPr>
        <w:spacing w:line="200" w:lineRule="exact"/>
        <w:rPr>
          <w:sz w:val="20"/>
          <w:szCs w:val="20"/>
        </w:rPr>
      </w:pPr>
    </w:p>
    <w:p w:rsidR="00422439" w:rsidRDefault="00422439">
      <w:pPr>
        <w:spacing w:line="200" w:lineRule="exact"/>
        <w:rPr>
          <w:sz w:val="20"/>
          <w:szCs w:val="20"/>
        </w:rPr>
      </w:pPr>
    </w:p>
    <w:p w:rsidR="00422439" w:rsidRDefault="00422439">
      <w:pPr>
        <w:spacing w:line="200" w:lineRule="exact"/>
        <w:rPr>
          <w:sz w:val="20"/>
          <w:szCs w:val="20"/>
        </w:rPr>
      </w:pPr>
    </w:p>
    <w:p w:rsidR="00422439" w:rsidRDefault="00422439">
      <w:pPr>
        <w:spacing w:line="200" w:lineRule="exact"/>
        <w:rPr>
          <w:sz w:val="20"/>
          <w:szCs w:val="20"/>
        </w:rPr>
      </w:pPr>
    </w:p>
    <w:p w:rsidR="009A7DC9" w:rsidRDefault="009A7DC9">
      <w:pPr>
        <w:spacing w:line="254" w:lineRule="exact"/>
        <w:rPr>
          <w:sz w:val="20"/>
          <w:szCs w:val="20"/>
        </w:rPr>
      </w:pPr>
    </w:p>
    <w:p w:rsidR="009A7DC9" w:rsidRPr="00EC5374" w:rsidRDefault="005A11E7">
      <w:pPr>
        <w:numPr>
          <w:ilvl w:val="0"/>
          <w:numId w:val="2"/>
        </w:numPr>
        <w:tabs>
          <w:tab w:val="left" w:pos="3780"/>
        </w:tabs>
        <w:ind w:left="3780" w:hanging="438"/>
        <w:rPr>
          <w:rFonts w:eastAsia="Tahoma"/>
          <w:bCs/>
          <w:sz w:val="28"/>
          <w:szCs w:val="28"/>
        </w:rPr>
      </w:pPr>
      <w:r w:rsidRPr="00EC5374">
        <w:rPr>
          <w:rFonts w:eastAsia="Tahoma"/>
          <w:bCs/>
          <w:sz w:val="32"/>
          <w:szCs w:val="32"/>
        </w:rPr>
        <w:lastRenderedPageBreak/>
        <w:t>ОБЩИЕ СВЕДЕНИЯ</w:t>
      </w:r>
    </w:p>
    <w:p w:rsidR="009A7DC9" w:rsidRPr="00EC5374" w:rsidRDefault="009A7DC9">
      <w:pPr>
        <w:spacing w:line="244" w:lineRule="exact"/>
        <w:rPr>
          <w:sz w:val="28"/>
          <w:szCs w:val="28"/>
        </w:rPr>
      </w:pPr>
    </w:p>
    <w:p w:rsidR="009A7DC9" w:rsidRPr="00EC5374" w:rsidRDefault="001C688E">
      <w:pPr>
        <w:tabs>
          <w:tab w:val="left" w:pos="680"/>
        </w:tabs>
        <w:rPr>
          <w:sz w:val="28"/>
          <w:szCs w:val="28"/>
        </w:rPr>
      </w:pPr>
      <w:r w:rsidRPr="00EC5374">
        <w:rPr>
          <w:rFonts w:eastAsia="Tahoma"/>
          <w:bCs/>
          <w:sz w:val="28"/>
          <w:szCs w:val="28"/>
        </w:rPr>
        <w:t>1.1</w:t>
      </w:r>
      <w:r w:rsidRPr="00EC5374">
        <w:rPr>
          <w:sz w:val="28"/>
          <w:szCs w:val="28"/>
        </w:rPr>
        <w:tab/>
      </w:r>
      <w:r w:rsidRPr="00EC5374">
        <w:rPr>
          <w:rFonts w:eastAsia="Tahoma"/>
          <w:bCs/>
          <w:sz w:val="28"/>
          <w:szCs w:val="28"/>
        </w:rPr>
        <w:t>Задание на оценку</w:t>
      </w:r>
    </w:p>
    <w:p w:rsidR="009A7DC9" w:rsidRPr="00EC5374" w:rsidRDefault="009A7DC9">
      <w:pPr>
        <w:spacing w:line="177" w:lineRule="exact"/>
        <w:rPr>
          <w:sz w:val="28"/>
          <w:szCs w:val="28"/>
        </w:rPr>
      </w:pPr>
    </w:p>
    <w:p w:rsidR="009A7DC9" w:rsidRPr="00EC5374" w:rsidRDefault="001C688E">
      <w:pPr>
        <w:rPr>
          <w:sz w:val="28"/>
          <w:szCs w:val="28"/>
        </w:rPr>
      </w:pPr>
      <w:r w:rsidRPr="00EC5374">
        <w:rPr>
          <w:rFonts w:eastAsia="Times New Roman"/>
          <w:b/>
          <w:bCs/>
          <w:sz w:val="28"/>
          <w:szCs w:val="28"/>
        </w:rPr>
        <w:t>Объект оценки</w:t>
      </w:r>
    </w:p>
    <w:p w:rsidR="009A7DC9" w:rsidRPr="00EC5374" w:rsidRDefault="009A7DC9">
      <w:pPr>
        <w:spacing w:line="123" w:lineRule="exact"/>
        <w:rPr>
          <w:sz w:val="28"/>
          <w:szCs w:val="28"/>
        </w:rPr>
      </w:pPr>
    </w:p>
    <w:p w:rsidR="009A7DC9" w:rsidRPr="00EC5374" w:rsidRDefault="001C688E">
      <w:pPr>
        <w:ind w:left="560"/>
        <w:rPr>
          <w:sz w:val="28"/>
          <w:szCs w:val="28"/>
        </w:rPr>
      </w:pPr>
      <w:r w:rsidRPr="00EC5374">
        <w:rPr>
          <w:rFonts w:eastAsia="Times New Roman"/>
          <w:sz w:val="28"/>
          <w:szCs w:val="28"/>
        </w:rPr>
        <w:t>Земельный участок К№ 02:45:070201:28 общей площадью 3269 кв.м</w:t>
      </w:r>
    </w:p>
    <w:p w:rsidR="009A7DC9" w:rsidRPr="00EC5374" w:rsidRDefault="009A7DC9">
      <w:pPr>
        <w:spacing w:line="15" w:lineRule="exact"/>
        <w:rPr>
          <w:sz w:val="28"/>
          <w:szCs w:val="28"/>
        </w:rPr>
      </w:pPr>
    </w:p>
    <w:p w:rsidR="009A7DC9" w:rsidRPr="00EC5374" w:rsidRDefault="001C688E">
      <w:pPr>
        <w:spacing w:line="234" w:lineRule="auto"/>
        <w:ind w:left="560" w:right="20"/>
        <w:rPr>
          <w:sz w:val="28"/>
          <w:szCs w:val="28"/>
        </w:rPr>
      </w:pPr>
      <w:r w:rsidRPr="00EC5374">
        <w:rPr>
          <w:rFonts w:eastAsia="Times New Roman"/>
          <w:sz w:val="28"/>
          <w:szCs w:val="28"/>
        </w:rPr>
        <w:t>Адрес: Республика Башкортостан ,Татышлинский район ,с.Вязовка ,ул.Центральная 12</w:t>
      </w:r>
    </w:p>
    <w:p w:rsidR="009A7DC9" w:rsidRPr="00EC5374" w:rsidRDefault="009A7DC9">
      <w:pPr>
        <w:spacing w:line="183" w:lineRule="exact"/>
        <w:rPr>
          <w:sz w:val="28"/>
          <w:szCs w:val="28"/>
        </w:rPr>
      </w:pPr>
    </w:p>
    <w:p w:rsidR="009A7DC9" w:rsidRPr="00EC5374" w:rsidRDefault="001C688E">
      <w:pPr>
        <w:rPr>
          <w:sz w:val="28"/>
          <w:szCs w:val="28"/>
        </w:rPr>
      </w:pPr>
      <w:r w:rsidRPr="00EC5374">
        <w:rPr>
          <w:rFonts w:eastAsia="Times New Roman"/>
          <w:b/>
          <w:bCs/>
          <w:sz w:val="28"/>
          <w:szCs w:val="28"/>
        </w:rPr>
        <w:t>Имущественные права на объект оценки</w:t>
      </w:r>
    </w:p>
    <w:p w:rsidR="009A7DC9" w:rsidRPr="00EC5374" w:rsidRDefault="009A7DC9">
      <w:pPr>
        <w:spacing w:line="127" w:lineRule="exact"/>
        <w:rPr>
          <w:sz w:val="28"/>
          <w:szCs w:val="28"/>
        </w:rPr>
      </w:pPr>
    </w:p>
    <w:p w:rsidR="009A7DC9" w:rsidRPr="00EC5374" w:rsidRDefault="00EC5374">
      <w:pPr>
        <w:tabs>
          <w:tab w:val="left" w:pos="2580"/>
          <w:tab w:val="left" w:pos="3580"/>
          <w:tab w:val="left" w:pos="7060"/>
          <w:tab w:val="left" w:pos="8140"/>
        </w:tabs>
        <w:ind w:left="560"/>
        <w:rPr>
          <w:sz w:val="28"/>
          <w:szCs w:val="28"/>
        </w:rPr>
      </w:pPr>
      <w:r>
        <w:rPr>
          <w:rFonts w:eastAsia="Times New Roman"/>
          <w:sz w:val="28"/>
          <w:szCs w:val="28"/>
        </w:rPr>
        <w:t xml:space="preserve">Земельный  участок на  праве </w:t>
      </w:r>
      <w:r w:rsidR="001C688E" w:rsidRPr="00EC5374">
        <w:rPr>
          <w:rFonts w:eastAsia="Times New Roman"/>
          <w:sz w:val="28"/>
          <w:szCs w:val="28"/>
        </w:rPr>
        <w:t>собственности  принадлежит  Шайбадуллину Халиму Сайфатовичу</w:t>
      </w:r>
    </w:p>
    <w:p w:rsidR="009A7DC9" w:rsidRPr="00EC5374" w:rsidRDefault="001C688E">
      <w:pPr>
        <w:ind w:left="560"/>
        <w:rPr>
          <w:sz w:val="28"/>
          <w:szCs w:val="28"/>
        </w:rPr>
      </w:pPr>
      <w:r w:rsidRPr="00EC5374">
        <w:rPr>
          <w:rFonts w:eastAsia="Times New Roman"/>
          <w:sz w:val="28"/>
          <w:szCs w:val="28"/>
        </w:rPr>
        <w:t>Предоставленные документы:</w:t>
      </w:r>
    </w:p>
    <w:p w:rsidR="009A7DC9" w:rsidRPr="00EC5374" w:rsidRDefault="009A7DC9">
      <w:pPr>
        <w:spacing w:line="142" w:lineRule="exact"/>
        <w:rPr>
          <w:sz w:val="28"/>
          <w:szCs w:val="28"/>
        </w:rPr>
      </w:pPr>
    </w:p>
    <w:p w:rsidR="009A7DC9" w:rsidRPr="00990A90" w:rsidRDefault="001C688E" w:rsidP="00990A90">
      <w:pPr>
        <w:pStyle w:val="ac"/>
        <w:numPr>
          <w:ilvl w:val="0"/>
          <w:numId w:val="41"/>
        </w:numPr>
        <w:tabs>
          <w:tab w:val="left" w:pos="1280"/>
        </w:tabs>
        <w:spacing w:line="246" w:lineRule="auto"/>
        <w:rPr>
          <w:rFonts w:eastAsia="Symbol"/>
          <w:sz w:val="28"/>
          <w:szCs w:val="28"/>
        </w:rPr>
      </w:pPr>
      <w:r w:rsidRPr="00990A90">
        <w:rPr>
          <w:rFonts w:eastAsia="Times New Roman"/>
          <w:sz w:val="28"/>
          <w:szCs w:val="28"/>
        </w:rPr>
        <w:t>Свидетельство о государственной регистрации права 16-АМ 642101 от 02.08.2013, запись регистрации 16-16-22/063/2011-308 от 03.11.2011.</w:t>
      </w:r>
    </w:p>
    <w:p w:rsidR="009A7DC9" w:rsidRPr="00EC5374" w:rsidRDefault="009A7DC9">
      <w:pPr>
        <w:spacing w:line="90" w:lineRule="exact"/>
        <w:rPr>
          <w:sz w:val="28"/>
          <w:szCs w:val="28"/>
        </w:rPr>
      </w:pPr>
    </w:p>
    <w:p w:rsidR="009A7DC9" w:rsidRPr="00EC5374" w:rsidRDefault="001C688E">
      <w:pPr>
        <w:ind w:left="560"/>
        <w:rPr>
          <w:sz w:val="28"/>
          <w:szCs w:val="28"/>
        </w:rPr>
      </w:pPr>
      <w:r w:rsidRPr="00EC5374">
        <w:rPr>
          <w:rFonts w:eastAsia="Times New Roman"/>
          <w:sz w:val="28"/>
          <w:szCs w:val="28"/>
        </w:rPr>
        <w:t>Оцениваемое право – право собственности</w:t>
      </w:r>
    </w:p>
    <w:p w:rsidR="009A7DC9" w:rsidRPr="00EC5374" w:rsidRDefault="009A7DC9">
      <w:pPr>
        <w:spacing w:line="163" w:lineRule="exact"/>
        <w:rPr>
          <w:sz w:val="28"/>
          <w:szCs w:val="28"/>
        </w:rPr>
      </w:pPr>
    </w:p>
    <w:p w:rsidR="009A7DC9" w:rsidRPr="00EC5374" w:rsidRDefault="001C688E">
      <w:pPr>
        <w:rPr>
          <w:sz w:val="28"/>
          <w:szCs w:val="28"/>
        </w:rPr>
      </w:pPr>
      <w:r w:rsidRPr="00EC5374">
        <w:rPr>
          <w:rFonts w:eastAsia="Times New Roman"/>
          <w:b/>
          <w:bCs/>
          <w:sz w:val="28"/>
          <w:szCs w:val="28"/>
        </w:rPr>
        <w:t>Ограничения (обременения) прав, учитываемых при оценке объекта оценки</w:t>
      </w:r>
    </w:p>
    <w:p w:rsidR="009A7DC9" w:rsidRPr="00EC5374" w:rsidRDefault="009A7DC9">
      <w:pPr>
        <w:spacing w:line="71" w:lineRule="exact"/>
        <w:rPr>
          <w:sz w:val="28"/>
          <w:szCs w:val="28"/>
        </w:rPr>
      </w:pPr>
    </w:p>
    <w:p w:rsidR="009A7DC9" w:rsidRPr="00EC5374" w:rsidRDefault="001C688E">
      <w:pPr>
        <w:spacing w:line="235" w:lineRule="auto"/>
        <w:ind w:left="560"/>
        <w:jc w:val="both"/>
        <w:rPr>
          <w:sz w:val="28"/>
          <w:szCs w:val="28"/>
        </w:rPr>
      </w:pPr>
      <w:r w:rsidRPr="00EC5374">
        <w:rPr>
          <w:rFonts w:eastAsia="Times New Roman"/>
          <w:sz w:val="28"/>
          <w:szCs w:val="28"/>
        </w:rPr>
        <w:t>Оценка объекта проводится исходя из предположения, что объект оценки не заложен и не обременен долговыми обязательствами и ограничениями на возможное использование (правами третьих лиц)</w:t>
      </w:r>
    </w:p>
    <w:p w:rsidR="009A7DC9" w:rsidRPr="00EC5374" w:rsidRDefault="009A7DC9">
      <w:pPr>
        <w:spacing w:line="64" w:lineRule="exact"/>
        <w:rPr>
          <w:sz w:val="28"/>
          <w:szCs w:val="28"/>
        </w:rPr>
      </w:pPr>
    </w:p>
    <w:p w:rsidR="009A7DC9" w:rsidRPr="00EC5374" w:rsidRDefault="001C688E">
      <w:pPr>
        <w:rPr>
          <w:sz w:val="28"/>
          <w:szCs w:val="28"/>
        </w:rPr>
      </w:pPr>
      <w:r w:rsidRPr="00EC5374">
        <w:rPr>
          <w:rFonts w:eastAsia="Times New Roman"/>
          <w:b/>
          <w:bCs/>
          <w:sz w:val="28"/>
          <w:szCs w:val="28"/>
        </w:rPr>
        <w:t>Особенности проведения осмотра объекта оценки</w:t>
      </w:r>
    </w:p>
    <w:p w:rsidR="009A7DC9" w:rsidRPr="00EC5374" w:rsidRDefault="009A7DC9">
      <w:pPr>
        <w:spacing w:line="59" w:lineRule="exact"/>
        <w:rPr>
          <w:sz w:val="28"/>
          <w:szCs w:val="28"/>
        </w:rPr>
      </w:pPr>
    </w:p>
    <w:p w:rsidR="009A7DC9" w:rsidRPr="00EC5374" w:rsidRDefault="001C688E">
      <w:pPr>
        <w:ind w:left="560"/>
        <w:rPr>
          <w:sz w:val="28"/>
          <w:szCs w:val="28"/>
        </w:rPr>
      </w:pPr>
      <w:r w:rsidRPr="00EC5374">
        <w:rPr>
          <w:rFonts w:eastAsia="Times New Roman"/>
          <w:sz w:val="28"/>
          <w:szCs w:val="28"/>
        </w:rPr>
        <w:t>Результаты  осмотра должны  быть  оформлены  в  виде фотографий и общей оценки состояния</w:t>
      </w:r>
    </w:p>
    <w:p w:rsidR="009A7DC9" w:rsidRPr="00EC5374" w:rsidRDefault="009A7DC9">
      <w:pPr>
        <w:spacing w:line="11" w:lineRule="exact"/>
        <w:rPr>
          <w:sz w:val="28"/>
          <w:szCs w:val="28"/>
        </w:rPr>
      </w:pPr>
    </w:p>
    <w:p w:rsidR="009A7DC9" w:rsidRPr="00EC5374" w:rsidRDefault="001C688E">
      <w:pPr>
        <w:ind w:left="560"/>
        <w:jc w:val="both"/>
        <w:rPr>
          <w:sz w:val="28"/>
          <w:szCs w:val="28"/>
        </w:rPr>
      </w:pPr>
      <w:r w:rsidRPr="00EC5374">
        <w:rPr>
          <w:rFonts w:eastAsia="Times New Roman"/>
          <w:sz w:val="28"/>
          <w:szCs w:val="28"/>
        </w:rPr>
        <w:t>объекта. Фотографии должны отражать факторы, влияющие на стоимость наиболее существенным образом и учитываемые в дальнейшем при оценке. Приложенных к отчету об оценке фотографий должно быть достаточно, чтобы сформировать объективное мнение об объекте оценки.</w:t>
      </w:r>
    </w:p>
    <w:p w:rsidR="009A7DC9" w:rsidRPr="00EC5374" w:rsidRDefault="009A7DC9">
      <w:pPr>
        <w:spacing w:line="317" w:lineRule="exact"/>
        <w:rPr>
          <w:sz w:val="28"/>
          <w:szCs w:val="28"/>
        </w:rPr>
      </w:pPr>
    </w:p>
    <w:p w:rsidR="009A7DC9" w:rsidRPr="00EC5374" w:rsidRDefault="001C688E">
      <w:pPr>
        <w:spacing w:line="233" w:lineRule="auto"/>
        <w:ind w:right="20"/>
        <w:rPr>
          <w:sz w:val="28"/>
          <w:szCs w:val="28"/>
        </w:rPr>
      </w:pPr>
      <w:r w:rsidRPr="00EC5374">
        <w:rPr>
          <w:rFonts w:eastAsia="Times New Roman"/>
          <w:b/>
          <w:bCs/>
          <w:sz w:val="28"/>
          <w:szCs w:val="28"/>
        </w:rPr>
        <w:t>Порядок и сроки предоставления заказчиком необходимых для проведения оценки материалов и информации</w:t>
      </w:r>
    </w:p>
    <w:p w:rsidR="009A7DC9" w:rsidRPr="00EC5374" w:rsidRDefault="009A7DC9">
      <w:pPr>
        <w:spacing w:line="69" w:lineRule="exact"/>
        <w:rPr>
          <w:sz w:val="28"/>
          <w:szCs w:val="28"/>
        </w:rPr>
      </w:pPr>
    </w:p>
    <w:p w:rsidR="009A7DC9" w:rsidRPr="00EC5374" w:rsidRDefault="001C688E">
      <w:pPr>
        <w:spacing w:line="237" w:lineRule="auto"/>
        <w:ind w:left="560"/>
        <w:jc w:val="both"/>
        <w:rPr>
          <w:sz w:val="28"/>
          <w:szCs w:val="28"/>
        </w:rPr>
      </w:pPr>
      <w:r w:rsidRPr="00EC5374">
        <w:rPr>
          <w:rFonts w:eastAsia="Times New Roman"/>
          <w:sz w:val="28"/>
          <w:szCs w:val="28"/>
        </w:rPr>
        <w:t>Оценщику предоставляется полный объем правоустанавливающих документов, а также документации, устанавливающей качественные и количественные характеристики объекта. Объем необходимых документов определяется оценщиком самостоятельно. Все документы предоставляются по запросу оценщика в разумные сроки.</w:t>
      </w:r>
    </w:p>
    <w:p w:rsidR="009A7DC9" w:rsidRPr="00EC5374" w:rsidRDefault="009A7DC9">
      <w:pPr>
        <w:spacing w:line="65" w:lineRule="exact"/>
        <w:rPr>
          <w:sz w:val="28"/>
          <w:szCs w:val="28"/>
        </w:rPr>
      </w:pPr>
    </w:p>
    <w:p w:rsidR="009A7DC9" w:rsidRPr="00EC5374" w:rsidRDefault="001C688E">
      <w:pPr>
        <w:rPr>
          <w:sz w:val="28"/>
          <w:szCs w:val="28"/>
        </w:rPr>
      </w:pPr>
      <w:r w:rsidRPr="00EC5374">
        <w:rPr>
          <w:rFonts w:eastAsia="Times New Roman"/>
          <w:b/>
          <w:bCs/>
          <w:sz w:val="28"/>
          <w:szCs w:val="28"/>
        </w:rPr>
        <w:t>Необходимость привлечения отраслевых экспертов</w:t>
      </w:r>
    </w:p>
    <w:p w:rsidR="009A7DC9" w:rsidRPr="00EC5374" w:rsidRDefault="009A7DC9">
      <w:pPr>
        <w:spacing w:line="67" w:lineRule="exact"/>
        <w:rPr>
          <w:sz w:val="28"/>
          <w:szCs w:val="28"/>
        </w:rPr>
      </w:pPr>
    </w:p>
    <w:p w:rsidR="009A7DC9" w:rsidRPr="00EC5374" w:rsidRDefault="001C688E">
      <w:pPr>
        <w:spacing w:line="237" w:lineRule="auto"/>
        <w:ind w:left="560"/>
        <w:jc w:val="both"/>
        <w:rPr>
          <w:sz w:val="28"/>
          <w:szCs w:val="28"/>
        </w:rPr>
      </w:pPr>
      <w:r w:rsidRPr="00EC5374">
        <w:rPr>
          <w:rFonts w:eastAsia="Times New Roman"/>
          <w:sz w:val="28"/>
          <w:szCs w:val="28"/>
        </w:rPr>
        <w:t>Стороны договора исходят из отсутствия необходимости привлечения отраслевых экспертов. Предполагается, что оценщик обладает достаточными знаниями для проведения исследований, необходимых в рамках настоящей оценки. В том случае, если в процессе оценки выявиться невозможность проведения оценки без привлечения отраслевых экспертов, оценщик обязан проинформировать заказчика о необходимости исследований, требующих специальных знаний.</w:t>
      </w:r>
    </w:p>
    <w:p w:rsidR="009A7DC9" w:rsidRPr="00EC5374" w:rsidRDefault="009A7DC9">
      <w:pPr>
        <w:spacing w:line="71" w:lineRule="exact"/>
        <w:rPr>
          <w:sz w:val="28"/>
          <w:szCs w:val="28"/>
        </w:rPr>
      </w:pPr>
    </w:p>
    <w:p w:rsidR="009A7DC9" w:rsidRPr="00EC5374" w:rsidRDefault="001C688E">
      <w:pPr>
        <w:rPr>
          <w:sz w:val="28"/>
          <w:szCs w:val="28"/>
        </w:rPr>
      </w:pPr>
      <w:r w:rsidRPr="00EC5374">
        <w:rPr>
          <w:rFonts w:eastAsia="Times New Roman"/>
          <w:b/>
          <w:bCs/>
          <w:sz w:val="28"/>
          <w:szCs w:val="28"/>
        </w:rPr>
        <w:t>Требования к учету влияния обременений на стоимость объекта оценки</w:t>
      </w:r>
    </w:p>
    <w:p w:rsidR="009A7DC9" w:rsidRPr="00EC5374" w:rsidRDefault="009A7DC9">
      <w:pPr>
        <w:spacing w:line="67" w:lineRule="exact"/>
        <w:rPr>
          <w:sz w:val="28"/>
          <w:szCs w:val="28"/>
        </w:rPr>
      </w:pPr>
    </w:p>
    <w:p w:rsidR="009A7DC9" w:rsidRPr="00EC5374" w:rsidRDefault="001C688E">
      <w:pPr>
        <w:spacing w:line="235" w:lineRule="auto"/>
        <w:ind w:left="560"/>
        <w:jc w:val="both"/>
        <w:rPr>
          <w:sz w:val="28"/>
          <w:szCs w:val="28"/>
        </w:rPr>
      </w:pPr>
      <w:r w:rsidRPr="00EC5374">
        <w:rPr>
          <w:rFonts w:eastAsia="Times New Roman"/>
          <w:sz w:val="28"/>
          <w:szCs w:val="28"/>
        </w:rPr>
        <w:lastRenderedPageBreak/>
        <w:t>Оцениваемые права при расчетах рассматриваются свободными от каких-либо претензий или ограничений. Необходимость в учете влияния данных факторов на стоимость объекта оценки отсутствует.</w:t>
      </w:r>
    </w:p>
    <w:p w:rsidR="009A7DC9" w:rsidRPr="00EC5374" w:rsidRDefault="009A7DC9">
      <w:pPr>
        <w:spacing w:line="69" w:lineRule="exact"/>
        <w:rPr>
          <w:sz w:val="28"/>
          <w:szCs w:val="28"/>
        </w:rPr>
      </w:pPr>
    </w:p>
    <w:p w:rsidR="009A7DC9" w:rsidRPr="00EC5374" w:rsidRDefault="001C688E">
      <w:pPr>
        <w:rPr>
          <w:sz w:val="28"/>
          <w:szCs w:val="28"/>
        </w:rPr>
      </w:pPr>
      <w:r w:rsidRPr="00EC5374">
        <w:rPr>
          <w:rFonts w:eastAsia="Times New Roman"/>
          <w:b/>
          <w:bCs/>
          <w:sz w:val="28"/>
          <w:szCs w:val="28"/>
        </w:rPr>
        <w:t>Предполагаемое использование результатов оценки и связанные с этим ограничения</w:t>
      </w:r>
    </w:p>
    <w:p w:rsidR="009A7DC9" w:rsidRPr="00EC5374" w:rsidRDefault="009A7DC9">
      <w:pPr>
        <w:spacing w:line="67" w:lineRule="exact"/>
        <w:rPr>
          <w:sz w:val="28"/>
          <w:szCs w:val="28"/>
        </w:rPr>
      </w:pPr>
    </w:p>
    <w:p w:rsidR="009A7DC9" w:rsidRPr="00EC5374" w:rsidRDefault="001C688E">
      <w:pPr>
        <w:spacing w:line="265" w:lineRule="auto"/>
        <w:ind w:left="560" w:right="20"/>
        <w:jc w:val="both"/>
        <w:rPr>
          <w:sz w:val="28"/>
          <w:szCs w:val="28"/>
        </w:rPr>
      </w:pPr>
      <w:r w:rsidRPr="00EC5374">
        <w:rPr>
          <w:rFonts w:eastAsia="Times New Roman"/>
          <w:sz w:val="28"/>
          <w:szCs w:val="28"/>
        </w:rPr>
        <w:t>Для целей купли-продажи в рамках конкурсного производства в соответствии с действующим законодательством</w:t>
      </w:r>
    </w:p>
    <w:p w:rsidR="009A7DC9" w:rsidRPr="00EC5374" w:rsidRDefault="009A7DC9">
      <w:pPr>
        <w:spacing w:line="73" w:lineRule="exact"/>
        <w:rPr>
          <w:sz w:val="28"/>
          <w:szCs w:val="28"/>
        </w:rPr>
      </w:pPr>
    </w:p>
    <w:p w:rsidR="009A7DC9" w:rsidRPr="00EC5374" w:rsidRDefault="001C688E">
      <w:pPr>
        <w:rPr>
          <w:sz w:val="28"/>
          <w:szCs w:val="28"/>
        </w:rPr>
      </w:pPr>
      <w:r w:rsidRPr="00EC5374">
        <w:rPr>
          <w:rFonts w:eastAsia="Times New Roman"/>
          <w:b/>
          <w:bCs/>
          <w:sz w:val="28"/>
          <w:szCs w:val="28"/>
        </w:rPr>
        <w:t>Допущения, на которых должна основываться оценка</w:t>
      </w:r>
    </w:p>
    <w:p w:rsidR="009A7DC9" w:rsidRPr="00EC5374" w:rsidRDefault="009A7DC9">
      <w:pPr>
        <w:spacing w:line="84" w:lineRule="exact"/>
        <w:rPr>
          <w:sz w:val="28"/>
          <w:szCs w:val="28"/>
        </w:rPr>
      </w:pPr>
    </w:p>
    <w:p w:rsidR="009A7DC9" w:rsidRPr="00EC5374" w:rsidRDefault="001C688E">
      <w:pPr>
        <w:numPr>
          <w:ilvl w:val="0"/>
          <w:numId w:val="4"/>
        </w:numPr>
        <w:tabs>
          <w:tab w:val="left" w:pos="1120"/>
        </w:tabs>
        <w:spacing w:line="226" w:lineRule="auto"/>
        <w:ind w:left="1120" w:hanging="351"/>
        <w:rPr>
          <w:rFonts w:eastAsia="Symbol"/>
          <w:sz w:val="28"/>
          <w:szCs w:val="28"/>
        </w:rPr>
      </w:pPr>
      <w:r w:rsidRPr="00EC5374">
        <w:rPr>
          <w:rFonts w:eastAsia="Times New Roman"/>
          <w:sz w:val="28"/>
          <w:szCs w:val="28"/>
        </w:rPr>
        <w:t>Оценка имущества проводится на основании информации, предоставленной заказчиком, а также лично собранной оценщиком информации.</w:t>
      </w:r>
    </w:p>
    <w:p w:rsidR="009A7DC9" w:rsidRPr="00EC5374" w:rsidRDefault="009A7DC9">
      <w:pPr>
        <w:spacing w:line="25" w:lineRule="exact"/>
        <w:rPr>
          <w:rFonts w:eastAsia="Symbol"/>
          <w:sz w:val="28"/>
          <w:szCs w:val="28"/>
        </w:rPr>
      </w:pPr>
    </w:p>
    <w:p w:rsidR="009A7DC9" w:rsidRPr="00EC5374" w:rsidRDefault="001C688E">
      <w:pPr>
        <w:numPr>
          <w:ilvl w:val="0"/>
          <w:numId w:val="4"/>
        </w:numPr>
        <w:tabs>
          <w:tab w:val="left" w:pos="1120"/>
        </w:tabs>
        <w:spacing w:line="226" w:lineRule="auto"/>
        <w:ind w:left="1120" w:hanging="351"/>
        <w:rPr>
          <w:rFonts w:eastAsia="Symbol"/>
          <w:sz w:val="28"/>
          <w:szCs w:val="28"/>
        </w:rPr>
      </w:pPr>
      <w:r w:rsidRPr="00EC5374">
        <w:rPr>
          <w:rFonts w:eastAsia="Times New Roman"/>
          <w:sz w:val="28"/>
          <w:szCs w:val="28"/>
        </w:rPr>
        <w:t>Оценка проводится из предположения, что объект оценки не заложен и не обременен долговыми обязательствами и ограничениями на возможное использование (правами третьих лиц).</w:t>
      </w:r>
    </w:p>
    <w:p w:rsidR="009A7DC9" w:rsidRPr="00EC5374" w:rsidRDefault="009A7DC9">
      <w:pPr>
        <w:spacing w:line="28" w:lineRule="exact"/>
        <w:rPr>
          <w:rFonts w:eastAsia="Symbol"/>
          <w:sz w:val="28"/>
          <w:szCs w:val="28"/>
        </w:rPr>
      </w:pPr>
    </w:p>
    <w:p w:rsidR="009A7DC9" w:rsidRPr="00EC5374" w:rsidRDefault="001C688E">
      <w:pPr>
        <w:numPr>
          <w:ilvl w:val="0"/>
          <w:numId w:val="4"/>
        </w:numPr>
        <w:tabs>
          <w:tab w:val="left" w:pos="1120"/>
        </w:tabs>
        <w:spacing w:line="226" w:lineRule="auto"/>
        <w:ind w:left="1120" w:right="20" w:hanging="351"/>
        <w:rPr>
          <w:rFonts w:eastAsia="Symbol"/>
          <w:sz w:val="28"/>
          <w:szCs w:val="28"/>
        </w:rPr>
      </w:pPr>
      <w:r w:rsidRPr="00EC5374">
        <w:rPr>
          <w:rFonts w:eastAsia="Times New Roman"/>
          <w:sz w:val="28"/>
          <w:szCs w:val="28"/>
        </w:rPr>
        <w:t>Прочие допущения и ограничения формулируются оценщиком, исходя из поставленной цели оценки, предполагаемого использования результатов оценки, а также специфики объекта оценки.</w:t>
      </w:r>
    </w:p>
    <w:p w:rsidR="00EC5374" w:rsidRDefault="00EC5374" w:rsidP="00EC5374">
      <w:pPr>
        <w:pStyle w:val="ac"/>
        <w:rPr>
          <w:rFonts w:eastAsia="Symbol"/>
          <w:sz w:val="28"/>
          <w:szCs w:val="28"/>
        </w:rPr>
      </w:pPr>
    </w:p>
    <w:p w:rsidR="00EC5374" w:rsidRPr="00EC5374" w:rsidRDefault="00EC5374" w:rsidP="00EC5374">
      <w:pPr>
        <w:tabs>
          <w:tab w:val="left" w:pos="1120"/>
        </w:tabs>
        <w:spacing w:line="226" w:lineRule="auto"/>
        <w:ind w:left="1120" w:right="20"/>
        <w:rPr>
          <w:rFonts w:eastAsia="Symbol"/>
          <w:sz w:val="28"/>
          <w:szCs w:val="28"/>
        </w:rPr>
      </w:pPr>
    </w:p>
    <w:p w:rsidR="00EC5374" w:rsidRPr="00EC5374" w:rsidRDefault="00EC5374" w:rsidP="00EC5374">
      <w:pPr>
        <w:rPr>
          <w:sz w:val="28"/>
          <w:szCs w:val="28"/>
        </w:rPr>
      </w:pPr>
      <w:r w:rsidRPr="00EC5374">
        <w:rPr>
          <w:rFonts w:eastAsia="Times New Roman"/>
          <w:b/>
          <w:bCs/>
          <w:sz w:val="28"/>
          <w:szCs w:val="28"/>
        </w:rPr>
        <w:t>Цель оценки</w:t>
      </w:r>
    </w:p>
    <w:p w:rsidR="00EC5374" w:rsidRPr="00EC5374" w:rsidRDefault="00EC5374" w:rsidP="00EC5374">
      <w:pPr>
        <w:spacing w:line="127" w:lineRule="exact"/>
        <w:rPr>
          <w:sz w:val="28"/>
          <w:szCs w:val="28"/>
        </w:rPr>
      </w:pPr>
    </w:p>
    <w:p w:rsidR="00EC5374" w:rsidRPr="00EC5374" w:rsidRDefault="00EC5374" w:rsidP="00EC5374">
      <w:pPr>
        <w:ind w:left="560"/>
        <w:rPr>
          <w:sz w:val="28"/>
          <w:szCs w:val="28"/>
        </w:rPr>
      </w:pPr>
      <w:r w:rsidRPr="00EC5374">
        <w:rPr>
          <w:rFonts w:eastAsia="Times New Roman"/>
          <w:sz w:val="28"/>
          <w:szCs w:val="28"/>
        </w:rPr>
        <w:t>Определение рыночной стоимости объекта</w:t>
      </w:r>
    </w:p>
    <w:p w:rsidR="00EC5374" w:rsidRPr="00EC5374" w:rsidRDefault="00EC5374" w:rsidP="00EC5374">
      <w:pPr>
        <w:spacing w:line="103" w:lineRule="exact"/>
        <w:rPr>
          <w:sz w:val="28"/>
          <w:szCs w:val="28"/>
        </w:rPr>
      </w:pPr>
    </w:p>
    <w:p w:rsidR="00EC5374" w:rsidRPr="00EC5374" w:rsidRDefault="00EC5374" w:rsidP="00EC5374">
      <w:pPr>
        <w:rPr>
          <w:sz w:val="28"/>
          <w:szCs w:val="28"/>
        </w:rPr>
      </w:pPr>
      <w:r w:rsidRPr="00EC5374">
        <w:rPr>
          <w:rFonts w:eastAsia="Times New Roman"/>
          <w:b/>
          <w:bCs/>
          <w:sz w:val="28"/>
          <w:szCs w:val="28"/>
        </w:rPr>
        <w:t>Вид определяемой стоимости</w:t>
      </w:r>
    </w:p>
    <w:p w:rsidR="00EC5374" w:rsidRPr="00EC5374" w:rsidRDefault="00EC5374" w:rsidP="00EC5374">
      <w:pPr>
        <w:spacing w:line="127" w:lineRule="exact"/>
        <w:rPr>
          <w:sz w:val="28"/>
          <w:szCs w:val="28"/>
        </w:rPr>
      </w:pPr>
    </w:p>
    <w:p w:rsidR="00EC5374" w:rsidRPr="00EC5374" w:rsidRDefault="00EC5374" w:rsidP="00EC5374">
      <w:pPr>
        <w:ind w:left="560"/>
        <w:rPr>
          <w:sz w:val="28"/>
          <w:szCs w:val="28"/>
        </w:rPr>
      </w:pPr>
      <w:r w:rsidRPr="00EC5374">
        <w:rPr>
          <w:rFonts w:eastAsia="Times New Roman"/>
          <w:sz w:val="28"/>
          <w:szCs w:val="28"/>
        </w:rPr>
        <w:t>Рыночная стоимость объекта оценки</w:t>
      </w:r>
    </w:p>
    <w:p w:rsidR="00EC5374" w:rsidRPr="00EC5374" w:rsidRDefault="00EC5374" w:rsidP="00EC5374">
      <w:pPr>
        <w:spacing w:line="99" w:lineRule="exact"/>
        <w:rPr>
          <w:sz w:val="28"/>
          <w:szCs w:val="28"/>
        </w:rPr>
      </w:pPr>
    </w:p>
    <w:p w:rsidR="00EC5374" w:rsidRPr="00EC5374" w:rsidRDefault="00EC5374" w:rsidP="00EC5374">
      <w:pPr>
        <w:rPr>
          <w:sz w:val="28"/>
          <w:szCs w:val="28"/>
        </w:rPr>
      </w:pPr>
      <w:r w:rsidRPr="00EC5374">
        <w:rPr>
          <w:rFonts w:eastAsia="Times New Roman"/>
          <w:b/>
          <w:bCs/>
          <w:sz w:val="28"/>
          <w:szCs w:val="28"/>
        </w:rPr>
        <w:t>Дата проведения оценки</w:t>
      </w:r>
    </w:p>
    <w:p w:rsidR="00EC5374" w:rsidRPr="00EC5374" w:rsidRDefault="00EC5374" w:rsidP="00EC5374">
      <w:pPr>
        <w:spacing w:line="127" w:lineRule="exact"/>
        <w:rPr>
          <w:sz w:val="28"/>
          <w:szCs w:val="28"/>
        </w:rPr>
      </w:pPr>
    </w:p>
    <w:p w:rsidR="00EC5374" w:rsidRPr="00EC5374" w:rsidRDefault="00EC5374" w:rsidP="00EC5374">
      <w:pPr>
        <w:ind w:left="560"/>
        <w:rPr>
          <w:sz w:val="28"/>
          <w:szCs w:val="28"/>
        </w:rPr>
      </w:pPr>
      <w:r>
        <w:rPr>
          <w:rFonts w:eastAsia="Times New Roman"/>
          <w:sz w:val="28"/>
          <w:szCs w:val="28"/>
        </w:rPr>
        <w:t>27ноября 2019</w:t>
      </w:r>
      <w:r w:rsidRPr="00EC5374">
        <w:rPr>
          <w:rFonts w:eastAsia="Times New Roman"/>
          <w:sz w:val="28"/>
          <w:szCs w:val="28"/>
        </w:rPr>
        <w:t xml:space="preserve"> года</w:t>
      </w:r>
    </w:p>
    <w:p w:rsidR="00EC5374" w:rsidRPr="00EC5374" w:rsidRDefault="00EC5374" w:rsidP="00EC5374">
      <w:pPr>
        <w:spacing w:line="103" w:lineRule="exact"/>
        <w:rPr>
          <w:sz w:val="28"/>
          <w:szCs w:val="28"/>
        </w:rPr>
      </w:pPr>
    </w:p>
    <w:p w:rsidR="00EC5374" w:rsidRPr="00EC5374" w:rsidRDefault="00EC5374" w:rsidP="00EC5374">
      <w:pPr>
        <w:rPr>
          <w:sz w:val="28"/>
          <w:szCs w:val="28"/>
        </w:rPr>
      </w:pPr>
      <w:r w:rsidRPr="00EC5374">
        <w:rPr>
          <w:rFonts w:eastAsia="Times New Roman"/>
          <w:b/>
          <w:bCs/>
          <w:sz w:val="28"/>
          <w:szCs w:val="28"/>
        </w:rPr>
        <w:t>Срок проведения оценки</w:t>
      </w:r>
    </w:p>
    <w:p w:rsidR="00EC5374" w:rsidRPr="00EC5374" w:rsidRDefault="00EC5374" w:rsidP="00EC5374">
      <w:pPr>
        <w:spacing w:line="127" w:lineRule="exact"/>
        <w:rPr>
          <w:sz w:val="28"/>
          <w:szCs w:val="28"/>
        </w:rPr>
      </w:pPr>
    </w:p>
    <w:p w:rsidR="00EC5374" w:rsidRPr="00EC5374" w:rsidRDefault="00EC5374" w:rsidP="00EC5374">
      <w:pPr>
        <w:ind w:left="560"/>
        <w:rPr>
          <w:sz w:val="28"/>
          <w:szCs w:val="28"/>
        </w:rPr>
      </w:pPr>
      <w:r w:rsidRPr="00EC5374">
        <w:rPr>
          <w:rFonts w:eastAsia="Times New Roman"/>
          <w:sz w:val="28"/>
          <w:szCs w:val="28"/>
        </w:rPr>
        <w:t>Разумные сроки для качественного выполнения работы</w:t>
      </w:r>
    </w:p>
    <w:p w:rsidR="009A7DC9" w:rsidRPr="00EC5374" w:rsidRDefault="009A7DC9">
      <w:pPr>
        <w:spacing w:line="20" w:lineRule="exact"/>
        <w:rPr>
          <w:sz w:val="28"/>
          <w:szCs w:val="28"/>
        </w:rPr>
      </w:pPr>
    </w:p>
    <w:p w:rsidR="009A7DC9" w:rsidRPr="00EC5374" w:rsidRDefault="009A7DC9" w:rsidP="00EC5374">
      <w:pPr>
        <w:tabs>
          <w:tab w:val="left" w:pos="9260"/>
        </w:tabs>
        <w:rPr>
          <w:sz w:val="28"/>
          <w:szCs w:val="28"/>
        </w:rPr>
        <w:sectPr w:rsidR="009A7DC9" w:rsidRPr="00EC5374">
          <w:pgSz w:w="11900" w:h="16840"/>
          <w:pgMar w:top="670" w:right="568" w:bottom="306" w:left="1420" w:header="0" w:footer="0" w:gutter="0"/>
          <w:cols w:space="720" w:equalWidth="0">
            <w:col w:w="9920"/>
          </w:cols>
        </w:sectPr>
      </w:pPr>
    </w:p>
    <w:p w:rsidR="009A7DC9" w:rsidRDefault="009A7DC9">
      <w:pPr>
        <w:spacing w:line="200" w:lineRule="exact"/>
        <w:rPr>
          <w:sz w:val="20"/>
          <w:szCs w:val="20"/>
        </w:rPr>
      </w:pPr>
    </w:p>
    <w:p w:rsidR="009A7DC9" w:rsidRDefault="009A7DC9">
      <w:pPr>
        <w:spacing w:line="204" w:lineRule="exact"/>
        <w:rPr>
          <w:sz w:val="20"/>
          <w:szCs w:val="20"/>
        </w:rPr>
      </w:pPr>
    </w:p>
    <w:p w:rsidR="009A7DC9" w:rsidRPr="00EC5374" w:rsidRDefault="001C688E">
      <w:pPr>
        <w:tabs>
          <w:tab w:val="left" w:pos="680"/>
        </w:tabs>
        <w:rPr>
          <w:sz w:val="28"/>
          <w:szCs w:val="28"/>
        </w:rPr>
      </w:pPr>
      <w:r w:rsidRPr="00EC5374">
        <w:rPr>
          <w:rFonts w:eastAsia="Tahoma"/>
          <w:bCs/>
          <w:sz w:val="28"/>
          <w:szCs w:val="28"/>
        </w:rPr>
        <w:t>1.2</w:t>
      </w:r>
      <w:r w:rsidRPr="00EC5374">
        <w:rPr>
          <w:sz w:val="28"/>
          <w:szCs w:val="28"/>
        </w:rPr>
        <w:tab/>
      </w:r>
      <w:r w:rsidRPr="00EC5374">
        <w:rPr>
          <w:rFonts w:eastAsia="Tahoma"/>
          <w:bCs/>
          <w:sz w:val="28"/>
          <w:szCs w:val="28"/>
        </w:rPr>
        <w:t>Сведения о заказчике оценки и об оценщике</w:t>
      </w:r>
    </w:p>
    <w:p w:rsidR="009A7DC9" w:rsidRPr="00EC5374" w:rsidRDefault="009A7DC9">
      <w:pPr>
        <w:spacing w:line="173" w:lineRule="exact"/>
        <w:rPr>
          <w:sz w:val="28"/>
          <w:szCs w:val="28"/>
        </w:rPr>
      </w:pPr>
    </w:p>
    <w:p w:rsidR="009A7DC9" w:rsidRPr="00EC5374" w:rsidRDefault="001C688E">
      <w:pPr>
        <w:rPr>
          <w:sz w:val="28"/>
          <w:szCs w:val="28"/>
        </w:rPr>
      </w:pPr>
      <w:r w:rsidRPr="00EC5374">
        <w:rPr>
          <w:rFonts w:eastAsia="Times New Roman"/>
          <w:b/>
          <w:bCs/>
          <w:sz w:val="28"/>
          <w:szCs w:val="28"/>
        </w:rPr>
        <w:t>Заказчик оценки</w:t>
      </w:r>
    </w:p>
    <w:p w:rsidR="009A7DC9" w:rsidRPr="00EC5374" w:rsidRDefault="001C688E" w:rsidP="00EC5374">
      <w:pPr>
        <w:rPr>
          <w:sz w:val="28"/>
          <w:szCs w:val="28"/>
        </w:rPr>
      </w:pPr>
      <w:r w:rsidRPr="00EC5374">
        <w:rPr>
          <w:rFonts w:eastAsia="Times New Roman"/>
          <w:sz w:val="28"/>
          <w:szCs w:val="28"/>
        </w:rPr>
        <w:t>ООО «ОйлТэк»</w:t>
      </w:r>
    </w:p>
    <w:p w:rsidR="009A7DC9" w:rsidRPr="00EC5374" w:rsidRDefault="001C688E" w:rsidP="00EC5374">
      <w:pPr>
        <w:rPr>
          <w:sz w:val="28"/>
          <w:szCs w:val="28"/>
        </w:rPr>
      </w:pPr>
      <w:r w:rsidRPr="00EC5374">
        <w:rPr>
          <w:rFonts w:eastAsia="Times New Roman"/>
          <w:sz w:val="28"/>
          <w:szCs w:val="28"/>
        </w:rPr>
        <w:t>ИНН 1648031018 ОГРН 1111673000834, дата присвоения ОГРН – 01.04.2011</w:t>
      </w:r>
    </w:p>
    <w:p w:rsidR="009A7DC9" w:rsidRPr="00EC5374" w:rsidRDefault="001C688E" w:rsidP="00EC5374">
      <w:pPr>
        <w:spacing w:line="238" w:lineRule="auto"/>
        <w:rPr>
          <w:sz w:val="28"/>
          <w:szCs w:val="28"/>
        </w:rPr>
      </w:pPr>
      <w:r w:rsidRPr="00EC5374">
        <w:rPr>
          <w:rFonts w:eastAsia="Times New Roman"/>
          <w:sz w:val="28"/>
          <w:szCs w:val="28"/>
        </w:rPr>
        <w:t xml:space="preserve">Адрес: Республика </w:t>
      </w:r>
      <w:r w:rsidR="00CC1D4C">
        <w:rPr>
          <w:rFonts w:eastAsia="Times New Roman"/>
          <w:sz w:val="28"/>
          <w:szCs w:val="28"/>
        </w:rPr>
        <w:t>Башкортостан, г.Нефтекамск</w:t>
      </w:r>
      <w:r w:rsidRPr="00EC5374">
        <w:rPr>
          <w:rFonts w:eastAsia="Times New Roman"/>
          <w:sz w:val="28"/>
          <w:szCs w:val="28"/>
        </w:rPr>
        <w:t>, ул. Ленина, д. 37</w:t>
      </w:r>
    </w:p>
    <w:p w:rsidR="009A7DC9" w:rsidRPr="00EC5374" w:rsidRDefault="001C688E">
      <w:pPr>
        <w:rPr>
          <w:sz w:val="28"/>
          <w:szCs w:val="28"/>
        </w:rPr>
      </w:pPr>
      <w:r w:rsidRPr="00EC5374">
        <w:rPr>
          <w:rFonts w:eastAsia="Times New Roman"/>
          <w:b/>
          <w:bCs/>
          <w:sz w:val="28"/>
          <w:szCs w:val="28"/>
        </w:rPr>
        <w:t>Оценщик</w:t>
      </w:r>
    </w:p>
    <w:p w:rsidR="009A7DC9" w:rsidRPr="00EC5374" w:rsidRDefault="001C688E" w:rsidP="00EC5374">
      <w:pPr>
        <w:spacing w:line="233" w:lineRule="auto"/>
        <w:ind w:right="3040"/>
        <w:rPr>
          <w:sz w:val="28"/>
          <w:szCs w:val="28"/>
        </w:rPr>
      </w:pPr>
      <w:r w:rsidRPr="00EC5374">
        <w:rPr>
          <w:rFonts w:eastAsia="Times New Roman"/>
          <w:sz w:val="28"/>
          <w:szCs w:val="28"/>
        </w:rPr>
        <w:t>Индивидуальный предприниматель Шайдуллин Руслан Фаритович ИНН 165101126867 ОГРНИП 304165109300207</w:t>
      </w:r>
    </w:p>
    <w:p w:rsidR="009A7DC9" w:rsidRPr="00EC5374" w:rsidRDefault="009A7DC9">
      <w:pPr>
        <w:spacing w:line="5" w:lineRule="exact"/>
        <w:rPr>
          <w:sz w:val="28"/>
          <w:szCs w:val="28"/>
        </w:rPr>
      </w:pPr>
    </w:p>
    <w:p w:rsidR="009A7DC9" w:rsidRPr="00EC5374" w:rsidRDefault="001C688E" w:rsidP="00EC5374">
      <w:pPr>
        <w:rPr>
          <w:sz w:val="28"/>
          <w:szCs w:val="28"/>
        </w:rPr>
      </w:pPr>
      <w:r w:rsidRPr="00EC5374">
        <w:rPr>
          <w:rFonts w:eastAsia="Times New Roman"/>
          <w:sz w:val="28"/>
          <w:szCs w:val="28"/>
        </w:rPr>
        <w:t>Паспорт</w:t>
      </w:r>
      <w:r w:rsidR="00CC1D4C">
        <w:rPr>
          <w:rFonts w:eastAsia="Times New Roman"/>
          <w:sz w:val="28"/>
          <w:szCs w:val="28"/>
        </w:rPr>
        <w:t xml:space="preserve"> 92 03 368355 выдан Нефтекамским </w:t>
      </w:r>
      <w:r w:rsidRPr="00EC5374">
        <w:rPr>
          <w:rFonts w:eastAsia="Times New Roman"/>
          <w:sz w:val="28"/>
          <w:szCs w:val="28"/>
        </w:rPr>
        <w:t>ОВД го</w:t>
      </w:r>
      <w:r w:rsidR="00CC1D4C">
        <w:rPr>
          <w:rFonts w:eastAsia="Times New Roman"/>
          <w:sz w:val="28"/>
          <w:szCs w:val="28"/>
        </w:rPr>
        <w:t>р. Нефтекамска Республики Башкортостан</w:t>
      </w:r>
    </w:p>
    <w:p w:rsidR="009A7DC9" w:rsidRPr="00EC5374" w:rsidRDefault="001C688E" w:rsidP="00EC5374">
      <w:pPr>
        <w:rPr>
          <w:sz w:val="28"/>
          <w:szCs w:val="28"/>
        </w:rPr>
      </w:pPr>
      <w:r w:rsidRPr="00EC5374">
        <w:rPr>
          <w:rFonts w:eastAsia="Times New Roman"/>
          <w:sz w:val="28"/>
          <w:szCs w:val="28"/>
        </w:rPr>
        <w:t>дата выдачи 21.05.2002 код подразделения 162-021</w:t>
      </w:r>
    </w:p>
    <w:p w:rsidR="009A7DC9" w:rsidRPr="00EC5374" w:rsidRDefault="001C688E" w:rsidP="00EC5374">
      <w:pPr>
        <w:spacing w:line="238" w:lineRule="auto"/>
        <w:rPr>
          <w:sz w:val="28"/>
          <w:szCs w:val="28"/>
        </w:rPr>
      </w:pPr>
      <w:r w:rsidRPr="00EC5374">
        <w:rPr>
          <w:rFonts w:eastAsia="Times New Roman"/>
          <w:sz w:val="28"/>
          <w:szCs w:val="28"/>
        </w:rPr>
        <w:t>Адрес: Республика Татарстан, г. Казань, пр. Победы, 18Б, оф. 315</w:t>
      </w:r>
    </w:p>
    <w:p w:rsidR="009A7DC9" w:rsidRPr="00EC5374" w:rsidRDefault="001C688E" w:rsidP="00EC5374">
      <w:pPr>
        <w:rPr>
          <w:sz w:val="28"/>
          <w:szCs w:val="28"/>
        </w:rPr>
      </w:pPr>
      <w:r w:rsidRPr="00EC5374">
        <w:rPr>
          <w:rFonts w:eastAsia="Times New Roman"/>
          <w:sz w:val="28"/>
          <w:szCs w:val="28"/>
        </w:rPr>
        <w:t>П</w:t>
      </w:r>
      <w:r w:rsidR="00CC1D4C">
        <w:rPr>
          <w:rFonts w:eastAsia="Times New Roman"/>
          <w:sz w:val="28"/>
          <w:szCs w:val="28"/>
        </w:rPr>
        <w:t>очтовый адрес: 420104, г. Уфа</w:t>
      </w:r>
      <w:r w:rsidRPr="00EC5374">
        <w:rPr>
          <w:rFonts w:eastAsia="Times New Roman"/>
          <w:sz w:val="28"/>
          <w:szCs w:val="28"/>
        </w:rPr>
        <w:t>, а/я 508</w:t>
      </w:r>
    </w:p>
    <w:p w:rsidR="009A7DC9" w:rsidRPr="00EC5374" w:rsidRDefault="009A7DC9">
      <w:pPr>
        <w:spacing w:line="3" w:lineRule="exact"/>
        <w:rPr>
          <w:sz w:val="28"/>
          <w:szCs w:val="28"/>
        </w:rPr>
      </w:pPr>
    </w:p>
    <w:p w:rsidR="009A7DC9" w:rsidRPr="00EC5374" w:rsidRDefault="001C688E" w:rsidP="00EC5374">
      <w:pPr>
        <w:rPr>
          <w:sz w:val="28"/>
          <w:szCs w:val="28"/>
        </w:rPr>
      </w:pPr>
      <w:r w:rsidRPr="00EC5374">
        <w:rPr>
          <w:rFonts w:eastAsia="Times New Roman"/>
          <w:sz w:val="28"/>
          <w:szCs w:val="28"/>
        </w:rPr>
        <w:t xml:space="preserve">тел. +7-987-290-79-79 </w:t>
      </w:r>
      <w:r w:rsidRPr="00EC5374">
        <w:rPr>
          <w:rFonts w:eastAsia="Times New Roman"/>
          <w:sz w:val="28"/>
          <w:szCs w:val="28"/>
          <w:lang w:val="en-US"/>
        </w:rPr>
        <w:t>e</w:t>
      </w:r>
      <w:r w:rsidRPr="00EC5374">
        <w:rPr>
          <w:rFonts w:eastAsia="Times New Roman"/>
          <w:sz w:val="28"/>
          <w:szCs w:val="28"/>
        </w:rPr>
        <w:t>-</w:t>
      </w:r>
      <w:r w:rsidRPr="00EC5374">
        <w:rPr>
          <w:rFonts w:eastAsia="Times New Roman"/>
          <w:sz w:val="28"/>
          <w:szCs w:val="28"/>
          <w:lang w:val="en-US"/>
        </w:rPr>
        <w:t>mail</w:t>
      </w:r>
      <w:r w:rsidRPr="00EC5374">
        <w:rPr>
          <w:rFonts w:eastAsia="Times New Roman"/>
          <w:sz w:val="28"/>
          <w:szCs w:val="28"/>
        </w:rPr>
        <w:t>:</w:t>
      </w:r>
      <w:r w:rsidR="00EC5374" w:rsidRPr="00EC5374">
        <w:rPr>
          <w:rFonts w:eastAsia="Times New Roman"/>
          <w:sz w:val="28"/>
          <w:szCs w:val="28"/>
        </w:rPr>
        <w:t>@</w:t>
      </w:r>
      <w:r w:rsidR="00EC5374">
        <w:rPr>
          <w:rFonts w:eastAsia="Times New Roman"/>
          <w:sz w:val="28"/>
          <w:szCs w:val="28"/>
          <w:lang w:val="en-US"/>
        </w:rPr>
        <w:t>xalimovna</w:t>
      </w:r>
      <w:r w:rsidR="00EC5374" w:rsidRPr="00EC5374">
        <w:rPr>
          <w:rFonts w:eastAsia="Times New Roman"/>
          <w:sz w:val="28"/>
          <w:szCs w:val="28"/>
        </w:rPr>
        <w:t>99</w:t>
      </w:r>
      <w:r w:rsidR="00EC5374">
        <w:rPr>
          <w:rFonts w:eastAsia="Times New Roman"/>
          <w:sz w:val="28"/>
          <w:szCs w:val="28"/>
          <w:lang w:val="en-US"/>
        </w:rPr>
        <w:t>bk</w:t>
      </w:r>
      <w:r w:rsidR="00EC5374" w:rsidRPr="00EC5374">
        <w:rPr>
          <w:rFonts w:eastAsia="Times New Roman"/>
          <w:sz w:val="28"/>
          <w:szCs w:val="28"/>
        </w:rPr>
        <w:t>.</w:t>
      </w:r>
      <w:r w:rsidR="00EC5374">
        <w:rPr>
          <w:rFonts w:eastAsia="Times New Roman"/>
          <w:sz w:val="28"/>
          <w:szCs w:val="28"/>
          <w:lang w:val="en-US"/>
        </w:rPr>
        <w:t>ru</w:t>
      </w:r>
    </w:p>
    <w:p w:rsidR="009A7DC9" w:rsidRPr="00EC5374" w:rsidRDefault="009A7DC9">
      <w:pPr>
        <w:spacing w:line="251" w:lineRule="exact"/>
        <w:rPr>
          <w:sz w:val="28"/>
          <w:szCs w:val="28"/>
        </w:rPr>
      </w:pPr>
    </w:p>
    <w:p w:rsidR="009A7DC9" w:rsidRPr="00EC5374" w:rsidRDefault="001C688E" w:rsidP="00EC5374">
      <w:pPr>
        <w:rPr>
          <w:sz w:val="28"/>
          <w:szCs w:val="28"/>
        </w:rPr>
      </w:pPr>
      <w:r w:rsidRPr="00EC5374">
        <w:rPr>
          <w:rFonts w:eastAsia="Times New Roman"/>
          <w:i/>
          <w:iCs/>
          <w:sz w:val="28"/>
          <w:szCs w:val="28"/>
        </w:rPr>
        <w:t>Информация о членстве в саморегулируемой организации оценщиков</w:t>
      </w:r>
    </w:p>
    <w:p w:rsidR="009A7DC9" w:rsidRPr="00EC5374" w:rsidRDefault="001C688E" w:rsidP="00EC5374">
      <w:pPr>
        <w:rPr>
          <w:sz w:val="28"/>
          <w:szCs w:val="28"/>
        </w:rPr>
      </w:pPr>
      <w:r w:rsidRPr="00EC5374">
        <w:rPr>
          <w:rFonts w:eastAsia="Times New Roman"/>
          <w:sz w:val="28"/>
          <w:szCs w:val="28"/>
        </w:rPr>
        <w:t>член Ассоциации СРО  «Национальная коллегия специалистов-оценщиков», г. Москва</w:t>
      </w:r>
    </w:p>
    <w:p w:rsidR="009A7DC9" w:rsidRPr="00EC5374" w:rsidRDefault="009A7DC9">
      <w:pPr>
        <w:spacing w:line="2" w:lineRule="exact"/>
        <w:rPr>
          <w:sz w:val="28"/>
          <w:szCs w:val="28"/>
        </w:rPr>
      </w:pPr>
    </w:p>
    <w:p w:rsidR="009A7DC9" w:rsidRPr="00EC5374" w:rsidRDefault="001C688E" w:rsidP="00EC5374">
      <w:pPr>
        <w:rPr>
          <w:sz w:val="28"/>
          <w:szCs w:val="28"/>
        </w:rPr>
      </w:pPr>
      <w:r w:rsidRPr="00EC5374">
        <w:rPr>
          <w:rFonts w:eastAsia="Times New Roman"/>
          <w:sz w:val="28"/>
          <w:szCs w:val="28"/>
        </w:rPr>
        <w:t>Номер в реестре – 732, дата регистрации в реестре - 04.03.2008</w:t>
      </w:r>
    </w:p>
    <w:p w:rsidR="009A7DC9" w:rsidRPr="00EC5374" w:rsidRDefault="009A7DC9">
      <w:pPr>
        <w:spacing w:line="11" w:lineRule="exact"/>
        <w:rPr>
          <w:sz w:val="28"/>
          <w:szCs w:val="28"/>
        </w:rPr>
      </w:pPr>
    </w:p>
    <w:p w:rsidR="009A7DC9" w:rsidRPr="00EC5374" w:rsidRDefault="001C688E" w:rsidP="00EC5374">
      <w:pPr>
        <w:spacing w:line="235" w:lineRule="auto"/>
        <w:rPr>
          <w:sz w:val="28"/>
          <w:szCs w:val="28"/>
        </w:rPr>
      </w:pPr>
      <w:r w:rsidRPr="00EC5374">
        <w:rPr>
          <w:rFonts w:eastAsia="Times New Roman"/>
          <w:sz w:val="28"/>
          <w:szCs w:val="28"/>
        </w:rPr>
        <w:t xml:space="preserve">Реестр членов Ассоциации СРО «НКСО» представлен на сайте www.nkso.ru </w:t>
      </w:r>
      <w:r w:rsidRPr="00EC5374">
        <w:rPr>
          <w:rFonts w:eastAsia="Times New Roman"/>
          <w:i/>
          <w:iCs/>
          <w:sz w:val="28"/>
          <w:szCs w:val="28"/>
        </w:rPr>
        <w:t>Образовательное учреждение, серия, номер и дата выдачи документа о профессиональном образовании</w:t>
      </w:r>
    </w:p>
    <w:p w:rsidR="009A7DC9" w:rsidRPr="00EC5374" w:rsidRDefault="009A7DC9">
      <w:pPr>
        <w:spacing w:line="5" w:lineRule="exact"/>
        <w:rPr>
          <w:sz w:val="28"/>
          <w:szCs w:val="28"/>
        </w:rPr>
      </w:pPr>
    </w:p>
    <w:p w:rsidR="009A7DC9" w:rsidRPr="00EC5374" w:rsidRDefault="001C688E" w:rsidP="00EC5374">
      <w:pPr>
        <w:rPr>
          <w:sz w:val="28"/>
          <w:szCs w:val="28"/>
        </w:rPr>
      </w:pPr>
      <w:r w:rsidRPr="00EC5374">
        <w:rPr>
          <w:rFonts w:eastAsia="Times New Roman"/>
          <w:sz w:val="28"/>
          <w:szCs w:val="28"/>
        </w:rPr>
        <w:t>Межотраслевой институт повышени</w:t>
      </w:r>
      <w:r w:rsidR="00EC5374">
        <w:rPr>
          <w:rFonts w:eastAsia="Times New Roman"/>
          <w:sz w:val="28"/>
          <w:szCs w:val="28"/>
        </w:rPr>
        <w:t>я квалификации и переподготовки</w:t>
      </w:r>
      <w:r w:rsidRPr="00EC5374">
        <w:rPr>
          <w:rFonts w:eastAsia="Times New Roman"/>
          <w:sz w:val="28"/>
          <w:szCs w:val="28"/>
        </w:rPr>
        <w:t>руков</w:t>
      </w:r>
      <w:r w:rsidR="00EC5374">
        <w:rPr>
          <w:rFonts w:eastAsia="Times New Roman"/>
          <w:sz w:val="28"/>
          <w:szCs w:val="28"/>
        </w:rPr>
        <w:t>одящих кадров и</w:t>
      </w:r>
      <w:r w:rsidR="00EC5374">
        <w:rPr>
          <w:sz w:val="28"/>
          <w:szCs w:val="28"/>
        </w:rPr>
        <w:t xml:space="preserve"> </w:t>
      </w:r>
      <w:r w:rsidRPr="00EC5374">
        <w:rPr>
          <w:rFonts w:eastAsia="Times New Roman"/>
          <w:sz w:val="28"/>
          <w:szCs w:val="28"/>
        </w:rPr>
        <w:t>специалистов Российской экономической академии им. Г. В. Плеханова, диплом о профессиональной переподготовке по программе дополнительного высшего образования "Профессиональная оценка и экспертиза объектов и прав собственности", ПП № 411093 от 30 сентября 2000 г.</w:t>
      </w:r>
    </w:p>
    <w:p w:rsidR="009A7DC9" w:rsidRPr="00EC5374" w:rsidRDefault="009A7DC9">
      <w:pPr>
        <w:spacing w:line="13" w:lineRule="exact"/>
        <w:rPr>
          <w:sz w:val="28"/>
          <w:szCs w:val="28"/>
        </w:rPr>
      </w:pPr>
    </w:p>
    <w:p w:rsidR="009A7DC9" w:rsidRPr="00EC5374" w:rsidRDefault="001C688E" w:rsidP="00EC5374">
      <w:pPr>
        <w:spacing w:line="233" w:lineRule="auto"/>
        <w:ind w:right="20"/>
        <w:rPr>
          <w:sz w:val="28"/>
          <w:szCs w:val="28"/>
        </w:rPr>
      </w:pPr>
      <w:r w:rsidRPr="00EC5374">
        <w:rPr>
          <w:rFonts w:eastAsia="Times New Roman"/>
          <w:i/>
          <w:iCs/>
          <w:sz w:val="28"/>
          <w:szCs w:val="28"/>
        </w:rPr>
        <w:t>Образовательное учреждение, серия, номер и дата выдачи документа о повышении квалификации</w:t>
      </w:r>
    </w:p>
    <w:p w:rsidR="009A7DC9" w:rsidRPr="00EC5374" w:rsidRDefault="009A7DC9">
      <w:pPr>
        <w:spacing w:line="13" w:lineRule="exact"/>
        <w:rPr>
          <w:sz w:val="28"/>
          <w:szCs w:val="28"/>
        </w:rPr>
      </w:pPr>
    </w:p>
    <w:p w:rsidR="009A7DC9" w:rsidRPr="00EC5374" w:rsidRDefault="001C688E" w:rsidP="00EC5374">
      <w:pPr>
        <w:spacing w:line="235" w:lineRule="auto"/>
        <w:rPr>
          <w:sz w:val="28"/>
          <w:szCs w:val="28"/>
        </w:rPr>
      </w:pPr>
      <w:r w:rsidRPr="00EC5374">
        <w:rPr>
          <w:rFonts w:eastAsia="Times New Roman"/>
          <w:sz w:val="28"/>
          <w:szCs w:val="28"/>
        </w:rPr>
        <w:t>Институт экономик</w:t>
      </w:r>
      <w:r w:rsidR="00CC1D4C">
        <w:rPr>
          <w:rFonts w:eastAsia="Times New Roman"/>
          <w:sz w:val="28"/>
          <w:szCs w:val="28"/>
        </w:rPr>
        <w:t>и, управления и права (г. Уфа</w:t>
      </w:r>
      <w:r w:rsidRPr="00EC5374">
        <w:rPr>
          <w:rFonts w:eastAsia="Times New Roman"/>
          <w:sz w:val="28"/>
          <w:szCs w:val="28"/>
        </w:rPr>
        <w:t>), свидетельство о повышении квалификации, выдано 14 ноября 2003 г.</w:t>
      </w:r>
    </w:p>
    <w:p w:rsidR="009A7DC9" w:rsidRPr="00EC5374" w:rsidRDefault="009A7DC9">
      <w:pPr>
        <w:spacing w:line="13" w:lineRule="exact"/>
        <w:rPr>
          <w:sz w:val="28"/>
          <w:szCs w:val="28"/>
        </w:rPr>
      </w:pPr>
    </w:p>
    <w:p w:rsidR="009A7DC9" w:rsidRPr="00EC5374" w:rsidRDefault="001C688E" w:rsidP="00EC5374">
      <w:pPr>
        <w:spacing w:line="233" w:lineRule="auto"/>
        <w:rPr>
          <w:sz w:val="28"/>
          <w:szCs w:val="28"/>
        </w:rPr>
      </w:pPr>
      <w:r w:rsidRPr="00EC5374">
        <w:rPr>
          <w:rFonts w:eastAsia="Times New Roman"/>
          <w:sz w:val="28"/>
          <w:szCs w:val="28"/>
        </w:rPr>
        <w:t>Институт экономик</w:t>
      </w:r>
      <w:r w:rsidR="00CC1D4C">
        <w:rPr>
          <w:rFonts w:eastAsia="Times New Roman"/>
          <w:sz w:val="28"/>
          <w:szCs w:val="28"/>
        </w:rPr>
        <w:t>и, управления и права (г. Уфа</w:t>
      </w:r>
      <w:r w:rsidRPr="00EC5374">
        <w:rPr>
          <w:rFonts w:eastAsia="Times New Roman"/>
          <w:sz w:val="28"/>
          <w:szCs w:val="28"/>
        </w:rPr>
        <w:t>), свидетельство о повышении квалификации, выдано 18 ноября 2006 г.</w:t>
      </w:r>
    </w:p>
    <w:p w:rsidR="009A7DC9" w:rsidRPr="00EC5374" w:rsidRDefault="009A7DC9">
      <w:pPr>
        <w:spacing w:line="1" w:lineRule="exact"/>
        <w:rPr>
          <w:sz w:val="28"/>
          <w:szCs w:val="28"/>
        </w:rPr>
      </w:pPr>
    </w:p>
    <w:p w:rsidR="00EC5374" w:rsidRDefault="001C688E" w:rsidP="00EC5374">
      <w:pPr>
        <w:ind w:right="2380"/>
        <w:rPr>
          <w:rFonts w:eastAsia="Times New Roman"/>
          <w:i/>
          <w:iCs/>
          <w:sz w:val="28"/>
          <w:szCs w:val="28"/>
        </w:rPr>
      </w:pPr>
      <w:r w:rsidRPr="00EC5374">
        <w:rPr>
          <w:rFonts w:eastAsia="Times New Roman"/>
          <w:i/>
          <w:iCs/>
          <w:sz w:val="28"/>
          <w:szCs w:val="28"/>
        </w:rPr>
        <w:t>Сведения о страхова</w:t>
      </w:r>
      <w:r w:rsidR="00EC5374">
        <w:rPr>
          <w:rFonts w:eastAsia="Times New Roman"/>
          <w:i/>
          <w:iCs/>
          <w:sz w:val="28"/>
          <w:szCs w:val="28"/>
        </w:rPr>
        <w:t>нии гражданской ответственности</w:t>
      </w:r>
    </w:p>
    <w:p w:rsidR="009A7DC9" w:rsidRPr="00EC5374" w:rsidRDefault="001C688E" w:rsidP="00EC5374">
      <w:pPr>
        <w:ind w:right="2380"/>
        <w:rPr>
          <w:sz w:val="28"/>
          <w:szCs w:val="28"/>
        </w:rPr>
      </w:pPr>
      <w:r w:rsidRPr="00EC5374">
        <w:rPr>
          <w:rFonts w:eastAsia="Times New Roman"/>
          <w:i/>
          <w:iCs/>
          <w:sz w:val="28"/>
          <w:szCs w:val="28"/>
        </w:rPr>
        <w:t>оценщика</w:t>
      </w:r>
    </w:p>
    <w:p w:rsidR="009A7DC9" w:rsidRPr="00EC5374" w:rsidRDefault="009A7DC9">
      <w:pPr>
        <w:spacing w:line="3" w:lineRule="exact"/>
        <w:rPr>
          <w:sz w:val="28"/>
          <w:szCs w:val="28"/>
        </w:rPr>
      </w:pPr>
    </w:p>
    <w:p w:rsidR="009A7DC9" w:rsidRPr="00EC5374" w:rsidRDefault="001C688E" w:rsidP="00EC5374">
      <w:pPr>
        <w:ind w:right="2420"/>
        <w:jc w:val="center"/>
        <w:rPr>
          <w:sz w:val="28"/>
          <w:szCs w:val="28"/>
        </w:rPr>
      </w:pPr>
      <w:r w:rsidRPr="00EC5374">
        <w:rPr>
          <w:rFonts w:eastAsia="Times New Roman"/>
          <w:sz w:val="28"/>
          <w:szCs w:val="28"/>
        </w:rPr>
        <w:t>Гражданская ответственность оценщика застрахована в</w:t>
      </w:r>
      <w:r w:rsidR="00EC5374">
        <w:rPr>
          <w:sz w:val="28"/>
          <w:szCs w:val="28"/>
        </w:rPr>
        <w:t xml:space="preserve"> </w:t>
      </w:r>
      <w:r w:rsidRPr="00EC5374">
        <w:rPr>
          <w:rFonts w:eastAsia="Times New Roman"/>
          <w:sz w:val="28"/>
          <w:szCs w:val="28"/>
        </w:rPr>
        <w:t>ОАО «АльфаСтрахование»: страховой полис № 4991R/776/00801/6,</w:t>
      </w:r>
    </w:p>
    <w:p w:rsidR="009A7DC9" w:rsidRPr="00EC5374" w:rsidRDefault="00EC5374" w:rsidP="00EC5374">
      <w:pPr>
        <w:spacing w:line="238" w:lineRule="auto"/>
        <w:rPr>
          <w:sz w:val="28"/>
          <w:szCs w:val="28"/>
        </w:rPr>
      </w:pPr>
      <w:r>
        <w:rPr>
          <w:rFonts w:eastAsia="Times New Roman"/>
          <w:sz w:val="28"/>
          <w:szCs w:val="28"/>
        </w:rPr>
        <w:t xml:space="preserve"> </w:t>
      </w:r>
      <w:r w:rsidR="001C688E" w:rsidRPr="00EC5374">
        <w:rPr>
          <w:rFonts w:eastAsia="Times New Roman"/>
          <w:sz w:val="28"/>
          <w:szCs w:val="28"/>
        </w:rPr>
        <w:t>период страхования с 18.03.2016 по 17.03.2017, страховая сумма 30 млн. руб.</w:t>
      </w:r>
    </w:p>
    <w:p w:rsidR="009A7DC9" w:rsidRPr="00EC5374" w:rsidRDefault="001C688E">
      <w:pPr>
        <w:spacing w:line="235" w:lineRule="auto"/>
        <w:rPr>
          <w:sz w:val="28"/>
          <w:szCs w:val="28"/>
        </w:rPr>
      </w:pPr>
      <w:r w:rsidRPr="00EC5374">
        <w:rPr>
          <w:rFonts w:eastAsia="Times New Roman"/>
          <w:b/>
          <w:bCs/>
          <w:sz w:val="28"/>
          <w:szCs w:val="28"/>
        </w:rPr>
        <w:t>Привлекаемые к проведению оценки и подготовке отчета об оценке организации и специалисты с указанием их квалификации и степени их участия в проведении оценки объекта оценки</w:t>
      </w:r>
    </w:p>
    <w:p w:rsidR="009A7DC9" w:rsidRPr="00EC5374" w:rsidRDefault="001C688E" w:rsidP="00EC5374">
      <w:pPr>
        <w:spacing w:line="233" w:lineRule="auto"/>
        <w:rPr>
          <w:sz w:val="28"/>
          <w:szCs w:val="28"/>
        </w:rPr>
      </w:pPr>
      <w:r w:rsidRPr="00EC5374">
        <w:rPr>
          <w:rFonts w:eastAsia="Times New Roman"/>
          <w:sz w:val="28"/>
          <w:szCs w:val="28"/>
        </w:rPr>
        <w:t>Какие-либо иные организации и специалисты к проведению оценки и подготовке отчета не привлекались.</w:t>
      </w:r>
    </w:p>
    <w:p w:rsidR="009A7DC9" w:rsidRPr="00EC5374" w:rsidRDefault="009A7DC9">
      <w:pPr>
        <w:spacing w:line="20" w:lineRule="exact"/>
        <w:rPr>
          <w:sz w:val="28"/>
          <w:szCs w:val="28"/>
        </w:rPr>
      </w:pPr>
    </w:p>
    <w:p w:rsidR="009A7DC9" w:rsidRPr="00EC5374" w:rsidRDefault="009A7DC9">
      <w:pPr>
        <w:spacing w:line="206" w:lineRule="exact"/>
        <w:rPr>
          <w:sz w:val="28"/>
          <w:szCs w:val="28"/>
        </w:rPr>
      </w:pPr>
    </w:p>
    <w:p w:rsidR="009A7DC9" w:rsidRPr="00EC5374" w:rsidRDefault="001C688E">
      <w:pPr>
        <w:tabs>
          <w:tab w:val="left" w:pos="9260"/>
        </w:tabs>
        <w:ind w:left="4440"/>
        <w:rPr>
          <w:sz w:val="28"/>
          <w:szCs w:val="28"/>
        </w:rPr>
      </w:pPr>
      <w:r w:rsidRPr="00EC5374">
        <w:rPr>
          <w:sz w:val="28"/>
          <w:szCs w:val="28"/>
        </w:rPr>
        <w:tab/>
      </w:r>
    </w:p>
    <w:p w:rsidR="009A7DC9" w:rsidRPr="00EC5374" w:rsidRDefault="009A7DC9">
      <w:pPr>
        <w:rPr>
          <w:sz w:val="28"/>
          <w:szCs w:val="28"/>
        </w:rPr>
        <w:sectPr w:rsidR="009A7DC9" w:rsidRPr="00EC5374">
          <w:pgSz w:w="11900" w:h="16840"/>
          <w:pgMar w:top="670" w:right="568" w:bottom="306" w:left="1420" w:header="0" w:footer="0" w:gutter="0"/>
          <w:cols w:space="720" w:equalWidth="0">
            <w:col w:w="9920"/>
          </w:cols>
        </w:sectPr>
      </w:pPr>
    </w:p>
    <w:p w:rsidR="009A7DC9" w:rsidRDefault="009A7DC9">
      <w:pPr>
        <w:spacing w:line="20" w:lineRule="exact"/>
        <w:rPr>
          <w:sz w:val="20"/>
          <w:szCs w:val="20"/>
        </w:rPr>
      </w:pPr>
    </w:p>
    <w:p w:rsidR="009A7DC9" w:rsidRDefault="009A7DC9">
      <w:pPr>
        <w:spacing w:line="256" w:lineRule="exact"/>
        <w:rPr>
          <w:sz w:val="20"/>
          <w:szCs w:val="20"/>
        </w:rPr>
      </w:pPr>
    </w:p>
    <w:p w:rsidR="009A7DC9" w:rsidRPr="00EC5374" w:rsidRDefault="001C688E">
      <w:pPr>
        <w:rPr>
          <w:sz w:val="20"/>
          <w:szCs w:val="20"/>
        </w:rPr>
      </w:pPr>
      <w:r w:rsidRPr="00EC5374">
        <w:rPr>
          <w:rFonts w:eastAsia="Tahoma"/>
          <w:bCs/>
          <w:sz w:val="28"/>
          <w:szCs w:val="28"/>
        </w:rPr>
        <w:t>1.3 Основные факты и выводы</w:t>
      </w:r>
    </w:p>
    <w:p w:rsidR="009A7DC9" w:rsidRDefault="009A7DC9">
      <w:pPr>
        <w:spacing w:line="181" w:lineRule="exact"/>
        <w:rPr>
          <w:sz w:val="20"/>
          <w:szCs w:val="20"/>
        </w:rPr>
      </w:pPr>
    </w:p>
    <w:p w:rsidR="009A7DC9" w:rsidRPr="00EC5374" w:rsidRDefault="001C688E">
      <w:pPr>
        <w:rPr>
          <w:sz w:val="28"/>
          <w:szCs w:val="28"/>
        </w:rPr>
      </w:pPr>
      <w:r w:rsidRPr="00EC5374">
        <w:rPr>
          <w:rFonts w:eastAsia="Times New Roman"/>
          <w:b/>
          <w:bCs/>
          <w:sz w:val="28"/>
          <w:szCs w:val="28"/>
        </w:rPr>
        <w:t>Основание для проведения оценки</w:t>
      </w:r>
    </w:p>
    <w:p w:rsidR="009A7DC9" w:rsidRPr="00EC5374" w:rsidRDefault="009A7DC9">
      <w:pPr>
        <w:spacing w:line="55" w:lineRule="exact"/>
        <w:rPr>
          <w:sz w:val="28"/>
          <w:szCs w:val="28"/>
        </w:rPr>
      </w:pPr>
    </w:p>
    <w:p w:rsidR="009A7DC9" w:rsidRPr="00EC5374" w:rsidRDefault="00CC1D4C">
      <w:pPr>
        <w:ind w:left="560"/>
        <w:rPr>
          <w:sz w:val="28"/>
          <w:szCs w:val="28"/>
        </w:rPr>
      </w:pPr>
      <w:r>
        <w:rPr>
          <w:rFonts w:eastAsia="Times New Roman"/>
          <w:sz w:val="28"/>
          <w:szCs w:val="28"/>
        </w:rPr>
        <w:t>Договор № 1 от 21.11.2019</w:t>
      </w:r>
    </w:p>
    <w:p w:rsidR="009A7DC9" w:rsidRPr="00EC5374" w:rsidRDefault="009A7DC9">
      <w:pPr>
        <w:spacing w:line="167" w:lineRule="exact"/>
        <w:rPr>
          <w:sz w:val="28"/>
          <w:szCs w:val="28"/>
        </w:rPr>
      </w:pPr>
    </w:p>
    <w:p w:rsidR="009A7DC9" w:rsidRPr="00EC5374" w:rsidRDefault="001C688E">
      <w:pPr>
        <w:rPr>
          <w:sz w:val="28"/>
          <w:szCs w:val="28"/>
        </w:rPr>
      </w:pPr>
      <w:r w:rsidRPr="00EC5374">
        <w:rPr>
          <w:rFonts w:eastAsia="Times New Roman"/>
          <w:b/>
          <w:bCs/>
          <w:sz w:val="28"/>
          <w:szCs w:val="28"/>
        </w:rPr>
        <w:t>Общая информация, идентифицирующая объект оценки</w:t>
      </w:r>
    </w:p>
    <w:p w:rsidR="009A7DC9" w:rsidRPr="00EC5374" w:rsidRDefault="009A7DC9">
      <w:pPr>
        <w:spacing w:line="55" w:lineRule="exact"/>
        <w:rPr>
          <w:sz w:val="28"/>
          <w:szCs w:val="28"/>
        </w:rPr>
      </w:pPr>
    </w:p>
    <w:p w:rsidR="009A7DC9" w:rsidRPr="00EC5374" w:rsidRDefault="001C688E">
      <w:pPr>
        <w:ind w:left="560"/>
        <w:rPr>
          <w:sz w:val="28"/>
          <w:szCs w:val="28"/>
        </w:rPr>
      </w:pPr>
      <w:r w:rsidRPr="00EC5374">
        <w:rPr>
          <w:rFonts w:eastAsia="Times New Roman"/>
          <w:sz w:val="28"/>
          <w:szCs w:val="28"/>
        </w:rPr>
        <w:t>Земельный участок К№ 02:45:070201:28 общей площадью 3269 кв.м</w:t>
      </w:r>
    </w:p>
    <w:p w:rsidR="009A7DC9" w:rsidRPr="00EC5374" w:rsidRDefault="009A7DC9">
      <w:pPr>
        <w:spacing w:line="11" w:lineRule="exact"/>
        <w:rPr>
          <w:sz w:val="28"/>
          <w:szCs w:val="28"/>
        </w:rPr>
      </w:pPr>
    </w:p>
    <w:p w:rsidR="009A7DC9" w:rsidRPr="00EC5374" w:rsidRDefault="001C688E">
      <w:pPr>
        <w:spacing w:line="235" w:lineRule="auto"/>
        <w:ind w:left="560" w:right="20"/>
        <w:rPr>
          <w:sz w:val="28"/>
          <w:szCs w:val="28"/>
        </w:rPr>
      </w:pPr>
      <w:r w:rsidRPr="00EC5374">
        <w:rPr>
          <w:rFonts w:eastAsia="Times New Roman"/>
          <w:sz w:val="28"/>
          <w:szCs w:val="28"/>
        </w:rPr>
        <w:t>Адрес: Республика Башкортостан,Татышлинский район,с.Вязовка,ул.Центральная 12</w:t>
      </w:r>
    </w:p>
    <w:p w:rsidR="009A7DC9" w:rsidRPr="00EC5374" w:rsidRDefault="009A7DC9">
      <w:pPr>
        <w:spacing w:line="65" w:lineRule="exact"/>
        <w:rPr>
          <w:sz w:val="28"/>
          <w:szCs w:val="28"/>
        </w:rPr>
      </w:pPr>
    </w:p>
    <w:p w:rsidR="009A7DC9" w:rsidRPr="00EC5374" w:rsidRDefault="009A7DC9">
      <w:pPr>
        <w:spacing w:line="5" w:lineRule="exact"/>
        <w:rPr>
          <w:sz w:val="28"/>
          <w:szCs w:val="28"/>
        </w:rPr>
      </w:pPr>
    </w:p>
    <w:p w:rsidR="009A7DC9" w:rsidRPr="00EC5374" w:rsidRDefault="009A7DC9">
      <w:pPr>
        <w:spacing w:line="63" w:lineRule="exact"/>
        <w:rPr>
          <w:sz w:val="28"/>
          <w:szCs w:val="28"/>
        </w:rPr>
      </w:pPr>
    </w:p>
    <w:p w:rsidR="009A7DC9" w:rsidRPr="00EC5374" w:rsidRDefault="001C688E">
      <w:pPr>
        <w:rPr>
          <w:sz w:val="28"/>
          <w:szCs w:val="28"/>
        </w:rPr>
      </w:pPr>
      <w:r w:rsidRPr="00EC5374">
        <w:rPr>
          <w:rFonts w:eastAsia="Times New Roman"/>
          <w:b/>
          <w:bCs/>
          <w:sz w:val="28"/>
          <w:szCs w:val="28"/>
        </w:rPr>
        <w:t>Итоговая величина стоимости объекта оценки</w:t>
      </w:r>
    </w:p>
    <w:p w:rsidR="009A7DC9" w:rsidRPr="00EC5374" w:rsidRDefault="009A7DC9">
      <w:pPr>
        <w:spacing w:line="55" w:lineRule="exact"/>
        <w:rPr>
          <w:sz w:val="28"/>
          <w:szCs w:val="28"/>
        </w:rPr>
      </w:pPr>
    </w:p>
    <w:p w:rsidR="009A7DC9" w:rsidRPr="00EC5374" w:rsidRDefault="001C688E">
      <w:pPr>
        <w:ind w:left="560"/>
        <w:rPr>
          <w:sz w:val="28"/>
          <w:szCs w:val="28"/>
        </w:rPr>
      </w:pPr>
      <w:r w:rsidRPr="00EC5374">
        <w:rPr>
          <w:rFonts w:eastAsia="Times New Roman"/>
          <w:sz w:val="28"/>
          <w:szCs w:val="28"/>
        </w:rPr>
        <w:t xml:space="preserve">Рыночная стоимость объекта оценки – </w:t>
      </w:r>
      <w:r w:rsidR="00CC1D4C" w:rsidRPr="00CC1D4C">
        <w:rPr>
          <w:rFonts w:eastAsia="Times New Roman"/>
          <w:b/>
          <w:bCs/>
          <w:sz w:val="28"/>
          <w:szCs w:val="28"/>
        </w:rPr>
        <w:t>251 000</w:t>
      </w:r>
      <w:r w:rsidRPr="00CC1D4C">
        <w:rPr>
          <w:rFonts w:eastAsia="Times New Roman"/>
          <w:sz w:val="28"/>
          <w:szCs w:val="28"/>
        </w:rPr>
        <w:t xml:space="preserve"> </w:t>
      </w:r>
      <w:r w:rsidRPr="00CC1D4C">
        <w:rPr>
          <w:rFonts w:eastAsia="Times New Roman"/>
          <w:b/>
          <w:bCs/>
          <w:sz w:val="28"/>
          <w:szCs w:val="28"/>
        </w:rPr>
        <w:t>руб</w:t>
      </w:r>
      <w:r w:rsidRPr="00EC5374">
        <w:rPr>
          <w:rFonts w:eastAsia="Times New Roman"/>
          <w:sz w:val="28"/>
          <w:szCs w:val="28"/>
        </w:rPr>
        <w:t>.</w:t>
      </w:r>
    </w:p>
    <w:p w:rsidR="009A7DC9" w:rsidRPr="00EC5374" w:rsidRDefault="009A7DC9">
      <w:pPr>
        <w:spacing w:line="63" w:lineRule="exact"/>
        <w:rPr>
          <w:sz w:val="28"/>
          <w:szCs w:val="28"/>
        </w:rPr>
      </w:pPr>
    </w:p>
    <w:p w:rsidR="009A7DC9" w:rsidRPr="00EC5374" w:rsidRDefault="001C688E">
      <w:pPr>
        <w:rPr>
          <w:sz w:val="28"/>
          <w:szCs w:val="28"/>
        </w:rPr>
      </w:pPr>
      <w:r w:rsidRPr="00EC5374">
        <w:rPr>
          <w:rFonts w:eastAsia="Times New Roman"/>
          <w:b/>
          <w:bCs/>
          <w:sz w:val="28"/>
          <w:szCs w:val="28"/>
        </w:rPr>
        <w:t>Ограничения и пределы применения полученной итоговой стоимости</w:t>
      </w:r>
    </w:p>
    <w:p w:rsidR="009A7DC9" w:rsidRPr="00EC5374" w:rsidRDefault="009A7DC9">
      <w:pPr>
        <w:spacing w:line="71" w:lineRule="exact"/>
        <w:rPr>
          <w:sz w:val="28"/>
          <w:szCs w:val="28"/>
        </w:rPr>
      </w:pPr>
    </w:p>
    <w:p w:rsidR="009A7DC9" w:rsidRPr="00EC5374" w:rsidRDefault="001C688E">
      <w:pPr>
        <w:spacing w:line="261" w:lineRule="auto"/>
        <w:ind w:left="560"/>
        <w:rPr>
          <w:sz w:val="28"/>
          <w:szCs w:val="28"/>
        </w:rPr>
      </w:pPr>
      <w:r w:rsidRPr="00EC5374">
        <w:rPr>
          <w:rFonts w:eastAsia="Times New Roman"/>
          <w:sz w:val="28"/>
          <w:szCs w:val="28"/>
        </w:rPr>
        <w:t>Рассчитанная величина рыночной стоимости применяется при определении начальной цены на публичных торгах</w:t>
      </w:r>
    </w:p>
    <w:p w:rsidR="009A7DC9" w:rsidRPr="00EC5374" w:rsidRDefault="009A7DC9">
      <w:pPr>
        <w:spacing w:line="138" w:lineRule="exact"/>
        <w:rPr>
          <w:sz w:val="28"/>
          <w:szCs w:val="28"/>
        </w:rPr>
      </w:pPr>
    </w:p>
    <w:p w:rsidR="009A7DC9" w:rsidRPr="00EC5374" w:rsidRDefault="001C688E">
      <w:pPr>
        <w:rPr>
          <w:sz w:val="28"/>
          <w:szCs w:val="28"/>
        </w:rPr>
      </w:pPr>
      <w:r w:rsidRPr="00EC5374">
        <w:rPr>
          <w:rFonts w:eastAsia="Times New Roman"/>
          <w:b/>
          <w:bCs/>
          <w:sz w:val="28"/>
          <w:szCs w:val="28"/>
        </w:rPr>
        <w:t>Дата составления и порядковый номер отчета</w:t>
      </w:r>
    </w:p>
    <w:p w:rsidR="009A7DC9" w:rsidRPr="00EC5374" w:rsidRDefault="009A7DC9">
      <w:pPr>
        <w:spacing w:line="127" w:lineRule="exact"/>
        <w:rPr>
          <w:sz w:val="28"/>
          <w:szCs w:val="28"/>
        </w:rPr>
      </w:pPr>
    </w:p>
    <w:p w:rsidR="009A7DC9" w:rsidRPr="00EC5374" w:rsidRDefault="00990A90">
      <w:pPr>
        <w:ind w:left="560"/>
        <w:rPr>
          <w:sz w:val="28"/>
          <w:szCs w:val="28"/>
        </w:rPr>
      </w:pPr>
      <w:r>
        <w:rPr>
          <w:rFonts w:eastAsia="Times New Roman"/>
          <w:sz w:val="28"/>
          <w:szCs w:val="28"/>
        </w:rPr>
        <w:t>27 ноября 2019 года Порядковый № 1</w:t>
      </w:r>
    </w:p>
    <w:p w:rsidR="009A7DC9" w:rsidRPr="00EC5374" w:rsidRDefault="009A7DC9">
      <w:pPr>
        <w:spacing w:line="103" w:lineRule="exact"/>
        <w:rPr>
          <w:sz w:val="28"/>
          <w:szCs w:val="28"/>
        </w:rPr>
      </w:pPr>
    </w:p>
    <w:p w:rsidR="009A7DC9" w:rsidRDefault="009A7DC9">
      <w:pPr>
        <w:spacing w:line="2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rsidP="00EC5374">
      <w:pPr>
        <w:tabs>
          <w:tab w:val="left" w:pos="9260"/>
        </w:tabs>
        <w:rPr>
          <w:sz w:val="20"/>
          <w:szCs w:val="20"/>
        </w:rPr>
      </w:pPr>
    </w:p>
    <w:p w:rsidR="00990A90" w:rsidRDefault="00990A90" w:rsidP="00EC5374">
      <w:pPr>
        <w:tabs>
          <w:tab w:val="left" w:pos="9260"/>
        </w:tabs>
        <w:rPr>
          <w:sz w:val="20"/>
          <w:szCs w:val="20"/>
        </w:rPr>
      </w:pPr>
    </w:p>
    <w:p w:rsidR="00990A90" w:rsidRDefault="00990A90" w:rsidP="00EC5374">
      <w:pPr>
        <w:tabs>
          <w:tab w:val="left" w:pos="9260"/>
        </w:tabs>
        <w:rPr>
          <w:sz w:val="20"/>
          <w:szCs w:val="20"/>
        </w:rPr>
      </w:pPr>
    </w:p>
    <w:p w:rsidR="00990A90" w:rsidRDefault="00990A90" w:rsidP="00EC5374">
      <w:pPr>
        <w:tabs>
          <w:tab w:val="left" w:pos="9260"/>
        </w:tabs>
        <w:rPr>
          <w:sz w:val="20"/>
          <w:szCs w:val="20"/>
        </w:rPr>
      </w:pPr>
    </w:p>
    <w:p w:rsidR="00990A90" w:rsidRDefault="00990A90" w:rsidP="00EC5374">
      <w:pPr>
        <w:tabs>
          <w:tab w:val="left" w:pos="9260"/>
        </w:tabs>
        <w:rPr>
          <w:sz w:val="20"/>
          <w:szCs w:val="20"/>
        </w:rPr>
      </w:pPr>
    </w:p>
    <w:p w:rsidR="00990A90" w:rsidRDefault="00990A90" w:rsidP="00EC5374">
      <w:pPr>
        <w:tabs>
          <w:tab w:val="left" w:pos="9260"/>
        </w:tabs>
        <w:rPr>
          <w:sz w:val="20"/>
          <w:szCs w:val="20"/>
        </w:rPr>
      </w:pPr>
    </w:p>
    <w:p w:rsidR="00990A90" w:rsidRDefault="00990A90" w:rsidP="00EC5374">
      <w:pPr>
        <w:tabs>
          <w:tab w:val="left" w:pos="9260"/>
        </w:tabs>
        <w:rPr>
          <w:sz w:val="20"/>
          <w:szCs w:val="20"/>
        </w:rPr>
      </w:pPr>
    </w:p>
    <w:p w:rsidR="00990A90" w:rsidRDefault="00990A90" w:rsidP="00EC5374">
      <w:pPr>
        <w:tabs>
          <w:tab w:val="left" w:pos="9260"/>
        </w:tabs>
        <w:rPr>
          <w:sz w:val="20"/>
          <w:szCs w:val="20"/>
        </w:rPr>
      </w:pPr>
    </w:p>
    <w:p w:rsidR="00990A90" w:rsidRDefault="00990A90" w:rsidP="00EC5374">
      <w:pPr>
        <w:tabs>
          <w:tab w:val="left" w:pos="9260"/>
        </w:tabs>
        <w:rPr>
          <w:sz w:val="20"/>
          <w:szCs w:val="20"/>
        </w:rPr>
      </w:pPr>
    </w:p>
    <w:p w:rsidR="00CC1D4C" w:rsidRDefault="00CC1D4C" w:rsidP="00EC5374">
      <w:pPr>
        <w:tabs>
          <w:tab w:val="left" w:pos="9260"/>
        </w:tabs>
        <w:rPr>
          <w:sz w:val="20"/>
          <w:szCs w:val="20"/>
        </w:rPr>
      </w:pPr>
    </w:p>
    <w:p w:rsidR="00CC1D4C" w:rsidRDefault="00CC1D4C" w:rsidP="00EC5374">
      <w:pPr>
        <w:tabs>
          <w:tab w:val="left" w:pos="9260"/>
        </w:tabs>
        <w:rPr>
          <w:sz w:val="20"/>
          <w:szCs w:val="20"/>
        </w:rPr>
      </w:pPr>
    </w:p>
    <w:p w:rsidR="00CC1D4C" w:rsidRDefault="00CC1D4C" w:rsidP="00EC5374">
      <w:pPr>
        <w:tabs>
          <w:tab w:val="left" w:pos="9260"/>
        </w:tabs>
        <w:rPr>
          <w:sz w:val="20"/>
          <w:szCs w:val="20"/>
        </w:rPr>
      </w:pPr>
    </w:p>
    <w:p w:rsidR="00CC1D4C" w:rsidRDefault="00CC1D4C" w:rsidP="00EC5374">
      <w:pPr>
        <w:tabs>
          <w:tab w:val="left" w:pos="9260"/>
        </w:tabs>
        <w:rPr>
          <w:sz w:val="20"/>
          <w:szCs w:val="20"/>
        </w:rPr>
      </w:pPr>
    </w:p>
    <w:p w:rsidR="00CC1D4C" w:rsidRDefault="00CC1D4C" w:rsidP="00EC5374">
      <w:pPr>
        <w:tabs>
          <w:tab w:val="left" w:pos="9260"/>
        </w:tabs>
        <w:rPr>
          <w:sz w:val="20"/>
          <w:szCs w:val="20"/>
        </w:rPr>
      </w:pPr>
    </w:p>
    <w:p w:rsidR="00CC1D4C" w:rsidRDefault="00CC1D4C" w:rsidP="00EC5374">
      <w:pPr>
        <w:tabs>
          <w:tab w:val="left" w:pos="9260"/>
        </w:tabs>
        <w:rPr>
          <w:sz w:val="20"/>
          <w:szCs w:val="20"/>
        </w:rPr>
      </w:pPr>
    </w:p>
    <w:p w:rsidR="00CC1D4C" w:rsidRDefault="00CC1D4C" w:rsidP="00EC5374">
      <w:pPr>
        <w:tabs>
          <w:tab w:val="left" w:pos="9260"/>
        </w:tabs>
        <w:rPr>
          <w:sz w:val="20"/>
          <w:szCs w:val="20"/>
        </w:rPr>
      </w:pPr>
    </w:p>
    <w:p w:rsidR="00990A90" w:rsidRDefault="00990A90" w:rsidP="00EC5374">
      <w:pPr>
        <w:tabs>
          <w:tab w:val="left" w:pos="9260"/>
        </w:tabs>
        <w:rPr>
          <w:sz w:val="20"/>
          <w:szCs w:val="20"/>
        </w:rPr>
      </w:pPr>
    </w:p>
    <w:p w:rsidR="00990A90" w:rsidRDefault="00990A90" w:rsidP="00EC5374">
      <w:pPr>
        <w:tabs>
          <w:tab w:val="left" w:pos="9260"/>
        </w:tabs>
        <w:rPr>
          <w:sz w:val="20"/>
          <w:szCs w:val="20"/>
        </w:rPr>
      </w:pPr>
    </w:p>
    <w:p w:rsidR="00990A90" w:rsidRPr="00EC5374" w:rsidRDefault="00990A90" w:rsidP="00EC5374">
      <w:pPr>
        <w:tabs>
          <w:tab w:val="left" w:pos="9260"/>
        </w:tabs>
        <w:rPr>
          <w:sz w:val="20"/>
          <w:szCs w:val="20"/>
        </w:rPr>
        <w:sectPr w:rsidR="00990A90" w:rsidRPr="00EC5374">
          <w:pgSz w:w="11900" w:h="16840"/>
          <w:pgMar w:top="670" w:right="568" w:bottom="306" w:left="1420" w:header="0" w:footer="0" w:gutter="0"/>
          <w:cols w:space="720" w:equalWidth="0">
            <w:col w:w="9920"/>
          </w:cols>
        </w:sectPr>
      </w:pPr>
    </w:p>
    <w:p w:rsidR="009A7DC9" w:rsidRDefault="009A7DC9" w:rsidP="00EC5374">
      <w:pPr>
        <w:rPr>
          <w:sz w:val="20"/>
          <w:szCs w:val="20"/>
        </w:rPr>
      </w:pPr>
    </w:p>
    <w:p w:rsidR="009A7DC9" w:rsidRDefault="009A7DC9">
      <w:pPr>
        <w:spacing w:line="20" w:lineRule="exact"/>
        <w:rPr>
          <w:sz w:val="20"/>
          <w:szCs w:val="20"/>
        </w:rPr>
      </w:pPr>
    </w:p>
    <w:p w:rsidR="009A7DC9" w:rsidRDefault="009A7DC9">
      <w:pPr>
        <w:spacing w:line="214" w:lineRule="exact"/>
        <w:rPr>
          <w:sz w:val="20"/>
          <w:szCs w:val="20"/>
        </w:rPr>
      </w:pPr>
    </w:p>
    <w:p w:rsidR="009A7DC9" w:rsidRPr="00EC5374" w:rsidRDefault="005A11E7">
      <w:pPr>
        <w:numPr>
          <w:ilvl w:val="0"/>
          <w:numId w:val="6"/>
        </w:numPr>
        <w:tabs>
          <w:tab w:val="left" w:pos="3680"/>
        </w:tabs>
        <w:ind w:left="3680" w:hanging="435"/>
        <w:rPr>
          <w:rFonts w:eastAsia="Tahoma"/>
          <w:bCs/>
          <w:sz w:val="32"/>
          <w:szCs w:val="32"/>
        </w:rPr>
      </w:pPr>
      <w:r w:rsidRPr="00EC5374">
        <w:rPr>
          <w:rFonts w:eastAsia="Tahoma"/>
          <w:bCs/>
          <w:sz w:val="32"/>
          <w:szCs w:val="32"/>
        </w:rPr>
        <w:lastRenderedPageBreak/>
        <w:t>РЕЗУЛЬТАТЫ ОЦЕНКИ</w:t>
      </w:r>
    </w:p>
    <w:p w:rsidR="00DC389A" w:rsidRPr="00EC5374" w:rsidRDefault="00DC389A" w:rsidP="00DC389A">
      <w:pPr>
        <w:tabs>
          <w:tab w:val="left" w:pos="3680"/>
        </w:tabs>
        <w:rPr>
          <w:rFonts w:eastAsia="Tahoma"/>
          <w:bCs/>
          <w:sz w:val="32"/>
          <w:szCs w:val="32"/>
        </w:rPr>
      </w:pPr>
    </w:p>
    <w:p w:rsidR="009A7DC9" w:rsidRDefault="009A7DC9">
      <w:pPr>
        <w:spacing w:line="243" w:lineRule="exact"/>
        <w:rPr>
          <w:sz w:val="20"/>
          <w:szCs w:val="20"/>
        </w:rPr>
      </w:pPr>
    </w:p>
    <w:p w:rsidR="00DC389A" w:rsidRPr="00DC389A" w:rsidRDefault="00422439" w:rsidP="00DC389A">
      <w:pPr>
        <w:ind w:left="107"/>
        <w:jc w:val="right"/>
        <w:rPr>
          <w:b/>
          <w:sz w:val="24"/>
          <w:szCs w:val="24"/>
        </w:rPr>
      </w:pPr>
      <w:r>
        <w:rPr>
          <w:b/>
          <w:sz w:val="24"/>
          <w:szCs w:val="24"/>
        </w:rPr>
        <w:t xml:space="preserve">Таблица 2 </w:t>
      </w:r>
      <w:r w:rsidR="00DC389A" w:rsidRPr="00DC389A">
        <w:rPr>
          <w:b/>
          <w:sz w:val="24"/>
          <w:szCs w:val="24"/>
        </w:rPr>
        <w:t>Результаты оценки</w:t>
      </w:r>
    </w:p>
    <w:tbl>
      <w:tblPr>
        <w:tblStyle w:val="ab"/>
        <w:tblW w:w="8932" w:type="dxa"/>
        <w:tblInd w:w="107" w:type="dxa"/>
        <w:tblLook w:val="04A0"/>
      </w:tblPr>
      <w:tblGrid>
        <w:gridCol w:w="1965"/>
        <w:gridCol w:w="304"/>
        <w:gridCol w:w="2217"/>
        <w:gridCol w:w="1894"/>
        <w:gridCol w:w="2552"/>
      </w:tblGrid>
      <w:tr w:rsidR="00422439" w:rsidRPr="00EC5374" w:rsidTr="00422439">
        <w:trPr>
          <w:trHeight w:val="2434"/>
        </w:trPr>
        <w:tc>
          <w:tcPr>
            <w:tcW w:w="2269" w:type="dxa"/>
            <w:gridSpan w:val="2"/>
          </w:tcPr>
          <w:p w:rsidR="00422439" w:rsidRPr="00EC5374" w:rsidRDefault="00422439" w:rsidP="00DC389A">
            <w:pPr>
              <w:rPr>
                <w:sz w:val="28"/>
                <w:szCs w:val="28"/>
              </w:rPr>
            </w:pPr>
            <w:r w:rsidRPr="00EC5374">
              <w:rPr>
                <w:sz w:val="28"/>
                <w:szCs w:val="28"/>
              </w:rPr>
              <w:t>Наименование</w:t>
            </w:r>
          </w:p>
        </w:tc>
        <w:tc>
          <w:tcPr>
            <w:tcW w:w="2217" w:type="dxa"/>
          </w:tcPr>
          <w:p w:rsidR="00422439" w:rsidRPr="00EC5374" w:rsidRDefault="00422439" w:rsidP="00DC389A">
            <w:pPr>
              <w:jc w:val="right"/>
              <w:rPr>
                <w:sz w:val="28"/>
                <w:szCs w:val="28"/>
              </w:rPr>
            </w:pPr>
            <w:r w:rsidRPr="00EC5374">
              <w:rPr>
                <w:sz w:val="28"/>
                <w:szCs w:val="28"/>
              </w:rPr>
              <w:t>Кадастровый номер</w:t>
            </w:r>
          </w:p>
        </w:tc>
        <w:tc>
          <w:tcPr>
            <w:tcW w:w="1894" w:type="dxa"/>
          </w:tcPr>
          <w:p w:rsidR="00422439" w:rsidRPr="00EC5374" w:rsidRDefault="00422439" w:rsidP="00DC389A">
            <w:pPr>
              <w:rPr>
                <w:sz w:val="28"/>
                <w:szCs w:val="28"/>
              </w:rPr>
            </w:pPr>
            <w:r w:rsidRPr="00EC5374">
              <w:rPr>
                <w:sz w:val="28"/>
                <w:szCs w:val="28"/>
              </w:rPr>
              <w:t>Площадь,кв.м</w:t>
            </w:r>
          </w:p>
        </w:tc>
        <w:tc>
          <w:tcPr>
            <w:tcW w:w="2552" w:type="dxa"/>
          </w:tcPr>
          <w:p w:rsidR="00422439" w:rsidRPr="00EC5374" w:rsidRDefault="00422439" w:rsidP="00DC389A">
            <w:pPr>
              <w:rPr>
                <w:sz w:val="28"/>
                <w:szCs w:val="28"/>
              </w:rPr>
            </w:pPr>
            <w:r w:rsidRPr="00EC5374">
              <w:rPr>
                <w:sz w:val="28"/>
                <w:szCs w:val="28"/>
              </w:rPr>
              <w:t>Рыночная стоимость,руб</w:t>
            </w:r>
          </w:p>
        </w:tc>
      </w:tr>
      <w:tr w:rsidR="00422439" w:rsidRPr="00EC5374" w:rsidTr="00422439">
        <w:trPr>
          <w:trHeight w:val="698"/>
        </w:trPr>
        <w:tc>
          <w:tcPr>
            <w:tcW w:w="1965" w:type="dxa"/>
          </w:tcPr>
          <w:p w:rsidR="00422439" w:rsidRPr="00EC5374" w:rsidRDefault="00422439" w:rsidP="00DC389A">
            <w:pPr>
              <w:rPr>
                <w:sz w:val="28"/>
                <w:szCs w:val="28"/>
              </w:rPr>
            </w:pPr>
            <w:r w:rsidRPr="00EC5374">
              <w:rPr>
                <w:sz w:val="28"/>
                <w:szCs w:val="28"/>
              </w:rPr>
              <w:t>Земельный участок</w:t>
            </w:r>
          </w:p>
        </w:tc>
        <w:tc>
          <w:tcPr>
            <w:tcW w:w="2521" w:type="dxa"/>
            <w:gridSpan w:val="2"/>
          </w:tcPr>
          <w:p w:rsidR="00422439" w:rsidRPr="00EC5374" w:rsidRDefault="00422439" w:rsidP="00DC389A">
            <w:pPr>
              <w:rPr>
                <w:sz w:val="28"/>
                <w:szCs w:val="28"/>
              </w:rPr>
            </w:pPr>
            <w:r w:rsidRPr="00EC5374">
              <w:rPr>
                <w:sz w:val="28"/>
                <w:szCs w:val="28"/>
              </w:rPr>
              <w:t>02:45:070201:28</w:t>
            </w:r>
          </w:p>
        </w:tc>
        <w:tc>
          <w:tcPr>
            <w:tcW w:w="1894" w:type="dxa"/>
          </w:tcPr>
          <w:p w:rsidR="00422439" w:rsidRPr="00EC5374" w:rsidRDefault="00422439" w:rsidP="00DC389A">
            <w:pPr>
              <w:rPr>
                <w:sz w:val="28"/>
                <w:szCs w:val="28"/>
              </w:rPr>
            </w:pPr>
            <w:r w:rsidRPr="00EC5374">
              <w:rPr>
                <w:sz w:val="28"/>
                <w:szCs w:val="28"/>
              </w:rPr>
              <w:t>3 269 кв.м</w:t>
            </w:r>
          </w:p>
        </w:tc>
        <w:tc>
          <w:tcPr>
            <w:tcW w:w="2552" w:type="dxa"/>
          </w:tcPr>
          <w:p w:rsidR="00422439" w:rsidRPr="00EC5374" w:rsidRDefault="00422439" w:rsidP="00DC389A">
            <w:pPr>
              <w:rPr>
                <w:sz w:val="28"/>
                <w:szCs w:val="28"/>
                <w:highlight w:val="yellow"/>
              </w:rPr>
            </w:pPr>
            <w:r w:rsidRPr="00422439">
              <w:rPr>
                <w:sz w:val="28"/>
                <w:szCs w:val="28"/>
              </w:rPr>
              <w:t>251 000</w:t>
            </w:r>
          </w:p>
        </w:tc>
      </w:tr>
    </w:tbl>
    <w:p w:rsidR="00DC389A" w:rsidRDefault="00DC389A" w:rsidP="00DC389A">
      <w:pPr>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Default="00DC389A" w:rsidP="00DC389A">
      <w:pPr>
        <w:spacing w:line="200" w:lineRule="exact"/>
        <w:rPr>
          <w:sz w:val="20"/>
          <w:szCs w:val="20"/>
        </w:rPr>
      </w:pPr>
    </w:p>
    <w:p w:rsidR="00DC389A" w:rsidRPr="00EC5374" w:rsidRDefault="00DC389A" w:rsidP="00DC389A">
      <w:pPr>
        <w:rPr>
          <w:sz w:val="28"/>
          <w:szCs w:val="28"/>
        </w:rPr>
      </w:pPr>
      <w:r w:rsidRPr="00EC5374">
        <w:rPr>
          <w:rFonts w:eastAsia="Times New Roman"/>
          <w:b/>
          <w:bCs/>
          <w:sz w:val="28"/>
          <w:szCs w:val="28"/>
        </w:rPr>
        <w:t>Оценку выполнил и подготовил отчет</w:t>
      </w:r>
    </w:p>
    <w:p w:rsidR="009A7DC9" w:rsidRPr="00EC5374" w:rsidRDefault="00DC389A" w:rsidP="00EC5374">
      <w:pPr>
        <w:tabs>
          <w:tab w:val="left" w:pos="5640"/>
        </w:tabs>
        <w:rPr>
          <w:sz w:val="28"/>
          <w:szCs w:val="28"/>
        </w:rPr>
        <w:sectPr w:rsidR="009A7DC9" w:rsidRPr="00EC5374">
          <w:type w:val="continuous"/>
          <w:pgSz w:w="11900" w:h="16840"/>
          <w:pgMar w:top="710" w:right="568" w:bottom="346" w:left="1440" w:header="0" w:footer="0" w:gutter="0"/>
          <w:cols w:num="2" w:space="720" w:equalWidth="0">
            <w:col w:w="8840" w:space="553"/>
            <w:col w:w="507"/>
          </w:cols>
        </w:sectPr>
      </w:pPr>
      <w:r w:rsidRPr="00EC5374">
        <w:rPr>
          <w:rFonts w:eastAsia="Times New Roman"/>
          <w:b/>
          <w:bCs/>
          <w:sz w:val="28"/>
          <w:szCs w:val="28"/>
        </w:rPr>
        <w:t>оценщик I категории</w:t>
      </w:r>
      <w:r w:rsidRPr="00EC5374">
        <w:rPr>
          <w:sz w:val="28"/>
          <w:szCs w:val="28"/>
        </w:rPr>
        <w:tab/>
      </w:r>
      <w:r w:rsidR="00EC5374">
        <w:rPr>
          <w:rFonts w:eastAsia="Times New Roman"/>
          <w:b/>
          <w:bCs/>
          <w:sz w:val="28"/>
          <w:szCs w:val="28"/>
        </w:rPr>
        <w:t>Р.Ф. Шайдулли</w:t>
      </w:r>
      <w:r w:rsidR="00125AC6" w:rsidRPr="00125AC6">
        <w:rPr>
          <w:sz w:val="20"/>
          <w:szCs w:val="20"/>
        </w:rPr>
        <w:pict>
          <v:rect id="Shape 23" o:spid="_x0000_s1048" style="position:absolute;margin-left:30.4pt;margin-top:1pt;width:1pt;height:1pt;z-index:-251630592;visibility:visible;mso-wrap-distance-left:0;mso-wrap-distance-right:0;mso-position-horizontal-relative:text;mso-position-vertical-relative:text" o:allowincell="f" fillcolor="black" stroked="f"/>
        </w:pict>
      </w:r>
    </w:p>
    <w:p w:rsidR="009A7DC9" w:rsidRDefault="009A7DC9" w:rsidP="00996FA7">
      <w:pPr>
        <w:rPr>
          <w:sz w:val="20"/>
          <w:szCs w:val="20"/>
        </w:rPr>
      </w:pPr>
    </w:p>
    <w:p w:rsidR="009A7DC9" w:rsidRDefault="009A7DC9">
      <w:pPr>
        <w:spacing w:line="20" w:lineRule="exact"/>
        <w:rPr>
          <w:sz w:val="20"/>
          <w:szCs w:val="20"/>
        </w:rPr>
      </w:pPr>
    </w:p>
    <w:p w:rsidR="009A7DC9" w:rsidRDefault="009A7DC9">
      <w:pPr>
        <w:spacing w:line="214" w:lineRule="exact"/>
        <w:rPr>
          <w:sz w:val="20"/>
          <w:szCs w:val="20"/>
        </w:rPr>
      </w:pPr>
    </w:p>
    <w:p w:rsidR="009A7DC9" w:rsidRPr="00EC5374" w:rsidRDefault="005A11E7">
      <w:pPr>
        <w:numPr>
          <w:ilvl w:val="1"/>
          <w:numId w:val="7"/>
        </w:numPr>
        <w:tabs>
          <w:tab w:val="left" w:pos="2020"/>
        </w:tabs>
        <w:ind w:left="2020" w:hanging="439"/>
        <w:rPr>
          <w:rFonts w:eastAsia="Tahoma"/>
          <w:bCs/>
          <w:sz w:val="28"/>
          <w:szCs w:val="28"/>
        </w:rPr>
      </w:pPr>
      <w:r w:rsidRPr="00EC5374">
        <w:rPr>
          <w:rFonts w:eastAsia="Tahoma"/>
          <w:bCs/>
          <w:sz w:val="28"/>
          <w:szCs w:val="28"/>
        </w:rPr>
        <w:t>ТЕРМИН ИСПОЛЬЗУЕМОГО ВИДА СТОИМОСТИ</w:t>
      </w:r>
    </w:p>
    <w:p w:rsidR="009A7DC9" w:rsidRDefault="009A7DC9">
      <w:pPr>
        <w:spacing w:line="247" w:lineRule="exact"/>
        <w:rPr>
          <w:rFonts w:ascii="Tahoma" w:eastAsia="Tahoma" w:hAnsi="Tahoma" w:cs="Tahoma"/>
          <w:b/>
          <w:bCs/>
          <w:color w:val="000080"/>
          <w:sz w:val="32"/>
          <w:szCs w:val="32"/>
        </w:rPr>
      </w:pPr>
    </w:p>
    <w:p w:rsidR="009A7DC9" w:rsidRPr="00EC5374" w:rsidRDefault="001C688E">
      <w:pPr>
        <w:numPr>
          <w:ilvl w:val="0"/>
          <w:numId w:val="7"/>
        </w:numPr>
        <w:tabs>
          <w:tab w:val="left" w:pos="1048"/>
        </w:tabs>
        <w:spacing w:line="357" w:lineRule="auto"/>
        <w:ind w:left="260" w:firstLine="569"/>
        <w:jc w:val="both"/>
        <w:rPr>
          <w:rFonts w:eastAsia="Times New Roman"/>
          <w:sz w:val="28"/>
          <w:szCs w:val="28"/>
        </w:rPr>
      </w:pPr>
      <w:r w:rsidRPr="00EC5374">
        <w:rPr>
          <w:rFonts w:eastAsia="Times New Roman"/>
          <w:sz w:val="28"/>
          <w:szCs w:val="28"/>
        </w:rPr>
        <w:t xml:space="preserve">соответствии с требованиями Федерального Закона от 29.07.1998 № 135-ФЗ «Об оценочной деятельности в Российской Федерации» </w:t>
      </w:r>
      <w:r w:rsidRPr="00EC5374">
        <w:rPr>
          <w:rFonts w:eastAsia="Times New Roman"/>
          <w:b/>
          <w:bCs/>
          <w:sz w:val="28"/>
          <w:szCs w:val="28"/>
        </w:rPr>
        <w:t>рыночная стоимость</w:t>
      </w:r>
      <w:r w:rsidRPr="00EC5374">
        <w:rPr>
          <w:rFonts w:eastAsia="Times New Roman"/>
          <w:sz w:val="28"/>
          <w:szCs w:val="28"/>
        </w:rPr>
        <w:t xml:space="preserve"> объекта оценки – 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т.е. когда:</w:t>
      </w:r>
    </w:p>
    <w:p w:rsidR="009A7DC9" w:rsidRPr="00EC5374" w:rsidRDefault="009A7DC9">
      <w:pPr>
        <w:spacing w:line="31" w:lineRule="exact"/>
        <w:rPr>
          <w:sz w:val="28"/>
          <w:szCs w:val="28"/>
        </w:rPr>
      </w:pPr>
    </w:p>
    <w:p w:rsidR="009A7DC9" w:rsidRPr="00EC5374" w:rsidRDefault="001C688E">
      <w:pPr>
        <w:numPr>
          <w:ilvl w:val="0"/>
          <w:numId w:val="8"/>
        </w:numPr>
        <w:tabs>
          <w:tab w:val="left" w:pos="1120"/>
        </w:tabs>
        <w:spacing w:line="333" w:lineRule="auto"/>
        <w:ind w:left="1120" w:hanging="291"/>
        <w:rPr>
          <w:rFonts w:ascii="Symbol" w:eastAsia="Symbol" w:hAnsi="Symbol" w:cs="Symbol"/>
          <w:sz w:val="28"/>
          <w:szCs w:val="28"/>
        </w:rPr>
      </w:pPr>
      <w:r w:rsidRPr="00EC5374">
        <w:rPr>
          <w:rFonts w:eastAsia="Times New Roman"/>
          <w:sz w:val="28"/>
          <w:szCs w:val="28"/>
        </w:rPr>
        <w:t>одна из сторон сделки не обязана отчуждать объект оценки, а другая сторона не обязана принимать исполнение;</w:t>
      </w:r>
    </w:p>
    <w:p w:rsidR="009A7DC9" w:rsidRPr="00EC5374" w:rsidRDefault="009A7DC9">
      <w:pPr>
        <w:spacing w:line="22" w:lineRule="exact"/>
        <w:rPr>
          <w:rFonts w:ascii="Symbol" w:eastAsia="Symbol" w:hAnsi="Symbol" w:cs="Symbol"/>
          <w:sz w:val="28"/>
          <w:szCs w:val="28"/>
        </w:rPr>
      </w:pPr>
    </w:p>
    <w:p w:rsidR="009A7DC9" w:rsidRPr="00EC5374" w:rsidRDefault="001C688E">
      <w:pPr>
        <w:numPr>
          <w:ilvl w:val="0"/>
          <w:numId w:val="8"/>
        </w:numPr>
        <w:tabs>
          <w:tab w:val="left" w:pos="1120"/>
        </w:tabs>
        <w:ind w:left="1120" w:hanging="291"/>
        <w:rPr>
          <w:rFonts w:ascii="Symbol" w:eastAsia="Symbol" w:hAnsi="Symbol" w:cs="Symbol"/>
          <w:sz w:val="28"/>
          <w:szCs w:val="28"/>
        </w:rPr>
      </w:pPr>
      <w:r w:rsidRPr="00EC5374">
        <w:rPr>
          <w:rFonts w:eastAsia="Times New Roman"/>
          <w:sz w:val="28"/>
          <w:szCs w:val="28"/>
        </w:rPr>
        <w:t>стороны сделки хорошо осведомлены о предмете сделки и действуют в своих интересах;</w:t>
      </w:r>
    </w:p>
    <w:p w:rsidR="009A7DC9" w:rsidRPr="00EC5374" w:rsidRDefault="009A7DC9">
      <w:pPr>
        <w:spacing w:line="155" w:lineRule="exact"/>
        <w:rPr>
          <w:rFonts w:ascii="Symbol" w:eastAsia="Symbol" w:hAnsi="Symbol" w:cs="Symbol"/>
          <w:sz w:val="28"/>
          <w:szCs w:val="28"/>
        </w:rPr>
      </w:pPr>
    </w:p>
    <w:p w:rsidR="009A7DC9" w:rsidRPr="00EC5374" w:rsidRDefault="001C688E">
      <w:pPr>
        <w:numPr>
          <w:ilvl w:val="0"/>
          <w:numId w:val="8"/>
        </w:numPr>
        <w:tabs>
          <w:tab w:val="left" w:pos="1120"/>
        </w:tabs>
        <w:spacing w:line="333" w:lineRule="auto"/>
        <w:ind w:left="1120" w:hanging="291"/>
        <w:rPr>
          <w:rFonts w:ascii="Symbol" w:eastAsia="Symbol" w:hAnsi="Symbol" w:cs="Symbol"/>
          <w:sz w:val="28"/>
          <w:szCs w:val="28"/>
        </w:rPr>
      </w:pPr>
      <w:r w:rsidRPr="00EC5374">
        <w:rPr>
          <w:rFonts w:eastAsia="Times New Roman"/>
          <w:sz w:val="28"/>
          <w:szCs w:val="28"/>
        </w:rPr>
        <w:t>объект оценки представлен на открытом рынке посредством публичной оферты, типичной для аналогичных объектов оценки;</w:t>
      </w:r>
    </w:p>
    <w:p w:rsidR="009A7DC9" w:rsidRPr="00EC5374" w:rsidRDefault="009A7DC9">
      <w:pPr>
        <w:spacing w:line="51" w:lineRule="exact"/>
        <w:rPr>
          <w:rFonts w:ascii="Symbol" w:eastAsia="Symbol" w:hAnsi="Symbol" w:cs="Symbol"/>
          <w:sz w:val="28"/>
          <w:szCs w:val="28"/>
        </w:rPr>
      </w:pPr>
    </w:p>
    <w:p w:rsidR="009A7DC9" w:rsidRPr="00EC5374" w:rsidRDefault="001C688E">
      <w:pPr>
        <w:numPr>
          <w:ilvl w:val="0"/>
          <w:numId w:val="8"/>
        </w:numPr>
        <w:tabs>
          <w:tab w:val="left" w:pos="1120"/>
        </w:tabs>
        <w:spacing w:line="329" w:lineRule="auto"/>
        <w:ind w:left="1120" w:hanging="291"/>
        <w:rPr>
          <w:rFonts w:ascii="Symbol" w:eastAsia="Symbol" w:hAnsi="Symbol" w:cs="Symbol"/>
          <w:sz w:val="28"/>
          <w:szCs w:val="28"/>
        </w:rPr>
      </w:pPr>
      <w:r w:rsidRPr="00EC5374">
        <w:rPr>
          <w:rFonts w:eastAsia="Times New Roman"/>
          <w:sz w:val="28"/>
          <w:szCs w:val="28"/>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9A7DC9" w:rsidRPr="00EC5374" w:rsidRDefault="009A7DC9">
      <w:pPr>
        <w:spacing w:line="26" w:lineRule="exact"/>
        <w:rPr>
          <w:rFonts w:ascii="Symbol" w:eastAsia="Symbol" w:hAnsi="Symbol" w:cs="Symbol"/>
          <w:sz w:val="28"/>
          <w:szCs w:val="28"/>
        </w:rPr>
      </w:pPr>
    </w:p>
    <w:p w:rsidR="009A7DC9" w:rsidRPr="00EC5374" w:rsidRDefault="001C688E">
      <w:pPr>
        <w:numPr>
          <w:ilvl w:val="0"/>
          <w:numId w:val="8"/>
        </w:numPr>
        <w:tabs>
          <w:tab w:val="left" w:pos="1120"/>
        </w:tabs>
        <w:ind w:left="1120" w:hanging="291"/>
        <w:rPr>
          <w:rFonts w:ascii="Symbol" w:eastAsia="Symbol" w:hAnsi="Symbol" w:cs="Symbol"/>
          <w:sz w:val="28"/>
          <w:szCs w:val="28"/>
        </w:rPr>
      </w:pPr>
      <w:r w:rsidRPr="00EC5374">
        <w:rPr>
          <w:rFonts w:eastAsia="Times New Roman"/>
          <w:sz w:val="28"/>
          <w:szCs w:val="28"/>
        </w:rPr>
        <w:t>платеж за объект оценки выражен в денежной форме.</w:t>
      </w:r>
    </w:p>
    <w:p w:rsidR="009A7DC9" w:rsidRPr="00EC5374" w:rsidRDefault="009A7DC9">
      <w:pPr>
        <w:spacing w:line="139" w:lineRule="exact"/>
        <w:rPr>
          <w:sz w:val="28"/>
          <w:szCs w:val="28"/>
        </w:rPr>
      </w:pPr>
    </w:p>
    <w:p w:rsidR="009A7DC9" w:rsidRPr="00EC5374" w:rsidRDefault="001C688E">
      <w:pPr>
        <w:numPr>
          <w:ilvl w:val="0"/>
          <w:numId w:val="9"/>
        </w:numPr>
        <w:tabs>
          <w:tab w:val="left" w:pos="1144"/>
        </w:tabs>
        <w:spacing w:line="358" w:lineRule="auto"/>
        <w:ind w:left="260" w:firstLine="569"/>
        <w:jc w:val="both"/>
        <w:rPr>
          <w:rFonts w:eastAsia="Times New Roman"/>
          <w:sz w:val="28"/>
          <w:szCs w:val="28"/>
        </w:rPr>
      </w:pPr>
      <w:r w:rsidRPr="00EC5374">
        <w:rPr>
          <w:rFonts w:eastAsia="Times New Roman"/>
          <w:sz w:val="28"/>
          <w:szCs w:val="28"/>
        </w:rPr>
        <w:t>соответствии с концепцией рыночной стоимости наиболее вероятная цена продажи определяется при выполнении ряда конкретных условий, в том числе продолжительность выставления объекта должна быть достаточной для того, чтобы объект привлек к себе внимание достаточного числа потенциальных покупателей. То есть срок экспозиции объекта должен быть обычным для аналогичных объектов. В тоже время срок экспозиции должен быть приемлемым для продавца, в частности с точки зрения накладных расходов. Этим обеспечивается реализация объекта по цене, наилучшей из достижимых, по разумным соображениям, для продавца и наиболее выгодной из достижимых, по разумным соображениям, для покупателя (продажа наиболее эффективным образом).</w:t>
      </w:r>
    </w:p>
    <w:p w:rsidR="009A7DC9" w:rsidRDefault="009A7DC9">
      <w:pPr>
        <w:spacing w:line="2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354" w:lineRule="exact"/>
        <w:rPr>
          <w:sz w:val="20"/>
          <w:szCs w:val="20"/>
        </w:rPr>
      </w:pPr>
    </w:p>
    <w:p w:rsidR="00996FA7" w:rsidRDefault="00996FA7">
      <w:pPr>
        <w:tabs>
          <w:tab w:val="left" w:pos="9260"/>
        </w:tabs>
        <w:ind w:left="4700"/>
        <w:rPr>
          <w:sz w:val="20"/>
          <w:szCs w:val="20"/>
        </w:rPr>
      </w:pPr>
    </w:p>
    <w:p w:rsidR="00422439" w:rsidRDefault="00422439" w:rsidP="00996FA7">
      <w:pPr>
        <w:tabs>
          <w:tab w:val="left" w:pos="9260"/>
        </w:tabs>
        <w:jc w:val="center"/>
        <w:rPr>
          <w:rFonts w:ascii="Tahoma" w:hAnsi="Tahoma" w:cs="Tahoma"/>
          <w:sz w:val="32"/>
          <w:szCs w:val="32"/>
        </w:rPr>
      </w:pPr>
    </w:p>
    <w:p w:rsidR="00996FA7" w:rsidRPr="005A11E7" w:rsidRDefault="00422439" w:rsidP="00996FA7">
      <w:pPr>
        <w:tabs>
          <w:tab w:val="left" w:pos="9260"/>
        </w:tabs>
        <w:jc w:val="center"/>
        <w:rPr>
          <w:rFonts w:ascii="Tahoma" w:hAnsi="Tahoma" w:cs="Tahoma"/>
          <w:sz w:val="32"/>
          <w:szCs w:val="32"/>
        </w:rPr>
      </w:pPr>
      <w:r>
        <w:rPr>
          <w:rFonts w:ascii="Tahoma" w:hAnsi="Tahoma" w:cs="Tahoma"/>
          <w:sz w:val="32"/>
          <w:szCs w:val="32"/>
        </w:rPr>
        <w:t xml:space="preserve"> </w:t>
      </w:r>
      <w:r w:rsidRPr="00422439">
        <w:rPr>
          <w:sz w:val="32"/>
          <w:szCs w:val="32"/>
        </w:rPr>
        <w:t>4</w:t>
      </w:r>
      <w:r>
        <w:rPr>
          <w:sz w:val="32"/>
          <w:szCs w:val="32"/>
        </w:rPr>
        <w:t>.</w:t>
      </w:r>
      <w:r>
        <w:rPr>
          <w:rFonts w:ascii="Tahoma" w:hAnsi="Tahoma" w:cs="Tahoma"/>
          <w:sz w:val="32"/>
          <w:szCs w:val="32"/>
        </w:rPr>
        <w:t xml:space="preserve"> </w:t>
      </w:r>
      <w:r w:rsidR="005A11E7" w:rsidRPr="005A11E7">
        <w:rPr>
          <w:sz w:val="28"/>
          <w:szCs w:val="28"/>
        </w:rPr>
        <w:t>МЕСТОПОЛОЖЕНИЕ ОБЪЕКТА ОЦЕНКИ</w:t>
      </w:r>
    </w:p>
    <w:p w:rsidR="00996FA7" w:rsidRPr="00EC5374" w:rsidRDefault="00996FA7" w:rsidP="00996FA7">
      <w:pPr>
        <w:tabs>
          <w:tab w:val="left" w:pos="9260"/>
        </w:tabs>
        <w:rPr>
          <w:sz w:val="28"/>
          <w:szCs w:val="28"/>
        </w:rPr>
      </w:pPr>
      <w:r w:rsidRPr="00EC5374">
        <w:rPr>
          <w:sz w:val="28"/>
          <w:szCs w:val="28"/>
        </w:rPr>
        <w:t>4.1Местоположение</w:t>
      </w:r>
    </w:p>
    <w:p w:rsidR="00996FA7" w:rsidRDefault="00996FA7" w:rsidP="00996FA7">
      <w:pPr>
        <w:rPr>
          <w:sz w:val="20"/>
          <w:szCs w:val="20"/>
        </w:rPr>
      </w:pPr>
      <w:r>
        <w:rPr>
          <w:noProof/>
          <w:color w:val="0000FF"/>
          <w:sz w:val="20"/>
          <w:szCs w:val="20"/>
        </w:rPr>
        <w:drawing>
          <wp:inline distT="0" distB="0" distL="0" distR="0">
            <wp:extent cx="6281420" cy="2981325"/>
            <wp:effectExtent l="19050" t="0" r="5080" b="0"/>
            <wp:docPr id="5" name="Рисунок 3" descr="публичная 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бличная карта.png"/>
                    <pic:cNvPicPr/>
                  </pic:nvPicPr>
                  <pic:blipFill>
                    <a:blip r:embed="rId9"/>
                    <a:stretch>
                      <a:fillRect/>
                    </a:stretch>
                  </pic:blipFill>
                  <pic:spPr>
                    <a:xfrm>
                      <a:off x="0" y="0"/>
                      <a:ext cx="6281420" cy="2981325"/>
                    </a:xfrm>
                    <a:prstGeom prst="rect">
                      <a:avLst/>
                    </a:prstGeom>
                  </pic:spPr>
                </pic:pic>
              </a:graphicData>
            </a:graphic>
          </wp:inline>
        </w:drawing>
      </w:r>
    </w:p>
    <w:p w:rsidR="00996FA7" w:rsidRDefault="00996FA7" w:rsidP="00996FA7">
      <w:pPr>
        <w:rPr>
          <w:sz w:val="20"/>
          <w:szCs w:val="20"/>
        </w:rPr>
      </w:pPr>
    </w:p>
    <w:p w:rsidR="00996FA7" w:rsidRPr="00EC5374" w:rsidRDefault="00996FA7" w:rsidP="003175DE">
      <w:pPr>
        <w:rPr>
          <w:color w:val="0000FF"/>
          <w:sz w:val="28"/>
          <w:szCs w:val="28"/>
        </w:rPr>
      </w:pPr>
      <w:r w:rsidRPr="00EC5374">
        <w:rPr>
          <w:sz w:val="28"/>
          <w:szCs w:val="28"/>
        </w:rPr>
        <w:t>Рис.1.Размещениеобъекта оценки относительно крупных городов</w:t>
      </w:r>
    </w:p>
    <w:p w:rsidR="00996FA7" w:rsidRDefault="00996FA7"/>
    <w:p w:rsidR="003175DE" w:rsidRDefault="003175DE"/>
    <w:p w:rsidR="00996FA7" w:rsidRDefault="003175DE">
      <w:r>
        <w:rPr>
          <w:noProof/>
        </w:rPr>
        <w:drawing>
          <wp:inline distT="0" distB="0" distL="0" distR="0">
            <wp:extent cx="6372225" cy="3600450"/>
            <wp:effectExtent l="19050" t="0" r="9525" b="0"/>
            <wp:docPr id="7" name="Рисунок 6" descr="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png"/>
                    <pic:cNvPicPr/>
                  </pic:nvPicPr>
                  <pic:blipFill>
                    <a:blip r:embed="rId10"/>
                    <a:stretch>
                      <a:fillRect/>
                    </a:stretch>
                  </pic:blipFill>
                  <pic:spPr>
                    <a:xfrm>
                      <a:off x="0" y="0"/>
                      <a:ext cx="6372225" cy="3600450"/>
                    </a:xfrm>
                    <a:prstGeom prst="rect">
                      <a:avLst/>
                    </a:prstGeom>
                  </pic:spPr>
                </pic:pic>
              </a:graphicData>
            </a:graphic>
          </wp:inline>
        </w:drawing>
      </w:r>
    </w:p>
    <w:p w:rsidR="003175DE" w:rsidRDefault="003175DE"/>
    <w:p w:rsidR="003175DE" w:rsidRDefault="003175DE"/>
    <w:p w:rsidR="003175DE" w:rsidRDefault="003175DE"/>
    <w:p w:rsidR="003175DE" w:rsidRDefault="003175DE"/>
    <w:p w:rsidR="003175DE" w:rsidRDefault="003175DE"/>
    <w:p w:rsidR="003175DE" w:rsidRDefault="003175DE"/>
    <w:p w:rsidR="003175DE" w:rsidRDefault="003175DE"/>
    <w:p w:rsidR="003175DE" w:rsidRDefault="003175DE"/>
    <w:p w:rsidR="003175DE" w:rsidRDefault="003175DE"/>
    <w:p w:rsidR="003175DE" w:rsidRDefault="003175DE"/>
    <w:p w:rsidR="003175DE" w:rsidRDefault="003175DE"/>
    <w:p w:rsidR="003175DE" w:rsidRDefault="003175DE"/>
    <w:p w:rsidR="003175DE" w:rsidRDefault="003175DE"/>
    <w:p w:rsidR="003175DE" w:rsidRDefault="003175DE"/>
    <w:p w:rsidR="003175DE" w:rsidRDefault="003175DE">
      <w:r w:rsidRPr="00EC5374">
        <w:rPr>
          <w:sz w:val="28"/>
          <w:szCs w:val="28"/>
        </w:rPr>
        <w:t>Рис.2.Вид ближайших</w:t>
      </w:r>
      <w:r w:rsidR="005C70CB" w:rsidRPr="00EC5374">
        <w:rPr>
          <w:sz w:val="28"/>
          <w:szCs w:val="28"/>
        </w:rPr>
        <w:t xml:space="preserve"> населенных пунктов</w:t>
      </w:r>
      <w:r w:rsidR="005C70CB">
        <w:t xml:space="preserve"> </w:t>
      </w:r>
      <w:r w:rsidR="005C70CB">
        <w:rPr>
          <w:noProof/>
        </w:rPr>
        <w:drawing>
          <wp:inline distT="0" distB="0" distL="0" distR="0">
            <wp:extent cx="6281420" cy="3164205"/>
            <wp:effectExtent l="19050" t="0" r="5080" b="0"/>
            <wp:docPr id="8" name="Рисунок 7" descr="населенные пунк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еленные пункты.png"/>
                    <pic:cNvPicPr/>
                  </pic:nvPicPr>
                  <pic:blipFill>
                    <a:blip r:embed="rId11"/>
                    <a:stretch>
                      <a:fillRect/>
                    </a:stretch>
                  </pic:blipFill>
                  <pic:spPr>
                    <a:xfrm>
                      <a:off x="0" y="0"/>
                      <a:ext cx="6281420" cy="3164205"/>
                    </a:xfrm>
                    <a:prstGeom prst="rect">
                      <a:avLst/>
                    </a:prstGeom>
                  </pic:spPr>
                </pic:pic>
              </a:graphicData>
            </a:graphic>
          </wp:inline>
        </w:drawing>
      </w:r>
    </w:p>
    <w:p w:rsidR="003175DE" w:rsidRDefault="003175DE"/>
    <w:p w:rsidR="003175DE" w:rsidRDefault="003175DE"/>
    <w:p w:rsidR="003175DE" w:rsidRPr="00EC5374" w:rsidRDefault="005C70CB">
      <w:pPr>
        <w:rPr>
          <w:sz w:val="28"/>
          <w:szCs w:val="28"/>
        </w:rPr>
      </w:pPr>
      <w:r w:rsidRPr="00EC5374">
        <w:rPr>
          <w:sz w:val="28"/>
          <w:szCs w:val="28"/>
        </w:rPr>
        <w:t>Рис.3.Окружение объекта оценки</w:t>
      </w:r>
    </w:p>
    <w:p w:rsidR="005C70CB" w:rsidRDefault="005C70CB"/>
    <w:p w:rsidR="005C70CB" w:rsidRDefault="005C70CB">
      <w:r>
        <w:rPr>
          <w:noProof/>
        </w:rPr>
        <w:drawing>
          <wp:inline distT="0" distB="0" distL="0" distR="0">
            <wp:extent cx="6281420" cy="3352800"/>
            <wp:effectExtent l="19050" t="0" r="5080" b="0"/>
            <wp:docPr id="9" name="Рисунок 8" descr="населенные пунк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еленные пункты.png"/>
                    <pic:cNvPicPr/>
                  </pic:nvPicPr>
                  <pic:blipFill>
                    <a:blip r:embed="rId12"/>
                    <a:stretch>
                      <a:fillRect/>
                    </a:stretch>
                  </pic:blipFill>
                  <pic:spPr>
                    <a:xfrm>
                      <a:off x="0" y="0"/>
                      <a:ext cx="6281420" cy="3352800"/>
                    </a:xfrm>
                    <a:prstGeom prst="rect">
                      <a:avLst/>
                    </a:prstGeom>
                  </pic:spPr>
                </pic:pic>
              </a:graphicData>
            </a:graphic>
          </wp:inline>
        </w:drawing>
      </w:r>
    </w:p>
    <w:p w:rsidR="005C70CB" w:rsidRDefault="005C70CB"/>
    <w:p w:rsidR="005C70CB" w:rsidRDefault="005C70CB"/>
    <w:p w:rsidR="005C70CB" w:rsidRDefault="005C70CB"/>
    <w:p w:rsidR="005C70CB" w:rsidRDefault="005C70CB"/>
    <w:p w:rsidR="005C70CB" w:rsidRDefault="005C70CB"/>
    <w:p w:rsidR="005C70CB" w:rsidRDefault="005C70CB"/>
    <w:p w:rsidR="005C70CB" w:rsidRDefault="005C70CB"/>
    <w:p w:rsidR="005C70CB" w:rsidRDefault="005C70CB"/>
    <w:p w:rsidR="005C70CB" w:rsidRDefault="005C70CB"/>
    <w:p w:rsidR="005C70CB" w:rsidRDefault="005C70CB"/>
    <w:p w:rsidR="005C70CB" w:rsidRDefault="005C70CB"/>
    <w:p w:rsidR="005C70CB" w:rsidRDefault="005C70CB"/>
    <w:p w:rsidR="005C70CB" w:rsidRDefault="005C70CB"/>
    <w:p w:rsidR="00EC5374" w:rsidRDefault="00EC5374"/>
    <w:p w:rsidR="005C70CB" w:rsidRPr="00EC5374" w:rsidRDefault="005C70CB">
      <w:pPr>
        <w:rPr>
          <w:sz w:val="28"/>
          <w:szCs w:val="28"/>
        </w:rPr>
      </w:pPr>
      <w:r w:rsidRPr="00EC5374">
        <w:rPr>
          <w:sz w:val="28"/>
          <w:szCs w:val="28"/>
        </w:rPr>
        <w:t>Рис.4.Территория объекта оценки</w:t>
      </w:r>
    </w:p>
    <w:p w:rsidR="005C70CB" w:rsidRDefault="005C70CB"/>
    <w:p w:rsidR="005C70CB" w:rsidRDefault="005C70CB">
      <w:r>
        <w:rPr>
          <w:noProof/>
        </w:rPr>
        <w:drawing>
          <wp:inline distT="0" distB="0" distL="0" distR="0">
            <wp:extent cx="6281420" cy="3428365"/>
            <wp:effectExtent l="19050" t="0" r="5080" b="0"/>
            <wp:docPr id="11" name="Рисунок 10" descr="территор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рритория.png"/>
                    <pic:cNvPicPr/>
                  </pic:nvPicPr>
                  <pic:blipFill>
                    <a:blip r:embed="rId13"/>
                    <a:stretch>
                      <a:fillRect/>
                    </a:stretch>
                  </pic:blipFill>
                  <pic:spPr>
                    <a:xfrm>
                      <a:off x="0" y="0"/>
                      <a:ext cx="6281420" cy="3428365"/>
                    </a:xfrm>
                    <a:prstGeom prst="rect">
                      <a:avLst/>
                    </a:prstGeom>
                  </pic:spPr>
                </pic:pic>
              </a:graphicData>
            </a:graphic>
          </wp:inline>
        </w:drawing>
      </w:r>
    </w:p>
    <w:p w:rsidR="005C70CB" w:rsidRDefault="005C70CB"/>
    <w:p w:rsidR="005C70CB" w:rsidRPr="00EC5374" w:rsidRDefault="005C70CB">
      <w:pPr>
        <w:rPr>
          <w:sz w:val="28"/>
          <w:szCs w:val="28"/>
        </w:rPr>
      </w:pPr>
      <w:r w:rsidRPr="00EC5374">
        <w:rPr>
          <w:sz w:val="28"/>
          <w:szCs w:val="28"/>
        </w:rPr>
        <w:t>Рис.5.Данные публичной кадастровой карты</w:t>
      </w:r>
    </w:p>
    <w:p w:rsidR="005C70CB" w:rsidRDefault="005C70CB"/>
    <w:p w:rsidR="005C70CB" w:rsidRDefault="005C70CB">
      <w:r>
        <w:rPr>
          <w:noProof/>
        </w:rPr>
        <w:drawing>
          <wp:inline distT="0" distB="0" distL="0" distR="0">
            <wp:extent cx="6281420" cy="3409950"/>
            <wp:effectExtent l="19050" t="0" r="5080" b="0"/>
            <wp:docPr id="12" name="Рисунок 11" descr="инфо 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фо карта.png"/>
                    <pic:cNvPicPr/>
                  </pic:nvPicPr>
                  <pic:blipFill>
                    <a:blip r:embed="rId14"/>
                    <a:stretch>
                      <a:fillRect/>
                    </a:stretch>
                  </pic:blipFill>
                  <pic:spPr>
                    <a:xfrm>
                      <a:off x="0" y="0"/>
                      <a:ext cx="6281420" cy="3409950"/>
                    </a:xfrm>
                    <a:prstGeom prst="rect">
                      <a:avLst/>
                    </a:prstGeom>
                  </pic:spPr>
                </pic:pic>
              </a:graphicData>
            </a:graphic>
          </wp:inline>
        </w:drawing>
      </w:r>
    </w:p>
    <w:p w:rsidR="005C70CB" w:rsidRDefault="005C70CB"/>
    <w:p w:rsidR="005C70CB" w:rsidRDefault="005C70CB"/>
    <w:p w:rsidR="005C70CB" w:rsidRDefault="005C70CB"/>
    <w:p w:rsidR="005C70CB" w:rsidRDefault="005C70CB"/>
    <w:p w:rsidR="005C70CB" w:rsidRDefault="005C70CB"/>
    <w:p w:rsidR="005C70CB" w:rsidRDefault="005C70CB"/>
    <w:p w:rsidR="005C70CB" w:rsidRDefault="005C70CB"/>
    <w:p w:rsidR="005C70CB" w:rsidRDefault="005C70CB"/>
    <w:p w:rsidR="005C70CB" w:rsidRDefault="005C70CB"/>
    <w:p w:rsidR="005C70CB" w:rsidRDefault="005C70CB"/>
    <w:p w:rsidR="005C70CB" w:rsidRDefault="005C70CB"/>
    <w:p w:rsidR="005C70CB" w:rsidRDefault="005C70CB">
      <w:r>
        <w:br w:type="page"/>
      </w:r>
    </w:p>
    <w:p w:rsidR="005C70CB" w:rsidRDefault="005C70CB"/>
    <w:p w:rsidR="005C70CB" w:rsidRPr="005A11E7" w:rsidRDefault="005C70CB" w:rsidP="00422439">
      <w:pPr>
        <w:tabs>
          <w:tab w:val="left" w:pos="800"/>
        </w:tabs>
        <w:ind w:left="820" w:right="2020" w:hanging="707"/>
        <w:jc w:val="center"/>
        <w:rPr>
          <w:sz w:val="28"/>
          <w:szCs w:val="28"/>
        </w:rPr>
      </w:pPr>
      <w:r w:rsidRPr="005A11E7">
        <w:rPr>
          <w:rFonts w:eastAsia="Tahoma"/>
          <w:bCs/>
          <w:sz w:val="28"/>
          <w:szCs w:val="28"/>
        </w:rPr>
        <w:t>4.2</w:t>
      </w:r>
      <w:r w:rsidR="005A11E7" w:rsidRPr="005A11E7">
        <w:rPr>
          <w:sz w:val="28"/>
          <w:szCs w:val="28"/>
        </w:rPr>
        <w:tab/>
      </w:r>
      <w:r w:rsidR="005A11E7" w:rsidRPr="005A11E7">
        <w:rPr>
          <w:rFonts w:eastAsia="Tahoma"/>
          <w:bCs/>
          <w:sz w:val="28"/>
          <w:szCs w:val="28"/>
        </w:rPr>
        <w:t>КОЛИЧЕСТВЕННЫЕ И КАЧЕСТВЕННЫЕ ХАРАКТЕРИСТИКИ С ПРИВЕДЕНИЕМ ФОТОГРАФИЙ</w:t>
      </w:r>
    </w:p>
    <w:p w:rsidR="00422439" w:rsidRDefault="00422439" w:rsidP="005C70CB">
      <w:pPr>
        <w:spacing w:line="348" w:lineRule="auto"/>
        <w:ind w:left="120" w:right="120" w:firstLine="568"/>
        <w:rPr>
          <w:sz w:val="20"/>
          <w:szCs w:val="20"/>
        </w:rPr>
      </w:pPr>
    </w:p>
    <w:p w:rsidR="005C70CB" w:rsidRPr="00EC5374" w:rsidRDefault="005C70CB" w:rsidP="005C70CB">
      <w:pPr>
        <w:spacing w:line="348" w:lineRule="auto"/>
        <w:ind w:left="120" w:right="120" w:firstLine="568"/>
        <w:rPr>
          <w:sz w:val="28"/>
          <w:szCs w:val="28"/>
        </w:rPr>
      </w:pPr>
      <w:r w:rsidRPr="00EC5374">
        <w:rPr>
          <w:rFonts w:eastAsia="Times New Roman"/>
          <w:sz w:val="28"/>
          <w:szCs w:val="28"/>
        </w:rPr>
        <w:t>Объект оценки – земельный участок, категория земель</w:t>
      </w:r>
      <w:r w:rsidR="00EC5374">
        <w:rPr>
          <w:rFonts w:eastAsia="Times New Roman"/>
          <w:sz w:val="28"/>
          <w:szCs w:val="28"/>
        </w:rPr>
        <w:t xml:space="preserve"> </w:t>
      </w:r>
      <w:r w:rsidRPr="00EC5374">
        <w:rPr>
          <w:rFonts w:eastAsia="Times New Roman"/>
          <w:sz w:val="28"/>
          <w:szCs w:val="28"/>
        </w:rPr>
        <w:t>-земли населенных пунктов,</w:t>
      </w:r>
      <w:r w:rsidR="00EC5374">
        <w:rPr>
          <w:rFonts w:eastAsia="Times New Roman"/>
          <w:sz w:val="28"/>
          <w:szCs w:val="28"/>
        </w:rPr>
        <w:t xml:space="preserve"> </w:t>
      </w:r>
      <w:r w:rsidRPr="00EC5374">
        <w:rPr>
          <w:rFonts w:eastAsia="Times New Roman"/>
          <w:sz w:val="28"/>
          <w:szCs w:val="28"/>
        </w:rPr>
        <w:t>Целевое назначение</w:t>
      </w:r>
      <w:r w:rsidR="00EC5374">
        <w:rPr>
          <w:rFonts w:eastAsia="Times New Roman"/>
          <w:sz w:val="28"/>
          <w:szCs w:val="28"/>
        </w:rPr>
        <w:t xml:space="preserve"> </w:t>
      </w:r>
      <w:r w:rsidRPr="00EC5374">
        <w:rPr>
          <w:rFonts w:eastAsia="Times New Roman"/>
          <w:sz w:val="28"/>
          <w:szCs w:val="28"/>
        </w:rPr>
        <w:t>-для ведения личного подсобного хозяйства</w:t>
      </w:r>
    </w:p>
    <w:p w:rsidR="005C70CB" w:rsidRPr="00EC5374" w:rsidRDefault="005C70CB" w:rsidP="005C70CB">
      <w:pPr>
        <w:spacing w:line="348" w:lineRule="auto"/>
        <w:ind w:left="120" w:right="120" w:firstLine="568"/>
        <w:rPr>
          <w:sz w:val="28"/>
          <w:szCs w:val="28"/>
        </w:rPr>
      </w:pPr>
      <w:r w:rsidRPr="00EC5374">
        <w:rPr>
          <w:rFonts w:eastAsia="Times New Roman"/>
          <w:sz w:val="28"/>
          <w:szCs w:val="28"/>
        </w:rPr>
        <w:t>Ниже приведены физические и технические параметры согласно данным кадастровых паспортов земельных участков и данным публичной кадастровой карты - http://maps.rosreestr.ru/PortalOnline.</w:t>
      </w:r>
    </w:p>
    <w:p w:rsidR="005C70CB" w:rsidRPr="00EC5374" w:rsidRDefault="005C70CB" w:rsidP="005C70CB">
      <w:pPr>
        <w:spacing w:line="142" w:lineRule="exact"/>
        <w:rPr>
          <w:sz w:val="28"/>
          <w:szCs w:val="28"/>
        </w:rPr>
      </w:pPr>
    </w:p>
    <w:p w:rsidR="005C70CB" w:rsidRPr="00422439" w:rsidRDefault="00422439" w:rsidP="005C70CB">
      <w:pPr>
        <w:ind w:left="6200"/>
        <w:rPr>
          <w:sz w:val="28"/>
          <w:szCs w:val="28"/>
        </w:rPr>
      </w:pPr>
      <w:r>
        <w:rPr>
          <w:rFonts w:eastAsia="Times New Roman"/>
          <w:bCs/>
          <w:sz w:val="28"/>
          <w:szCs w:val="28"/>
        </w:rPr>
        <w:t>Таблица 4.2</w:t>
      </w:r>
      <w:r w:rsidR="005C70CB" w:rsidRPr="00422439">
        <w:rPr>
          <w:rFonts w:eastAsia="Times New Roman"/>
          <w:bCs/>
          <w:sz w:val="28"/>
          <w:szCs w:val="28"/>
        </w:rPr>
        <w:t xml:space="preserve"> Описание объекта оценки</w:t>
      </w:r>
    </w:p>
    <w:tbl>
      <w:tblPr>
        <w:tblW w:w="0" w:type="auto"/>
        <w:tblInd w:w="10" w:type="dxa"/>
        <w:tblLayout w:type="fixed"/>
        <w:tblCellMar>
          <w:left w:w="0" w:type="dxa"/>
          <w:right w:w="0" w:type="dxa"/>
        </w:tblCellMar>
        <w:tblLook w:val="04A0"/>
      </w:tblPr>
      <w:tblGrid>
        <w:gridCol w:w="4480"/>
        <w:gridCol w:w="5680"/>
        <w:gridCol w:w="30"/>
      </w:tblGrid>
      <w:tr w:rsidR="005C70CB" w:rsidRPr="00EC5374" w:rsidTr="00EC5374">
        <w:trPr>
          <w:trHeight w:val="221"/>
        </w:trPr>
        <w:tc>
          <w:tcPr>
            <w:tcW w:w="4480" w:type="dxa"/>
            <w:tcBorders>
              <w:top w:val="single" w:sz="8" w:space="0" w:color="auto"/>
              <w:left w:val="single" w:sz="8" w:space="0" w:color="auto"/>
              <w:bottom w:val="single" w:sz="8" w:space="0" w:color="auto"/>
              <w:right w:val="single" w:sz="8" w:space="0" w:color="auto"/>
            </w:tcBorders>
            <w:vAlign w:val="bottom"/>
          </w:tcPr>
          <w:p w:rsidR="005C70CB" w:rsidRPr="00EC5374" w:rsidRDefault="005C70CB" w:rsidP="00EC5374">
            <w:pPr>
              <w:spacing w:line="221" w:lineRule="exact"/>
              <w:ind w:left="120"/>
              <w:rPr>
                <w:sz w:val="24"/>
                <w:szCs w:val="24"/>
              </w:rPr>
            </w:pPr>
            <w:r w:rsidRPr="00EC5374">
              <w:rPr>
                <w:rFonts w:eastAsia="Times New Roman"/>
                <w:sz w:val="24"/>
                <w:szCs w:val="24"/>
              </w:rPr>
              <w:t>Кадастровый номер</w:t>
            </w:r>
          </w:p>
        </w:tc>
        <w:tc>
          <w:tcPr>
            <w:tcW w:w="5680" w:type="dxa"/>
            <w:tcBorders>
              <w:top w:val="single" w:sz="8" w:space="0" w:color="auto"/>
              <w:bottom w:val="single" w:sz="8" w:space="0" w:color="auto"/>
              <w:right w:val="single" w:sz="8" w:space="0" w:color="auto"/>
            </w:tcBorders>
            <w:vAlign w:val="bottom"/>
          </w:tcPr>
          <w:p w:rsidR="005C70CB" w:rsidRPr="00EC5374" w:rsidRDefault="005C70CB" w:rsidP="00EC5374">
            <w:pPr>
              <w:spacing w:line="221" w:lineRule="exact"/>
              <w:rPr>
                <w:sz w:val="24"/>
                <w:szCs w:val="24"/>
              </w:rPr>
            </w:pPr>
            <w:r w:rsidRPr="00EC5374">
              <w:rPr>
                <w:rFonts w:eastAsia="Times New Roman"/>
                <w:sz w:val="24"/>
                <w:szCs w:val="24"/>
              </w:rPr>
              <w:t xml:space="preserve">  02:45:070201:28</w:t>
            </w:r>
          </w:p>
        </w:tc>
        <w:tc>
          <w:tcPr>
            <w:tcW w:w="0" w:type="dxa"/>
            <w:vAlign w:val="bottom"/>
          </w:tcPr>
          <w:p w:rsidR="005C70CB" w:rsidRPr="00EC5374" w:rsidRDefault="005C70CB" w:rsidP="00EC5374">
            <w:pPr>
              <w:rPr>
                <w:sz w:val="24"/>
                <w:szCs w:val="24"/>
              </w:rPr>
            </w:pPr>
          </w:p>
        </w:tc>
      </w:tr>
      <w:tr w:rsidR="005C70CB" w:rsidRPr="00EC5374" w:rsidTr="00EC5374">
        <w:trPr>
          <w:trHeight w:val="211"/>
        </w:trPr>
        <w:tc>
          <w:tcPr>
            <w:tcW w:w="4480" w:type="dxa"/>
            <w:vMerge w:val="restart"/>
            <w:tcBorders>
              <w:left w:val="single" w:sz="8" w:space="0" w:color="auto"/>
              <w:right w:val="single" w:sz="8" w:space="0" w:color="auto"/>
            </w:tcBorders>
            <w:vAlign w:val="bottom"/>
          </w:tcPr>
          <w:p w:rsidR="005C70CB" w:rsidRPr="00EC5374" w:rsidRDefault="005C70CB" w:rsidP="00EC5374">
            <w:pPr>
              <w:ind w:left="120"/>
              <w:rPr>
                <w:sz w:val="24"/>
                <w:szCs w:val="24"/>
              </w:rPr>
            </w:pPr>
            <w:r w:rsidRPr="00EC5374">
              <w:rPr>
                <w:rFonts w:eastAsia="Times New Roman"/>
                <w:sz w:val="24"/>
                <w:szCs w:val="24"/>
              </w:rPr>
              <w:t>Местоположение</w:t>
            </w:r>
          </w:p>
        </w:tc>
        <w:tc>
          <w:tcPr>
            <w:tcW w:w="5680" w:type="dxa"/>
            <w:tcBorders>
              <w:right w:val="single" w:sz="8" w:space="0" w:color="auto"/>
            </w:tcBorders>
            <w:vAlign w:val="bottom"/>
          </w:tcPr>
          <w:p w:rsidR="005C70CB" w:rsidRPr="00EC5374" w:rsidRDefault="005C70CB" w:rsidP="00EC5374">
            <w:pPr>
              <w:spacing w:line="211" w:lineRule="exact"/>
              <w:ind w:left="100"/>
              <w:rPr>
                <w:sz w:val="24"/>
                <w:szCs w:val="24"/>
              </w:rPr>
            </w:pPr>
            <w:r w:rsidRPr="00EC5374">
              <w:rPr>
                <w:rFonts w:eastAsia="Times New Roman"/>
                <w:sz w:val="24"/>
                <w:szCs w:val="24"/>
              </w:rPr>
              <w:t>Республика Башкортостан,Татышлинский район,с.Вязовка,ул.Центральная д.12</w:t>
            </w:r>
          </w:p>
        </w:tc>
        <w:tc>
          <w:tcPr>
            <w:tcW w:w="0" w:type="dxa"/>
            <w:vAlign w:val="bottom"/>
          </w:tcPr>
          <w:p w:rsidR="005C70CB" w:rsidRPr="00EC5374" w:rsidRDefault="005C70CB" w:rsidP="00EC5374">
            <w:pPr>
              <w:rPr>
                <w:sz w:val="24"/>
                <w:szCs w:val="24"/>
              </w:rPr>
            </w:pPr>
          </w:p>
        </w:tc>
      </w:tr>
      <w:tr w:rsidR="005C70CB" w:rsidRPr="00EC5374" w:rsidTr="00EC5374">
        <w:trPr>
          <w:trHeight w:val="116"/>
        </w:trPr>
        <w:tc>
          <w:tcPr>
            <w:tcW w:w="4480" w:type="dxa"/>
            <w:vMerge/>
            <w:tcBorders>
              <w:left w:val="single" w:sz="8" w:space="0" w:color="auto"/>
              <w:right w:val="single" w:sz="8" w:space="0" w:color="auto"/>
            </w:tcBorders>
            <w:vAlign w:val="bottom"/>
          </w:tcPr>
          <w:p w:rsidR="005C70CB" w:rsidRPr="00EC5374" w:rsidRDefault="005C70CB" w:rsidP="00EC5374">
            <w:pPr>
              <w:rPr>
                <w:sz w:val="24"/>
                <w:szCs w:val="24"/>
              </w:rPr>
            </w:pPr>
          </w:p>
        </w:tc>
        <w:tc>
          <w:tcPr>
            <w:tcW w:w="5680" w:type="dxa"/>
            <w:vMerge w:val="restart"/>
            <w:tcBorders>
              <w:right w:val="single" w:sz="8" w:space="0" w:color="auto"/>
            </w:tcBorders>
            <w:vAlign w:val="bottom"/>
          </w:tcPr>
          <w:p w:rsidR="005C70CB" w:rsidRPr="00EC5374" w:rsidRDefault="005C70CB" w:rsidP="00EC5374">
            <w:pPr>
              <w:rPr>
                <w:sz w:val="24"/>
                <w:szCs w:val="24"/>
              </w:rPr>
            </w:pPr>
          </w:p>
        </w:tc>
        <w:tc>
          <w:tcPr>
            <w:tcW w:w="0" w:type="dxa"/>
            <w:vAlign w:val="bottom"/>
          </w:tcPr>
          <w:p w:rsidR="005C70CB" w:rsidRPr="00EC5374" w:rsidRDefault="005C70CB" w:rsidP="00EC5374">
            <w:pPr>
              <w:rPr>
                <w:sz w:val="24"/>
                <w:szCs w:val="24"/>
              </w:rPr>
            </w:pPr>
          </w:p>
        </w:tc>
      </w:tr>
      <w:tr w:rsidR="005C70CB" w:rsidRPr="00EC5374" w:rsidTr="00EC5374">
        <w:trPr>
          <w:trHeight w:val="119"/>
        </w:trPr>
        <w:tc>
          <w:tcPr>
            <w:tcW w:w="4480" w:type="dxa"/>
            <w:tcBorders>
              <w:left w:val="single" w:sz="8" w:space="0" w:color="auto"/>
              <w:bottom w:val="single" w:sz="8" w:space="0" w:color="auto"/>
              <w:right w:val="single" w:sz="8" w:space="0" w:color="auto"/>
            </w:tcBorders>
            <w:vAlign w:val="bottom"/>
          </w:tcPr>
          <w:p w:rsidR="005C70CB" w:rsidRPr="00EC5374" w:rsidRDefault="005C70CB" w:rsidP="00EC5374">
            <w:pPr>
              <w:rPr>
                <w:sz w:val="24"/>
                <w:szCs w:val="24"/>
              </w:rPr>
            </w:pPr>
          </w:p>
        </w:tc>
        <w:tc>
          <w:tcPr>
            <w:tcW w:w="5680" w:type="dxa"/>
            <w:vMerge/>
            <w:tcBorders>
              <w:bottom w:val="single" w:sz="8" w:space="0" w:color="auto"/>
              <w:right w:val="single" w:sz="8" w:space="0" w:color="auto"/>
            </w:tcBorders>
            <w:vAlign w:val="bottom"/>
          </w:tcPr>
          <w:p w:rsidR="005C70CB" w:rsidRPr="00EC5374" w:rsidRDefault="005C70CB" w:rsidP="00EC5374">
            <w:pPr>
              <w:rPr>
                <w:sz w:val="24"/>
                <w:szCs w:val="24"/>
              </w:rPr>
            </w:pPr>
          </w:p>
        </w:tc>
        <w:tc>
          <w:tcPr>
            <w:tcW w:w="0" w:type="dxa"/>
            <w:vAlign w:val="bottom"/>
          </w:tcPr>
          <w:p w:rsidR="005C70CB" w:rsidRPr="00EC5374" w:rsidRDefault="005C70CB" w:rsidP="00EC5374">
            <w:pPr>
              <w:rPr>
                <w:sz w:val="24"/>
                <w:szCs w:val="24"/>
              </w:rPr>
            </w:pPr>
          </w:p>
        </w:tc>
      </w:tr>
      <w:tr w:rsidR="005C70CB" w:rsidRPr="00EC5374" w:rsidTr="00EC5374">
        <w:trPr>
          <w:trHeight w:val="223"/>
        </w:trPr>
        <w:tc>
          <w:tcPr>
            <w:tcW w:w="4480" w:type="dxa"/>
            <w:tcBorders>
              <w:left w:val="single" w:sz="8" w:space="0" w:color="auto"/>
              <w:bottom w:val="single" w:sz="8" w:space="0" w:color="auto"/>
              <w:right w:val="single" w:sz="8" w:space="0" w:color="auto"/>
            </w:tcBorders>
            <w:vAlign w:val="bottom"/>
          </w:tcPr>
          <w:p w:rsidR="005C70CB" w:rsidRPr="00EC5374" w:rsidRDefault="005C70CB" w:rsidP="00EC5374">
            <w:pPr>
              <w:spacing w:line="220" w:lineRule="exact"/>
              <w:ind w:left="120"/>
              <w:rPr>
                <w:sz w:val="24"/>
                <w:szCs w:val="24"/>
              </w:rPr>
            </w:pPr>
            <w:r w:rsidRPr="00EC5374">
              <w:rPr>
                <w:rFonts w:eastAsia="Times New Roman"/>
                <w:sz w:val="24"/>
                <w:szCs w:val="24"/>
              </w:rPr>
              <w:t>Общая площадь земельного участка, кв.м</w:t>
            </w:r>
          </w:p>
        </w:tc>
        <w:tc>
          <w:tcPr>
            <w:tcW w:w="5680" w:type="dxa"/>
            <w:tcBorders>
              <w:bottom w:val="single" w:sz="8" w:space="0" w:color="auto"/>
              <w:right w:val="single" w:sz="8" w:space="0" w:color="auto"/>
            </w:tcBorders>
            <w:vAlign w:val="bottom"/>
          </w:tcPr>
          <w:p w:rsidR="005C70CB" w:rsidRPr="00EC5374" w:rsidRDefault="005C70CB" w:rsidP="00EC5374">
            <w:pPr>
              <w:spacing w:line="222" w:lineRule="exact"/>
              <w:ind w:left="100"/>
              <w:rPr>
                <w:sz w:val="24"/>
                <w:szCs w:val="24"/>
              </w:rPr>
            </w:pPr>
            <w:r w:rsidRPr="00EC5374">
              <w:rPr>
                <w:rFonts w:eastAsia="Times New Roman"/>
                <w:b/>
                <w:bCs/>
                <w:sz w:val="24"/>
                <w:szCs w:val="24"/>
              </w:rPr>
              <w:t>3269</w:t>
            </w:r>
          </w:p>
        </w:tc>
        <w:tc>
          <w:tcPr>
            <w:tcW w:w="0" w:type="dxa"/>
            <w:vAlign w:val="bottom"/>
          </w:tcPr>
          <w:p w:rsidR="005C70CB" w:rsidRPr="00EC5374" w:rsidRDefault="005C70CB" w:rsidP="00EC5374">
            <w:pPr>
              <w:rPr>
                <w:sz w:val="24"/>
                <w:szCs w:val="24"/>
              </w:rPr>
            </w:pPr>
          </w:p>
        </w:tc>
      </w:tr>
      <w:tr w:rsidR="005C70CB" w:rsidRPr="00EC5374" w:rsidTr="00EC5374">
        <w:trPr>
          <w:trHeight w:val="218"/>
        </w:trPr>
        <w:tc>
          <w:tcPr>
            <w:tcW w:w="4480" w:type="dxa"/>
            <w:tcBorders>
              <w:left w:val="single" w:sz="8" w:space="0" w:color="auto"/>
              <w:bottom w:val="single" w:sz="8" w:space="0" w:color="auto"/>
              <w:right w:val="single" w:sz="8" w:space="0" w:color="auto"/>
            </w:tcBorders>
            <w:vAlign w:val="bottom"/>
          </w:tcPr>
          <w:p w:rsidR="005C70CB" w:rsidRPr="00EC5374" w:rsidRDefault="005C70CB" w:rsidP="00EC5374">
            <w:pPr>
              <w:spacing w:line="218" w:lineRule="exact"/>
              <w:ind w:left="120"/>
              <w:rPr>
                <w:sz w:val="24"/>
                <w:szCs w:val="24"/>
              </w:rPr>
            </w:pPr>
            <w:r w:rsidRPr="00EC5374">
              <w:rPr>
                <w:rFonts w:eastAsia="Times New Roman"/>
                <w:sz w:val="24"/>
                <w:szCs w:val="24"/>
              </w:rPr>
              <w:t>Категория земель</w:t>
            </w:r>
          </w:p>
        </w:tc>
        <w:tc>
          <w:tcPr>
            <w:tcW w:w="5680" w:type="dxa"/>
            <w:tcBorders>
              <w:bottom w:val="single" w:sz="8" w:space="0" w:color="auto"/>
              <w:right w:val="single" w:sz="8" w:space="0" w:color="auto"/>
            </w:tcBorders>
            <w:vAlign w:val="bottom"/>
          </w:tcPr>
          <w:p w:rsidR="005C70CB" w:rsidRPr="00EC5374" w:rsidRDefault="005C70CB" w:rsidP="00EC5374">
            <w:pPr>
              <w:spacing w:line="218" w:lineRule="exact"/>
              <w:ind w:left="100"/>
              <w:rPr>
                <w:sz w:val="24"/>
                <w:szCs w:val="24"/>
              </w:rPr>
            </w:pPr>
            <w:r w:rsidRPr="00EC5374">
              <w:rPr>
                <w:rFonts w:eastAsia="Times New Roman"/>
                <w:sz w:val="24"/>
                <w:szCs w:val="24"/>
              </w:rPr>
              <w:t>Земли населенны пунктов</w:t>
            </w:r>
          </w:p>
        </w:tc>
        <w:tc>
          <w:tcPr>
            <w:tcW w:w="0" w:type="dxa"/>
            <w:vAlign w:val="bottom"/>
          </w:tcPr>
          <w:p w:rsidR="005C70CB" w:rsidRPr="00EC5374" w:rsidRDefault="005C70CB" w:rsidP="00EC5374">
            <w:pPr>
              <w:rPr>
                <w:sz w:val="24"/>
                <w:szCs w:val="24"/>
              </w:rPr>
            </w:pPr>
          </w:p>
        </w:tc>
      </w:tr>
      <w:tr w:rsidR="005C70CB" w:rsidRPr="00EC5374" w:rsidTr="00EC5374">
        <w:trPr>
          <w:trHeight w:val="217"/>
        </w:trPr>
        <w:tc>
          <w:tcPr>
            <w:tcW w:w="4480" w:type="dxa"/>
            <w:tcBorders>
              <w:left w:val="single" w:sz="8" w:space="0" w:color="auto"/>
              <w:right w:val="single" w:sz="8" w:space="0" w:color="auto"/>
            </w:tcBorders>
            <w:vAlign w:val="bottom"/>
          </w:tcPr>
          <w:p w:rsidR="005C70CB" w:rsidRPr="00EC5374" w:rsidRDefault="005C70CB" w:rsidP="00EC5374">
            <w:pPr>
              <w:spacing w:line="217" w:lineRule="exact"/>
              <w:ind w:left="120"/>
              <w:rPr>
                <w:sz w:val="24"/>
                <w:szCs w:val="24"/>
              </w:rPr>
            </w:pPr>
            <w:r w:rsidRPr="00EC5374">
              <w:rPr>
                <w:rFonts w:eastAsia="Times New Roman"/>
                <w:sz w:val="24"/>
                <w:szCs w:val="24"/>
              </w:rPr>
              <w:t>Целевое назначение</w:t>
            </w:r>
          </w:p>
        </w:tc>
        <w:tc>
          <w:tcPr>
            <w:tcW w:w="5680" w:type="dxa"/>
            <w:tcBorders>
              <w:right w:val="single" w:sz="8" w:space="0" w:color="auto"/>
            </w:tcBorders>
            <w:vAlign w:val="bottom"/>
          </w:tcPr>
          <w:p w:rsidR="005C70CB" w:rsidRPr="00EC5374" w:rsidRDefault="005C70CB" w:rsidP="00EC5374">
            <w:pPr>
              <w:spacing w:line="217" w:lineRule="exact"/>
              <w:ind w:left="100"/>
              <w:rPr>
                <w:sz w:val="24"/>
                <w:szCs w:val="24"/>
              </w:rPr>
            </w:pPr>
            <w:r w:rsidRPr="00EC5374">
              <w:rPr>
                <w:rFonts w:eastAsia="Times New Roman"/>
                <w:sz w:val="24"/>
                <w:szCs w:val="24"/>
              </w:rPr>
              <w:t>Для ведения личного подсобного хозяйства</w:t>
            </w:r>
          </w:p>
        </w:tc>
        <w:tc>
          <w:tcPr>
            <w:tcW w:w="0" w:type="dxa"/>
            <w:vAlign w:val="bottom"/>
          </w:tcPr>
          <w:p w:rsidR="005C70CB" w:rsidRPr="00EC5374" w:rsidRDefault="005C70CB" w:rsidP="00EC5374">
            <w:pPr>
              <w:rPr>
                <w:sz w:val="24"/>
                <w:szCs w:val="24"/>
              </w:rPr>
            </w:pPr>
          </w:p>
        </w:tc>
      </w:tr>
      <w:tr w:rsidR="005C70CB" w:rsidRPr="00EC5374" w:rsidTr="00EC5374">
        <w:trPr>
          <w:trHeight w:val="233"/>
        </w:trPr>
        <w:tc>
          <w:tcPr>
            <w:tcW w:w="4480" w:type="dxa"/>
            <w:tcBorders>
              <w:left w:val="single" w:sz="8" w:space="0" w:color="auto"/>
              <w:bottom w:val="single" w:sz="8" w:space="0" w:color="auto"/>
              <w:right w:val="single" w:sz="8" w:space="0" w:color="auto"/>
            </w:tcBorders>
            <w:vAlign w:val="bottom"/>
          </w:tcPr>
          <w:p w:rsidR="005C70CB" w:rsidRPr="00EC5374" w:rsidRDefault="005C70CB" w:rsidP="00EC5374">
            <w:pPr>
              <w:spacing w:line="228" w:lineRule="exact"/>
              <w:ind w:left="120"/>
              <w:rPr>
                <w:sz w:val="24"/>
                <w:szCs w:val="24"/>
              </w:rPr>
            </w:pPr>
            <w:r w:rsidRPr="00EC5374">
              <w:rPr>
                <w:rFonts w:eastAsia="Times New Roman"/>
                <w:sz w:val="24"/>
                <w:szCs w:val="24"/>
              </w:rPr>
              <w:t>(разрешенное использование)</w:t>
            </w:r>
          </w:p>
        </w:tc>
        <w:tc>
          <w:tcPr>
            <w:tcW w:w="5680" w:type="dxa"/>
            <w:tcBorders>
              <w:bottom w:val="single" w:sz="8" w:space="0" w:color="auto"/>
              <w:right w:val="single" w:sz="8" w:space="0" w:color="auto"/>
            </w:tcBorders>
            <w:vAlign w:val="bottom"/>
          </w:tcPr>
          <w:p w:rsidR="005C70CB" w:rsidRPr="00EC5374" w:rsidRDefault="005C70CB" w:rsidP="00EC5374">
            <w:pPr>
              <w:spacing w:line="228" w:lineRule="exact"/>
              <w:rPr>
                <w:sz w:val="24"/>
                <w:szCs w:val="24"/>
              </w:rPr>
            </w:pPr>
          </w:p>
        </w:tc>
        <w:tc>
          <w:tcPr>
            <w:tcW w:w="0" w:type="dxa"/>
            <w:vAlign w:val="bottom"/>
          </w:tcPr>
          <w:p w:rsidR="005C70CB" w:rsidRPr="00EC5374" w:rsidRDefault="005C70CB" w:rsidP="00EC5374">
            <w:pPr>
              <w:rPr>
                <w:sz w:val="24"/>
                <w:szCs w:val="24"/>
              </w:rPr>
            </w:pPr>
          </w:p>
        </w:tc>
      </w:tr>
      <w:tr w:rsidR="005C70CB" w:rsidRPr="00EC5374" w:rsidTr="00EC5374">
        <w:trPr>
          <w:trHeight w:val="220"/>
        </w:trPr>
        <w:tc>
          <w:tcPr>
            <w:tcW w:w="4480" w:type="dxa"/>
            <w:tcBorders>
              <w:left w:val="single" w:sz="8" w:space="0" w:color="auto"/>
              <w:bottom w:val="single" w:sz="8" w:space="0" w:color="auto"/>
              <w:right w:val="single" w:sz="8" w:space="0" w:color="auto"/>
            </w:tcBorders>
            <w:vAlign w:val="bottom"/>
          </w:tcPr>
          <w:p w:rsidR="005C70CB" w:rsidRPr="00EC5374" w:rsidRDefault="005C70CB" w:rsidP="00EC5374">
            <w:pPr>
              <w:spacing w:line="220" w:lineRule="exact"/>
              <w:ind w:left="120"/>
              <w:rPr>
                <w:sz w:val="24"/>
                <w:szCs w:val="24"/>
              </w:rPr>
            </w:pPr>
            <w:r w:rsidRPr="00EC5374">
              <w:rPr>
                <w:rFonts w:eastAsia="Times New Roman"/>
                <w:sz w:val="24"/>
                <w:szCs w:val="24"/>
              </w:rPr>
              <w:t>Рельеф участка</w:t>
            </w:r>
          </w:p>
        </w:tc>
        <w:tc>
          <w:tcPr>
            <w:tcW w:w="5680" w:type="dxa"/>
            <w:tcBorders>
              <w:bottom w:val="single" w:sz="8" w:space="0" w:color="auto"/>
              <w:right w:val="single" w:sz="8" w:space="0" w:color="auto"/>
            </w:tcBorders>
            <w:vAlign w:val="bottom"/>
          </w:tcPr>
          <w:p w:rsidR="005C70CB" w:rsidRPr="00EC5374" w:rsidRDefault="005C70CB" w:rsidP="00EC5374">
            <w:pPr>
              <w:spacing w:line="220" w:lineRule="exact"/>
              <w:ind w:left="100"/>
              <w:rPr>
                <w:sz w:val="24"/>
                <w:szCs w:val="24"/>
              </w:rPr>
            </w:pPr>
            <w:r w:rsidRPr="00EC5374">
              <w:rPr>
                <w:rFonts w:eastAsia="Times New Roman"/>
                <w:sz w:val="24"/>
                <w:szCs w:val="24"/>
              </w:rPr>
              <w:t>Ровный</w:t>
            </w:r>
          </w:p>
        </w:tc>
        <w:tc>
          <w:tcPr>
            <w:tcW w:w="0" w:type="dxa"/>
            <w:vAlign w:val="bottom"/>
          </w:tcPr>
          <w:p w:rsidR="005C70CB" w:rsidRPr="00EC5374" w:rsidRDefault="005C70CB" w:rsidP="00EC5374">
            <w:pPr>
              <w:rPr>
                <w:sz w:val="24"/>
                <w:szCs w:val="24"/>
              </w:rPr>
            </w:pPr>
          </w:p>
        </w:tc>
      </w:tr>
      <w:tr w:rsidR="005C70CB" w:rsidRPr="00EC5374" w:rsidTr="00EC5374">
        <w:trPr>
          <w:trHeight w:val="215"/>
        </w:trPr>
        <w:tc>
          <w:tcPr>
            <w:tcW w:w="4480" w:type="dxa"/>
            <w:tcBorders>
              <w:left w:val="single" w:sz="8" w:space="0" w:color="auto"/>
              <w:right w:val="single" w:sz="8" w:space="0" w:color="auto"/>
            </w:tcBorders>
            <w:vAlign w:val="bottom"/>
          </w:tcPr>
          <w:p w:rsidR="005C70CB" w:rsidRPr="00EC5374" w:rsidRDefault="005C70CB" w:rsidP="00EC5374">
            <w:pPr>
              <w:rPr>
                <w:sz w:val="24"/>
                <w:szCs w:val="24"/>
              </w:rPr>
            </w:pPr>
          </w:p>
        </w:tc>
        <w:tc>
          <w:tcPr>
            <w:tcW w:w="5680" w:type="dxa"/>
            <w:tcBorders>
              <w:right w:val="single" w:sz="8" w:space="0" w:color="auto"/>
            </w:tcBorders>
            <w:vAlign w:val="bottom"/>
          </w:tcPr>
          <w:p w:rsidR="005C70CB" w:rsidRPr="00EC5374" w:rsidRDefault="005C70CB" w:rsidP="00EC5374">
            <w:pPr>
              <w:spacing w:line="215" w:lineRule="exact"/>
              <w:ind w:left="100"/>
              <w:rPr>
                <w:sz w:val="24"/>
                <w:szCs w:val="24"/>
              </w:rPr>
            </w:pPr>
            <w:r w:rsidRPr="00EC5374">
              <w:rPr>
                <w:rFonts w:eastAsia="Times New Roman"/>
                <w:sz w:val="24"/>
                <w:szCs w:val="24"/>
              </w:rPr>
              <w:t>Свидетельство о государственной регистрации права</w:t>
            </w:r>
          </w:p>
        </w:tc>
        <w:tc>
          <w:tcPr>
            <w:tcW w:w="0" w:type="dxa"/>
            <w:vAlign w:val="bottom"/>
          </w:tcPr>
          <w:p w:rsidR="005C70CB" w:rsidRPr="00EC5374" w:rsidRDefault="005C70CB" w:rsidP="00EC5374">
            <w:pPr>
              <w:rPr>
                <w:sz w:val="24"/>
                <w:szCs w:val="24"/>
              </w:rPr>
            </w:pPr>
          </w:p>
        </w:tc>
      </w:tr>
      <w:tr w:rsidR="005C70CB" w:rsidRPr="00EC5374" w:rsidTr="00EC5374">
        <w:trPr>
          <w:trHeight w:val="232"/>
        </w:trPr>
        <w:tc>
          <w:tcPr>
            <w:tcW w:w="4480" w:type="dxa"/>
            <w:tcBorders>
              <w:left w:val="single" w:sz="8" w:space="0" w:color="auto"/>
              <w:right w:val="single" w:sz="8" w:space="0" w:color="auto"/>
            </w:tcBorders>
            <w:vAlign w:val="bottom"/>
          </w:tcPr>
          <w:p w:rsidR="005C70CB" w:rsidRPr="00EC5374" w:rsidRDefault="005C70CB" w:rsidP="00EC5374">
            <w:pPr>
              <w:ind w:left="120"/>
              <w:rPr>
                <w:sz w:val="24"/>
                <w:szCs w:val="24"/>
              </w:rPr>
            </w:pPr>
            <w:r w:rsidRPr="00EC5374">
              <w:rPr>
                <w:rFonts w:eastAsia="Times New Roman"/>
                <w:sz w:val="24"/>
                <w:szCs w:val="24"/>
              </w:rPr>
              <w:t>Предоставленные документы</w:t>
            </w:r>
          </w:p>
        </w:tc>
        <w:tc>
          <w:tcPr>
            <w:tcW w:w="5680" w:type="dxa"/>
            <w:tcBorders>
              <w:right w:val="single" w:sz="8" w:space="0" w:color="auto"/>
            </w:tcBorders>
            <w:vAlign w:val="bottom"/>
          </w:tcPr>
          <w:p w:rsidR="005C70CB" w:rsidRPr="00EC5374" w:rsidRDefault="005C70CB" w:rsidP="00EC5374">
            <w:pPr>
              <w:ind w:left="100"/>
              <w:rPr>
                <w:sz w:val="24"/>
                <w:szCs w:val="24"/>
              </w:rPr>
            </w:pPr>
            <w:r w:rsidRPr="00EC5374">
              <w:rPr>
                <w:rFonts w:eastAsia="Times New Roman"/>
                <w:sz w:val="24"/>
                <w:szCs w:val="24"/>
              </w:rPr>
              <w:t>02-04/152-04/252/003/2015-824/1, запись регистрации</w:t>
            </w:r>
          </w:p>
        </w:tc>
        <w:tc>
          <w:tcPr>
            <w:tcW w:w="0" w:type="dxa"/>
            <w:vAlign w:val="bottom"/>
          </w:tcPr>
          <w:p w:rsidR="005C70CB" w:rsidRPr="00EC5374" w:rsidRDefault="005C70CB" w:rsidP="00EC5374">
            <w:pPr>
              <w:rPr>
                <w:sz w:val="24"/>
                <w:szCs w:val="24"/>
              </w:rPr>
            </w:pPr>
          </w:p>
        </w:tc>
      </w:tr>
      <w:tr w:rsidR="005C70CB" w:rsidRPr="00EC5374" w:rsidTr="00EC5374">
        <w:trPr>
          <w:trHeight w:val="233"/>
        </w:trPr>
        <w:tc>
          <w:tcPr>
            <w:tcW w:w="4480" w:type="dxa"/>
            <w:tcBorders>
              <w:left w:val="single" w:sz="8" w:space="0" w:color="auto"/>
              <w:bottom w:val="single" w:sz="8" w:space="0" w:color="auto"/>
              <w:right w:val="single" w:sz="8" w:space="0" w:color="auto"/>
            </w:tcBorders>
            <w:vAlign w:val="bottom"/>
          </w:tcPr>
          <w:p w:rsidR="005C70CB" w:rsidRPr="00EC5374" w:rsidRDefault="005C70CB" w:rsidP="00EC5374">
            <w:pPr>
              <w:rPr>
                <w:sz w:val="24"/>
                <w:szCs w:val="24"/>
              </w:rPr>
            </w:pPr>
          </w:p>
        </w:tc>
        <w:tc>
          <w:tcPr>
            <w:tcW w:w="5680" w:type="dxa"/>
            <w:tcBorders>
              <w:bottom w:val="single" w:sz="8" w:space="0" w:color="auto"/>
              <w:right w:val="single" w:sz="8" w:space="0" w:color="auto"/>
            </w:tcBorders>
            <w:vAlign w:val="bottom"/>
          </w:tcPr>
          <w:p w:rsidR="005C70CB" w:rsidRPr="00EC5374" w:rsidRDefault="005C70CB" w:rsidP="00EC5374">
            <w:pPr>
              <w:spacing w:line="228" w:lineRule="exact"/>
              <w:ind w:left="100"/>
              <w:rPr>
                <w:sz w:val="24"/>
                <w:szCs w:val="24"/>
              </w:rPr>
            </w:pPr>
            <w:r w:rsidRPr="00EC5374">
              <w:rPr>
                <w:rFonts w:eastAsia="Times New Roman"/>
                <w:sz w:val="24"/>
                <w:szCs w:val="24"/>
              </w:rPr>
              <w:t>16-16-22/063/2011-308 от 03.11.2015</w:t>
            </w:r>
          </w:p>
        </w:tc>
        <w:tc>
          <w:tcPr>
            <w:tcW w:w="0" w:type="dxa"/>
            <w:vAlign w:val="bottom"/>
          </w:tcPr>
          <w:p w:rsidR="005C70CB" w:rsidRPr="00EC5374" w:rsidRDefault="005C70CB" w:rsidP="00EC5374">
            <w:pPr>
              <w:rPr>
                <w:sz w:val="24"/>
                <w:szCs w:val="24"/>
              </w:rPr>
            </w:pPr>
          </w:p>
        </w:tc>
      </w:tr>
      <w:tr w:rsidR="005C70CB" w:rsidRPr="00EC5374" w:rsidTr="00EC5374">
        <w:trPr>
          <w:trHeight w:val="220"/>
        </w:trPr>
        <w:tc>
          <w:tcPr>
            <w:tcW w:w="4480" w:type="dxa"/>
            <w:tcBorders>
              <w:left w:val="single" w:sz="8" w:space="0" w:color="auto"/>
              <w:bottom w:val="single" w:sz="8" w:space="0" w:color="auto"/>
              <w:right w:val="single" w:sz="8" w:space="0" w:color="auto"/>
            </w:tcBorders>
            <w:vAlign w:val="bottom"/>
          </w:tcPr>
          <w:p w:rsidR="005C70CB" w:rsidRPr="00EC5374" w:rsidRDefault="005C70CB" w:rsidP="00EC5374">
            <w:pPr>
              <w:spacing w:line="220" w:lineRule="exact"/>
              <w:ind w:left="120"/>
              <w:rPr>
                <w:sz w:val="24"/>
                <w:szCs w:val="24"/>
              </w:rPr>
            </w:pPr>
            <w:r w:rsidRPr="00EC5374">
              <w:rPr>
                <w:rFonts w:eastAsia="Times New Roman"/>
                <w:sz w:val="24"/>
                <w:szCs w:val="24"/>
              </w:rPr>
              <w:t>Правовой статус</w:t>
            </w:r>
          </w:p>
        </w:tc>
        <w:tc>
          <w:tcPr>
            <w:tcW w:w="5680" w:type="dxa"/>
            <w:tcBorders>
              <w:bottom w:val="single" w:sz="8" w:space="0" w:color="auto"/>
              <w:right w:val="single" w:sz="8" w:space="0" w:color="auto"/>
            </w:tcBorders>
            <w:vAlign w:val="bottom"/>
          </w:tcPr>
          <w:p w:rsidR="005C70CB" w:rsidRPr="00EC5374" w:rsidRDefault="005C70CB" w:rsidP="00EC5374">
            <w:pPr>
              <w:spacing w:line="220" w:lineRule="exact"/>
              <w:ind w:left="100"/>
              <w:rPr>
                <w:sz w:val="24"/>
                <w:szCs w:val="24"/>
              </w:rPr>
            </w:pPr>
            <w:r w:rsidRPr="00EC5374">
              <w:rPr>
                <w:rFonts w:eastAsia="Times New Roman"/>
                <w:sz w:val="24"/>
                <w:szCs w:val="24"/>
              </w:rPr>
              <w:t xml:space="preserve"> Частная собственность</w:t>
            </w:r>
          </w:p>
        </w:tc>
        <w:tc>
          <w:tcPr>
            <w:tcW w:w="0" w:type="dxa"/>
            <w:vAlign w:val="bottom"/>
          </w:tcPr>
          <w:p w:rsidR="005C70CB" w:rsidRPr="00EC5374" w:rsidRDefault="005C70CB" w:rsidP="00EC5374">
            <w:pPr>
              <w:rPr>
                <w:sz w:val="24"/>
                <w:szCs w:val="24"/>
              </w:rPr>
            </w:pPr>
          </w:p>
        </w:tc>
      </w:tr>
      <w:tr w:rsidR="005C70CB" w:rsidRPr="00EC5374" w:rsidTr="00EC5374">
        <w:trPr>
          <w:trHeight w:val="218"/>
        </w:trPr>
        <w:tc>
          <w:tcPr>
            <w:tcW w:w="4480" w:type="dxa"/>
            <w:tcBorders>
              <w:left w:val="single" w:sz="8" w:space="0" w:color="auto"/>
              <w:bottom w:val="single" w:sz="8" w:space="0" w:color="auto"/>
              <w:right w:val="single" w:sz="8" w:space="0" w:color="auto"/>
            </w:tcBorders>
            <w:vAlign w:val="bottom"/>
          </w:tcPr>
          <w:p w:rsidR="005C70CB" w:rsidRPr="00EC5374" w:rsidRDefault="005C70CB" w:rsidP="00EC5374">
            <w:pPr>
              <w:spacing w:line="218" w:lineRule="exact"/>
              <w:ind w:left="120"/>
              <w:rPr>
                <w:sz w:val="24"/>
                <w:szCs w:val="24"/>
              </w:rPr>
            </w:pPr>
            <w:r w:rsidRPr="00EC5374">
              <w:rPr>
                <w:rFonts w:eastAsia="Times New Roman"/>
                <w:sz w:val="24"/>
                <w:szCs w:val="24"/>
              </w:rPr>
              <w:t>Кадастровая стоимость</w:t>
            </w:r>
          </w:p>
        </w:tc>
        <w:tc>
          <w:tcPr>
            <w:tcW w:w="5680" w:type="dxa"/>
            <w:tcBorders>
              <w:bottom w:val="single" w:sz="8" w:space="0" w:color="auto"/>
              <w:right w:val="single" w:sz="8" w:space="0" w:color="auto"/>
            </w:tcBorders>
            <w:vAlign w:val="bottom"/>
          </w:tcPr>
          <w:p w:rsidR="005C70CB" w:rsidRPr="00EC5374" w:rsidRDefault="005C70CB" w:rsidP="00EC5374">
            <w:pPr>
              <w:spacing w:line="218" w:lineRule="exact"/>
              <w:ind w:left="100"/>
              <w:rPr>
                <w:sz w:val="24"/>
                <w:szCs w:val="24"/>
              </w:rPr>
            </w:pPr>
            <w:r w:rsidRPr="00EC5374">
              <w:rPr>
                <w:rFonts w:eastAsia="Times New Roman"/>
                <w:sz w:val="24"/>
                <w:szCs w:val="24"/>
              </w:rPr>
              <w:t>174 270,39 руб</w:t>
            </w:r>
          </w:p>
        </w:tc>
        <w:tc>
          <w:tcPr>
            <w:tcW w:w="0" w:type="dxa"/>
            <w:vAlign w:val="bottom"/>
          </w:tcPr>
          <w:p w:rsidR="005C70CB" w:rsidRPr="00EC5374" w:rsidRDefault="005C70CB" w:rsidP="00EC5374">
            <w:pPr>
              <w:rPr>
                <w:sz w:val="24"/>
                <w:szCs w:val="24"/>
              </w:rPr>
            </w:pPr>
          </w:p>
        </w:tc>
      </w:tr>
    </w:tbl>
    <w:p w:rsidR="005C70CB" w:rsidRPr="00EC5374" w:rsidRDefault="005C70CB" w:rsidP="005C70CB">
      <w:pPr>
        <w:spacing w:line="20" w:lineRule="exact"/>
        <w:rPr>
          <w:sz w:val="28"/>
          <w:szCs w:val="28"/>
        </w:rPr>
      </w:pPr>
    </w:p>
    <w:p w:rsidR="005C70CB" w:rsidRPr="00EC5374" w:rsidRDefault="005C70CB" w:rsidP="005C70CB">
      <w:pPr>
        <w:spacing w:line="200" w:lineRule="exact"/>
        <w:rPr>
          <w:sz w:val="28"/>
          <w:szCs w:val="28"/>
        </w:rPr>
      </w:pPr>
    </w:p>
    <w:p w:rsidR="005C70CB" w:rsidRDefault="005C70CB">
      <w:pPr>
        <w:rPr>
          <w:noProof/>
        </w:rPr>
      </w:pPr>
    </w:p>
    <w:p w:rsidR="005C70CB" w:rsidRDefault="005C70CB">
      <w:pPr>
        <w:sectPr w:rsidR="005C70CB">
          <w:pgSz w:w="11900" w:h="16840"/>
          <w:pgMar w:top="710" w:right="568" w:bottom="346" w:left="1440" w:header="0" w:footer="0" w:gutter="0"/>
          <w:cols w:space="720" w:equalWidth="0">
            <w:col w:w="9900"/>
          </w:cols>
        </w:sectPr>
      </w:pPr>
      <w:r>
        <w:rPr>
          <w:noProof/>
        </w:rPr>
        <w:drawing>
          <wp:inline distT="0" distB="0" distL="0" distR="0">
            <wp:extent cx="6271960" cy="2781300"/>
            <wp:effectExtent l="19050" t="0" r="0" b="0"/>
            <wp:docPr id="15" name="Рисунок 14" descr="каадстровая 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адстровая карта.png"/>
                    <pic:cNvPicPr/>
                  </pic:nvPicPr>
                  <pic:blipFill>
                    <a:blip r:embed="rId15"/>
                    <a:stretch>
                      <a:fillRect/>
                    </a:stretch>
                  </pic:blipFill>
                  <pic:spPr>
                    <a:xfrm>
                      <a:off x="0" y="0"/>
                      <a:ext cx="6281420" cy="2785495"/>
                    </a:xfrm>
                    <a:prstGeom prst="rect">
                      <a:avLst/>
                    </a:prstGeom>
                  </pic:spPr>
                </pic:pic>
              </a:graphicData>
            </a:graphic>
          </wp:inline>
        </w:drawing>
      </w:r>
    </w:p>
    <w:p w:rsidR="005C70CB" w:rsidRDefault="005C70CB">
      <w:pPr>
        <w:rPr>
          <w:rFonts w:ascii="Tahoma" w:eastAsia="Tahoma" w:hAnsi="Tahoma" w:cs="Tahoma"/>
          <w:b/>
          <w:bCs/>
          <w:color w:val="000080"/>
          <w:sz w:val="28"/>
          <w:szCs w:val="28"/>
        </w:rPr>
      </w:pPr>
    </w:p>
    <w:p w:rsidR="005C70CB" w:rsidRPr="005A11E7" w:rsidRDefault="005C70CB">
      <w:pPr>
        <w:rPr>
          <w:rFonts w:ascii="Tahoma" w:eastAsia="Tahoma" w:hAnsi="Tahoma" w:cs="Tahoma"/>
          <w:bCs/>
          <w:sz w:val="28"/>
          <w:szCs w:val="28"/>
        </w:rPr>
      </w:pPr>
    </w:p>
    <w:p w:rsidR="009A7DC9" w:rsidRPr="005A11E7" w:rsidRDefault="005A11E7" w:rsidP="00422439">
      <w:pPr>
        <w:jc w:val="center"/>
        <w:rPr>
          <w:sz w:val="28"/>
          <w:szCs w:val="28"/>
        </w:rPr>
      </w:pPr>
      <w:r w:rsidRPr="005A11E7">
        <w:rPr>
          <w:rFonts w:eastAsia="Tahoma"/>
          <w:bCs/>
          <w:sz w:val="28"/>
          <w:szCs w:val="28"/>
        </w:rPr>
        <w:t>4.3 АНАЛИЗ НАЛИЧИЯ/ОТСУТСТВИЯ ОБРЕМЕНЕНИЙ</w:t>
      </w:r>
    </w:p>
    <w:p w:rsidR="009A7DC9" w:rsidRPr="00EC5374" w:rsidRDefault="009A7DC9">
      <w:pPr>
        <w:spacing w:line="185" w:lineRule="exact"/>
        <w:rPr>
          <w:sz w:val="28"/>
          <w:szCs w:val="28"/>
        </w:rPr>
      </w:pPr>
    </w:p>
    <w:p w:rsidR="009A7DC9" w:rsidRPr="00EC5374" w:rsidRDefault="001C688E">
      <w:pPr>
        <w:spacing w:line="352" w:lineRule="auto"/>
        <w:ind w:right="20" w:firstLine="568"/>
        <w:jc w:val="both"/>
        <w:rPr>
          <w:sz w:val="28"/>
          <w:szCs w:val="28"/>
        </w:rPr>
      </w:pPr>
      <w:r w:rsidRPr="00EC5374">
        <w:rPr>
          <w:rFonts w:eastAsia="Times New Roman"/>
          <w:sz w:val="28"/>
          <w:szCs w:val="28"/>
        </w:rPr>
        <w:t>Оценщик не несет ответственности за достоверность установленных юридических прав на оцениваемые земельные участки, вывод о которых был сделан на основании документов, предоставленных заказчиком. Проверка правового положения объекта не проводилась.</w:t>
      </w:r>
    </w:p>
    <w:p w:rsidR="009A7DC9" w:rsidRPr="00EC5374" w:rsidRDefault="009A7DC9">
      <w:pPr>
        <w:spacing w:line="23" w:lineRule="exact"/>
        <w:rPr>
          <w:sz w:val="28"/>
          <w:szCs w:val="28"/>
        </w:rPr>
      </w:pPr>
    </w:p>
    <w:p w:rsidR="009A7DC9" w:rsidRPr="00EC5374" w:rsidRDefault="001C688E">
      <w:pPr>
        <w:spacing w:line="348" w:lineRule="auto"/>
        <w:ind w:right="20" w:firstLine="568"/>
        <w:jc w:val="both"/>
        <w:rPr>
          <w:sz w:val="28"/>
          <w:szCs w:val="28"/>
        </w:rPr>
      </w:pPr>
      <w:r w:rsidRPr="00EC5374">
        <w:rPr>
          <w:rFonts w:eastAsia="Times New Roman"/>
          <w:sz w:val="28"/>
          <w:szCs w:val="28"/>
        </w:rPr>
        <w:t>Расчет стоимости произведен из предположения, что объект оценки не заложен и не обременен долговыми обязательствами и ограничениями на возможное использование (правами третьих лиц)</w:t>
      </w:r>
    </w:p>
    <w:p w:rsidR="009A7DC9" w:rsidRPr="00EC5374" w:rsidRDefault="009A7DC9">
      <w:pPr>
        <w:spacing w:line="27" w:lineRule="exact"/>
        <w:rPr>
          <w:sz w:val="28"/>
          <w:szCs w:val="28"/>
        </w:rPr>
      </w:pPr>
    </w:p>
    <w:p w:rsidR="009A7DC9" w:rsidRPr="00EC5374" w:rsidRDefault="001C688E">
      <w:pPr>
        <w:spacing w:line="348" w:lineRule="auto"/>
        <w:ind w:firstLine="568"/>
        <w:jc w:val="both"/>
        <w:rPr>
          <w:sz w:val="28"/>
          <w:szCs w:val="28"/>
        </w:rPr>
      </w:pPr>
      <w:r w:rsidRPr="00EC5374">
        <w:rPr>
          <w:rFonts w:eastAsia="Times New Roman"/>
          <w:sz w:val="28"/>
          <w:szCs w:val="28"/>
        </w:rPr>
        <w:t>Оцениваемые права собственности рассматриваются свободными от каких-либо претензий или ограничений.</w:t>
      </w:r>
    </w:p>
    <w:p w:rsidR="009A7DC9" w:rsidRDefault="009A7DC9">
      <w:pPr>
        <w:spacing w:line="2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F45E71" w:rsidRDefault="00F45E71">
      <w:pPr>
        <w:spacing w:line="309" w:lineRule="exact"/>
        <w:rPr>
          <w:sz w:val="20"/>
          <w:szCs w:val="20"/>
        </w:rPr>
      </w:pPr>
    </w:p>
    <w:p w:rsidR="00F45E71" w:rsidRPr="005A11E7" w:rsidRDefault="005A11E7" w:rsidP="00422439">
      <w:pPr>
        <w:jc w:val="center"/>
        <w:rPr>
          <w:sz w:val="28"/>
          <w:szCs w:val="28"/>
        </w:rPr>
      </w:pPr>
      <w:r w:rsidRPr="005A11E7">
        <w:rPr>
          <w:rFonts w:eastAsia="Tahoma"/>
          <w:bCs/>
          <w:sz w:val="28"/>
          <w:szCs w:val="28"/>
        </w:rPr>
        <w:t>5.АНАЛИЗ РЫНКА ЗЕМЕЛЬНЫХ УЧАСТКОВ</w:t>
      </w:r>
    </w:p>
    <w:p w:rsidR="00F45E71" w:rsidRPr="00422439" w:rsidRDefault="00422439" w:rsidP="00F45E71">
      <w:pPr>
        <w:ind w:right="120"/>
        <w:jc w:val="right"/>
        <w:rPr>
          <w:sz w:val="28"/>
          <w:szCs w:val="28"/>
        </w:rPr>
      </w:pPr>
      <w:r>
        <w:rPr>
          <w:rFonts w:eastAsia="Times New Roman"/>
          <w:bCs/>
          <w:sz w:val="28"/>
          <w:szCs w:val="28"/>
        </w:rPr>
        <w:t>Таблица 5</w:t>
      </w:r>
      <w:r w:rsidR="00F45E71" w:rsidRPr="00422439">
        <w:rPr>
          <w:rFonts w:eastAsia="Times New Roman"/>
          <w:bCs/>
          <w:sz w:val="28"/>
          <w:szCs w:val="28"/>
        </w:rPr>
        <w:t xml:space="preserve"> Предложения по продаже земельных участков</w:t>
      </w:r>
    </w:p>
    <w:p w:rsidR="00F45E71" w:rsidRPr="00422439" w:rsidRDefault="00F45E71" w:rsidP="00F45E71">
      <w:pPr>
        <w:ind w:right="120"/>
        <w:jc w:val="right"/>
        <w:rPr>
          <w:sz w:val="28"/>
          <w:szCs w:val="28"/>
        </w:rPr>
      </w:pPr>
      <w:r w:rsidRPr="00422439">
        <w:rPr>
          <w:rFonts w:eastAsia="Times New Roman"/>
          <w:bCs/>
          <w:sz w:val="28"/>
          <w:szCs w:val="28"/>
        </w:rPr>
        <w:t>сельскохозяйственного назначения</w:t>
      </w:r>
    </w:p>
    <w:tbl>
      <w:tblPr>
        <w:tblW w:w="10700" w:type="dxa"/>
        <w:tblInd w:w="-452" w:type="dxa"/>
        <w:tblLayout w:type="fixed"/>
        <w:tblCellMar>
          <w:left w:w="0" w:type="dxa"/>
          <w:right w:w="0" w:type="dxa"/>
        </w:tblCellMar>
        <w:tblLook w:val="04A0"/>
      </w:tblPr>
      <w:tblGrid>
        <w:gridCol w:w="540"/>
        <w:gridCol w:w="4020"/>
        <w:gridCol w:w="3440"/>
        <w:gridCol w:w="1180"/>
        <w:gridCol w:w="1520"/>
      </w:tblGrid>
      <w:tr w:rsidR="00F45E71" w:rsidRPr="00EC5374" w:rsidTr="00EC5374">
        <w:trPr>
          <w:trHeight w:val="1134"/>
        </w:trPr>
        <w:tc>
          <w:tcPr>
            <w:tcW w:w="540" w:type="dxa"/>
            <w:vMerge w:val="restart"/>
            <w:tcBorders>
              <w:top w:val="single" w:sz="8" w:space="0" w:color="auto"/>
              <w:left w:val="single" w:sz="8" w:space="0" w:color="auto"/>
              <w:right w:val="single" w:sz="8" w:space="0" w:color="auto"/>
            </w:tcBorders>
            <w:vAlign w:val="bottom"/>
          </w:tcPr>
          <w:p w:rsidR="00F45E71" w:rsidRPr="00EC5374" w:rsidRDefault="00F45E71" w:rsidP="00F45E71">
            <w:pPr>
              <w:jc w:val="center"/>
              <w:rPr>
                <w:sz w:val="24"/>
                <w:szCs w:val="24"/>
              </w:rPr>
            </w:pPr>
            <w:r w:rsidRPr="00EC5374">
              <w:rPr>
                <w:rFonts w:eastAsia="Times New Roman"/>
                <w:b/>
                <w:bCs/>
                <w:w w:val="99"/>
                <w:sz w:val="24"/>
                <w:szCs w:val="24"/>
              </w:rPr>
              <w:t>№</w:t>
            </w:r>
          </w:p>
        </w:tc>
        <w:tc>
          <w:tcPr>
            <w:tcW w:w="4020" w:type="dxa"/>
            <w:vMerge w:val="restart"/>
            <w:tcBorders>
              <w:top w:val="single" w:sz="8" w:space="0" w:color="auto"/>
              <w:right w:val="single" w:sz="8" w:space="0" w:color="auto"/>
            </w:tcBorders>
            <w:vAlign w:val="bottom"/>
          </w:tcPr>
          <w:p w:rsidR="00F45E71" w:rsidRPr="00EC5374" w:rsidRDefault="00F45E71" w:rsidP="00F45E71">
            <w:pPr>
              <w:jc w:val="center"/>
              <w:rPr>
                <w:sz w:val="24"/>
                <w:szCs w:val="24"/>
              </w:rPr>
            </w:pPr>
            <w:r w:rsidRPr="00EC5374">
              <w:rPr>
                <w:rFonts w:eastAsia="Times New Roman"/>
                <w:b/>
                <w:bCs/>
                <w:w w:val="99"/>
                <w:sz w:val="24"/>
                <w:szCs w:val="24"/>
              </w:rPr>
              <w:t>Адрес,</w:t>
            </w:r>
          </w:p>
        </w:tc>
        <w:tc>
          <w:tcPr>
            <w:tcW w:w="3440" w:type="dxa"/>
            <w:vMerge w:val="restart"/>
            <w:tcBorders>
              <w:top w:val="single" w:sz="8" w:space="0" w:color="auto"/>
              <w:right w:val="single" w:sz="8" w:space="0" w:color="auto"/>
            </w:tcBorders>
            <w:vAlign w:val="bottom"/>
          </w:tcPr>
          <w:p w:rsidR="00F45E71" w:rsidRPr="00EC5374" w:rsidRDefault="00F45E71" w:rsidP="00F45E71">
            <w:pPr>
              <w:jc w:val="center"/>
              <w:rPr>
                <w:sz w:val="24"/>
                <w:szCs w:val="24"/>
              </w:rPr>
            </w:pPr>
            <w:r w:rsidRPr="00EC5374">
              <w:rPr>
                <w:rFonts w:eastAsia="Times New Roman"/>
                <w:b/>
                <w:bCs/>
                <w:sz w:val="24"/>
                <w:szCs w:val="24"/>
              </w:rPr>
              <w:t>Описание</w:t>
            </w:r>
          </w:p>
        </w:tc>
        <w:tc>
          <w:tcPr>
            <w:tcW w:w="1180" w:type="dxa"/>
            <w:vMerge w:val="restart"/>
            <w:tcBorders>
              <w:top w:val="single" w:sz="8" w:space="0" w:color="auto"/>
              <w:right w:val="single" w:sz="8" w:space="0" w:color="auto"/>
            </w:tcBorders>
            <w:vAlign w:val="bottom"/>
          </w:tcPr>
          <w:p w:rsidR="00F45E71" w:rsidRPr="00EC5374" w:rsidRDefault="00F45E71" w:rsidP="00F45E71">
            <w:pPr>
              <w:jc w:val="center"/>
              <w:rPr>
                <w:sz w:val="24"/>
                <w:szCs w:val="24"/>
              </w:rPr>
            </w:pPr>
            <w:r w:rsidRPr="00EC5374">
              <w:rPr>
                <w:rFonts w:eastAsia="Times New Roman"/>
                <w:b/>
                <w:bCs/>
                <w:sz w:val="24"/>
                <w:szCs w:val="24"/>
              </w:rPr>
              <w:t>Площадь,</w:t>
            </w:r>
          </w:p>
        </w:tc>
        <w:tc>
          <w:tcPr>
            <w:tcW w:w="1520" w:type="dxa"/>
            <w:vMerge w:val="restart"/>
            <w:tcBorders>
              <w:top w:val="single" w:sz="8" w:space="0" w:color="auto"/>
              <w:right w:val="single" w:sz="8" w:space="0" w:color="auto"/>
            </w:tcBorders>
            <w:vAlign w:val="bottom"/>
          </w:tcPr>
          <w:p w:rsidR="00F45E71" w:rsidRPr="00EC5374" w:rsidRDefault="00F45E71" w:rsidP="00F45E71">
            <w:pPr>
              <w:jc w:val="center"/>
              <w:rPr>
                <w:sz w:val="24"/>
                <w:szCs w:val="24"/>
              </w:rPr>
            </w:pPr>
            <w:r w:rsidRPr="00EC5374">
              <w:rPr>
                <w:rFonts w:eastAsia="Times New Roman"/>
                <w:b/>
                <w:bCs/>
                <w:w w:val="99"/>
                <w:sz w:val="24"/>
                <w:szCs w:val="24"/>
              </w:rPr>
              <w:t>Цена</w:t>
            </w:r>
          </w:p>
        </w:tc>
      </w:tr>
      <w:tr w:rsidR="00F45E71" w:rsidRPr="00EC5374" w:rsidTr="00EC5374">
        <w:trPr>
          <w:trHeight w:val="276"/>
        </w:trPr>
        <w:tc>
          <w:tcPr>
            <w:tcW w:w="540" w:type="dxa"/>
            <w:vMerge/>
            <w:tcBorders>
              <w:left w:val="single" w:sz="8" w:space="0" w:color="auto"/>
              <w:right w:val="single" w:sz="8" w:space="0" w:color="auto"/>
            </w:tcBorders>
            <w:vAlign w:val="bottom"/>
          </w:tcPr>
          <w:p w:rsidR="00F45E71" w:rsidRPr="00EC5374" w:rsidRDefault="00F45E71" w:rsidP="00F45E71">
            <w:pPr>
              <w:rPr>
                <w:sz w:val="24"/>
                <w:szCs w:val="24"/>
              </w:rPr>
            </w:pPr>
          </w:p>
        </w:tc>
        <w:tc>
          <w:tcPr>
            <w:tcW w:w="4020" w:type="dxa"/>
            <w:vMerge/>
            <w:tcBorders>
              <w:right w:val="single" w:sz="8" w:space="0" w:color="auto"/>
            </w:tcBorders>
            <w:vAlign w:val="bottom"/>
          </w:tcPr>
          <w:p w:rsidR="00F45E71" w:rsidRPr="00EC5374" w:rsidRDefault="00F45E71" w:rsidP="00F45E71">
            <w:pPr>
              <w:rPr>
                <w:sz w:val="24"/>
                <w:szCs w:val="24"/>
              </w:rPr>
            </w:pPr>
          </w:p>
        </w:tc>
        <w:tc>
          <w:tcPr>
            <w:tcW w:w="3440" w:type="dxa"/>
            <w:vMerge/>
            <w:tcBorders>
              <w:right w:val="single" w:sz="8" w:space="0" w:color="auto"/>
            </w:tcBorders>
            <w:vAlign w:val="bottom"/>
          </w:tcPr>
          <w:p w:rsidR="00F45E71" w:rsidRPr="00EC5374" w:rsidRDefault="00F45E71" w:rsidP="00F45E71">
            <w:pPr>
              <w:rPr>
                <w:sz w:val="24"/>
                <w:szCs w:val="24"/>
              </w:rPr>
            </w:pPr>
          </w:p>
        </w:tc>
        <w:tc>
          <w:tcPr>
            <w:tcW w:w="1180" w:type="dxa"/>
            <w:vMerge/>
            <w:tcBorders>
              <w:right w:val="single" w:sz="8" w:space="0" w:color="auto"/>
            </w:tcBorders>
            <w:vAlign w:val="bottom"/>
          </w:tcPr>
          <w:p w:rsidR="00F45E71" w:rsidRPr="00EC5374" w:rsidRDefault="00F45E71" w:rsidP="00F45E71">
            <w:pPr>
              <w:rPr>
                <w:sz w:val="24"/>
                <w:szCs w:val="24"/>
              </w:rPr>
            </w:pPr>
          </w:p>
        </w:tc>
        <w:tc>
          <w:tcPr>
            <w:tcW w:w="1520" w:type="dxa"/>
            <w:vMerge/>
            <w:tcBorders>
              <w:right w:val="single" w:sz="8" w:space="0" w:color="auto"/>
            </w:tcBorders>
            <w:vAlign w:val="bottom"/>
          </w:tcPr>
          <w:p w:rsidR="00F45E71" w:rsidRPr="00EC5374" w:rsidRDefault="00F45E71" w:rsidP="00F45E71">
            <w:pPr>
              <w:rPr>
                <w:sz w:val="24"/>
                <w:szCs w:val="24"/>
              </w:rPr>
            </w:pPr>
          </w:p>
        </w:tc>
      </w:tr>
      <w:tr w:rsidR="00F45E71" w:rsidRPr="00EC5374" w:rsidTr="00EC5374">
        <w:trPr>
          <w:trHeight w:val="276"/>
        </w:trPr>
        <w:tc>
          <w:tcPr>
            <w:tcW w:w="540" w:type="dxa"/>
            <w:vMerge/>
            <w:tcBorders>
              <w:left w:val="single" w:sz="8" w:space="0" w:color="auto"/>
              <w:right w:val="single" w:sz="8" w:space="0" w:color="auto"/>
            </w:tcBorders>
            <w:vAlign w:val="bottom"/>
          </w:tcPr>
          <w:p w:rsidR="00F45E71" w:rsidRPr="00EC5374" w:rsidRDefault="00F45E71" w:rsidP="00F45E71">
            <w:pPr>
              <w:rPr>
                <w:sz w:val="24"/>
                <w:szCs w:val="24"/>
              </w:rPr>
            </w:pPr>
          </w:p>
        </w:tc>
        <w:tc>
          <w:tcPr>
            <w:tcW w:w="4020" w:type="dxa"/>
            <w:vMerge/>
            <w:tcBorders>
              <w:right w:val="single" w:sz="8" w:space="0" w:color="auto"/>
            </w:tcBorders>
            <w:vAlign w:val="bottom"/>
          </w:tcPr>
          <w:p w:rsidR="00F45E71" w:rsidRPr="00EC5374" w:rsidRDefault="00F45E71" w:rsidP="00F45E71">
            <w:pPr>
              <w:rPr>
                <w:sz w:val="24"/>
                <w:szCs w:val="24"/>
              </w:rPr>
            </w:pPr>
          </w:p>
        </w:tc>
        <w:tc>
          <w:tcPr>
            <w:tcW w:w="3440" w:type="dxa"/>
            <w:vMerge/>
            <w:tcBorders>
              <w:right w:val="single" w:sz="8" w:space="0" w:color="auto"/>
            </w:tcBorders>
            <w:vAlign w:val="bottom"/>
          </w:tcPr>
          <w:p w:rsidR="00F45E71" w:rsidRPr="00EC5374" w:rsidRDefault="00F45E71" w:rsidP="00F45E71">
            <w:pPr>
              <w:rPr>
                <w:sz w:val="24"/>
                <w:szCs w:val="24"/>
              </w:rPr>
            </w:pPr>
          </w:p>
        </w:tc>
        <w:tc>
          <w:tcPr>
            <w:tcW w:w="1180" w:type="dxa"/>
            <w:vMerge/>
            <w:tcBorders>
              <w:right w:val="single" w:sz="8" w:space="0" w:color="auto"/>
            </w:tcBorders>
            <w:vAlign w:val="bottom"/>
          </w:tcPr>
          <w:p w:rsidR="00F45E71" w:rsidRPr="00EC5374" w:rsidRDefault="00F45E71" w:rsidP="00F45E71">
            <w:pPr>
              <w:rPr>
                <w:sz w:val="24"/>
                <w:szCs w:val="24"/>
              </w:rPr>
            </w:pPr>
          </w:p>
        </w:tc>
        <w:tc>
          <w:tcPr>
            <w:tcW w:w="1520" w:type="dxa"/>
            <w:vMerge w:val="restart"/>
            <w:tcBorders>
              <w:right w:val="single" w:sz="8" w:space="0" w:color="auto"/>
            </w:tcBorders>
            <w:vAlign w:val="bottom"/>
          </w:tcPr>
          <w:p w:rsidR="00F45E71" w:rsidRPr="00EC5374" w:rsidRDefault="00F45E71" w:rsidP="00F45E71">
            <w:pPr>
              <w:jc w:val="center"/>
              <w:rPr>
                <w:sz w:val="24"/>
                <w:szCs w:val="24"/>
              </w:rPr>
            </w:pPr>
            <w:r w:rsidRPr="00EC5374">
              <w:rPr>
                <w:rFonts w:eastAsia="Times New Roman"/>
                <w:b/>
                <w:bCs/>
                <w:w w:val="99"/>
                <w:sz w:val="24"/>
                <w:szCs w:val="24"/>
              </w:rPr>
              <w:t>предложения,</w:t>
            </w:r>
          </w:p>
        </w:tc>
      </w:tr>
      <w:tr w:rsidR="00F45E71" w:rsidRPr="00EC5374" w:rsidTr="00EC5374">
        <w:trPr>
          <w:trHeight w:val="276"/>
        </w:trPr>
        <w:tc>
          <w:tcPr>
            <w:tcW w:w="540" w:type="dxa"/>
            <w:vMerge w:val="restart"/>
            <w:tcBorders>
              <w:left w:val="single" w:sz="8" w:space="0" w:color="auto"/>
              <w:right w:val="single" w:sz="8" w:space="0" w:color="auto"/>
            </w:tcBorders>
            <w:vAlign w:val="bottom"/>
          </w:tcPr>
          <w:p w:rsidR="00F45E71" w:rsidRPr="00EC5374" w:rsidRDefault="00F45E71" w:rsidP="00F45E71">
            <w:pPr>
              <w:jc w:val="center"/>
              <w:rPr>
                <w:sz w:val="24"/>
                <w:szCs w:val="24"/>
              </w:rPr>
            </w:pPr>
            <w:r w:rsidRPr="00EC5374">
              <w:rPr>
                <w:rFonts w:eastAsia="Times New Roman"/>
                <w:b/>
                <w:bCs/>
                <w:w w:val="97"/>
                <w:sz w:val="24"/>
                <w:szCs w:val="24"/>
              </w:rPr>
              <w:t>п/п</w:t>
            </w:r>
          </w:p>
        </w:tc>
        <w:tc>
          <w:tcPr>
            <w:tcW w:w="4020" w:type="dxa"/>
            <w:vMerge w:val="restart"/>
            <w:tcBorders>
              <w:right w:val="single" w:sz="8" w:space="0" w:color="auto"/>
            </w:tcBorders>
            <w:vAlign w:val="bottom"/>
          </w:tcPr>
          <w:p w:rsidR="00F45E71" w:rsidRPr="00EC5374" w:rsidRDefault="00F45E71" w:rsidP="00F45E71">
            <w:pPr>
              <w:jc w:val="center"/>
              <w:rPr>
                <w:sz w:val="24"/>
                <w:szCs w:val="24"/>
              </w:rPr>
            </w:pPr>
            <w:r w:rsidRPr="00EC5374">
              <w:rPr>
                <w:rFonts w:eastAsia="Times New Roman"/>
                <w:b/>
                <w:bCs/>
                <w:sz w:val="24"/>
                <w:szCs w:val="24"/>
              </w:rPr>
              <w:t>местоположение</w:t>
            </w:r>
          </w:p>
        </w:tc>
        <w:tc>
          <w:tcPr>
            <w:tcW w:w="3440" w:type="dxa"/>
            <w:vMerge w:val="restart"/>
            <w:tcBorders>
              <w:right w:val="single" w:sz="8" w:space="0" w:color="auto"/>
            </w:tcBorders>
            <w:vAlign w:val="bottom"/>
          </w:tcPr>
          <w:p w:rsidR="00F45E71" w:rsidRPr="00EC5374" w:rsidRDefault="00F45E71" w:rsidP="00F45E71">
            <w:pPr>
              <w:jc w:val="center"/>
              <w:rPr>
                <w:sz w:val="24"/>
                <w:szCs w:val="24"/>
              </w:rPr>
            </w:pPr>
            <w:r w:rsidRPr="00EC5374">
              <w:rPr>
                <w:rFonts w:eastAsia="Times New Roman"/>
                <w:b/>
                <w:bCs/>
                <w:sz w:val="24"/>
                <w:szCs w:val="24"/>
              </w:rPr>
              <w:t>объекта</w:t>
            </w:r>
          </w:p>
        </w:tc>
        <w:tc>
          <w:tcPr>
            <w:tcW w:w="1180" w:type="dxa"/>
            <w:vMerge w:val="restart"/>
            <w:tcBorders>
              <w:right w:val="single" w:sz="8" w:space="0" w:color="auto"/>
            </w:tcBorders>
            <w:vAlign w:val="bottom"/>
          </w:tcPr>
          <w:p w:rsidR="00F45E71" w:rsidRPr="00EC5374" w:rsidRDefault="00F45E71" w:rsidP="00F45E71">
            <w:pPr>
              <w:jc w:val="center"/>
              <w:rPr>
                <w:sz w:val="24"/>
                <w:szCs w:val="24"/>
              </w:rPr>
            </w:pPr>
            <w:r w:rsidRPr="00EC5374">
              <w:rPr>
                <w:rFonts w:eastAsia="Times New Roman"/>
                <w:b/>
                <w:bCs/>
                <w:sz w:val="24"/>
                <w:szCs w:val="24"/>
              </w:rPr>
              <w:t>Кв.м</w:t>
            </w:r>
          </w:p>
        </w:tc>
        <w:tc>
          <w:tcPr>
            <w:tcW w:w="1520" w:type="dxa"/>
            <w:vMerge/>
            <w:tcBorders>
              <w:right w:val="single" w:sz="8" w:space="0" w:color="auto"/>
            </w:tcBorders>
            <w:vAlign w:val="bottom"/>
          </w:tcPr>
          <w:p w:rsidR="00F45E71" w:rsidRPr="00EC5374" w:rsidRDefault="00F45E71" w:rsidP="00F45E71">
            <w:pPr>
              <w:rPr>
                <w:sz w:val="24"/>
                <w:szCs w:val="24"/>
              </w:rPr>
            </w:pPr>
          </w:p>
        </w:tc>
      </w:tr>
      <w:tr w:rsidR="00F45E71" w:rsidRPr="00EC5374" w:rsidTr="00EC5374">
        <w:trPr>
          <w:trHeight w:val="276"/>
        </w:trPr>
        <w:tc>
          <w:tcPr>
            <w:tcW w:w="540" w:type="dxa"/>
            <w:vMerge/>
            <w:tcBorders>
              <w:left w:val="single" w:sz="8" w:space="0" w:color="auto"/>
              <w:right w:val="single" w:sz="8" w:space="0" w:color="auto"/>
            </w:tcBorders>
            <w:vAlign w:val="bottom"/>
          </w:tcPr>
          <w:p w:rsidR="00F45E71" w:rsidRPr="00EC5374" w:rsidRDefault="00F45E71" w:rsidP="00F45E71">
            <w:pPr>
              <w:rPr>
                <w:sz w:val="24"/>
                <w:szCs w:val="24"/>
              </w:rPr>
            </w:pPr>
          </w:p>
        </w:tc>
        <w:tc>
          <w:tcPr>
            <w:tcW w:w="4020" w:type="dxa"/>
            <w:vMerge/>
            <w:tcBorders>
              <w:right w:val="single" w:sz="8" w:space="0" w:color="auto"/>
            </w:tcBorders>
            <w:vAlign w:val="bottom"/>
          </w:tcPr>
          <w:p w:rsidR="00F45E71" w:rsidRPr="00EC5374" w:rsidRDefault="00F45E71" w:rsidP="00F45E71">
            <w:pPr>
              <w:rPr>
                <w:sz w:val="24"/>
                <w:szCs w:val="24"/>
              </w:rPr>
            </w:pPr>
          </w:p>
        </w:tc>
        <w:tc>
          <w:tcPr>
            <w:tcW w:w="3440" w:type="dxa"/>
            <w:vMerge/>
            <w:tcBorders>
              <w:right w:val="single" w:sz="8" w:space="0" w:color="auto"/>
            </w:tcBorders>
            <w:vAlign w:val="bottom"/>
          </w:tcPr>
          <w:p w:rsidR="00F45E71" w:rsidRPr="00EC5374" w:rsidRDefault="00F45E71" w:rsidP="00F45E71">
            <w:pPr>
              <w:rPr>
                <w:sz w:val="24"/>
                <w:szCs w:val="24"/>
              </w:rPr>
            </w:pPr>
          </w:p>
        </w:tc>
        <w:tc>
          <w:tcPr>
            <w:tcW w:w="1180" w:type="dxa"/>
            <w:vMerge/>
            <w:tcBorders>
              <w:right w:val="single" w:sz="8" w:space="0" w:color="auto"/>
            </w:tcBorders>
            <w:vAlign w:val="bottom"/>
          </w:tcPr>
          <w:p w:rsidR="00F45E71" w:rsidRPr="00EC5374" w:rsidRDefault="00F45E71" w:rsidP="00F45E71">
            <w:pPr>
              <w:rPr>
                <w:sz w:val="24"/>
                <w:szCs w:val="24"/>
              </w:rPr>
            </w:pPr>
          </w:p>
        </w:tc>
        <w:tc>
          <w:tcPr>
            <w:tcW w:w="1520" w:type="dxa"/>
            <w:vMerge w:val="restart"/>
            <w:tcBorders>
              <w:right w:val="single" w:sz="8" w:space="0" w:color="auto"/>
            </w:tcBorders>
            <w:vAlign w:val="bottom"/>
          </w:tcPr>
          <w:p w:rsidR="00F45E71" w:rsidRPr="00EC5374" w:rsidRDefault="00F45E71" w:rsidP="00F45E71">
            <w:pPr>
              <w:spacing w:line="228" w:lineRule="exact"/>
              <w:jc w:val="center"/>
              <w:rPr>
                <w:sz w:val="24"/>
                <w:szCs w:val="24"/>
              </w:rPr>
            </w:pPr>
            <w:r w:rsidRPr="00EC5374">
              <w:rPr>
                <w:rFonts w:eastAsia="Times New Roman"/>
                <w:b/>
                <w:bCs/>
                <w:w w:val="99"/>
                <w:sz w:val="24"/>
                <w:szCs w:val="24"/>
              </w:rPr>
              <w:t>руб.</w:t>
            </w:r>
          </w:p>
        </w:tc>
      </w:tr>
      <w:tr w:rsidR="00F45E71" w:rsidRPr="00EC5374" w:rsidTr="00EC5374">
        <w:trPr>
          <w:trHeight w:val="112"/>
        </w:trPr>
        <w:tc>
          <w:tcPr>
            <w:tcW w:w="540" w:type="dxa"/>
            <w:tcBorders>
              <w:left w:val="single" w:sz="8" w:space="0" w:color="auto"/>
              <w:right w:val="single" w:sz="8" w:space="0" w:color="auto"/>
            </w:tcBorders>
            <w:vAlign w:val="bottom"/>
          </w:tcPr>
          <w:p w:rsidR="00F45E71" w:rsidRPr="00EC5374" w:rsidRDefault="00F45E71" w:rsidP="00F45E71">
            <w:pPr>
              <w:rPr>
                <w:sz w:val="24"/>
                <w:szCs w:val="24"/>
              </w:rPr>
            </w:pPr>
          </w:p>
        </w:tc>
        <w:tc>
          <w:tcPr>
            <w:tcW w:w="4020" w:type="dxa"/>
            <w:tcBorders>
              <w:right w:val="single" w:sz="8" w:space="0" w:color="auto"/>
            </w:tcBorders>
            <w:vAlign w:val="bottom"/>
          </w:tcPr>
          <w:p w:rsidR="00F45E71" w:rsidRPr="00EC5374" w:rsidRDefault="00F45E71" w:rsidP="00F45E71">
            <w:pPr>
              <w:rPr>
                <w:sz w:val="24"/>
                <w:szCs w:val="24"/>
              </w:rPr>
            </w:pPr>
          </w:p>
        </w:tc>
        <w:tc>
          <w:tcPr>
            <w:tcW w:w="3440" w:type="dxa"/>
            <w:tcBorders>
              <w:right w:val="single" w:sz="8" w:space="0" w:color="auto"/>
            </w:tcBorders>
            <w:vAlign w:val="bottom"/>
          </w:tcPr>
          <w:p w:rsidR="00F45E71" w:rsidRPr="00EC5374" w:rsidRDefault="00F45E71" w:rsidP="00F45E71">
            <w:pPr>
              <w:rPr>
                <w:sz w:val="24"/>
                <w:szCs w:val="24"/>
              </w:rPr>
            </w:pPr>
          </w:p>
        </w:tc>
        <w:tc>
          <w:tcPr>
            <w:tcW w:w="1180" w:type="dxa"/>
            <w:tcBorders>
              <w:right w:val="single" w:sz="8" w:space="0" w:color="auto"/>
            </w:tcBorders>
            <w:vAlign w:val="bottom"/>
          </w:tcPr>
          <w:p w:rsidR="00F45E71" w:rsidRPr="00EC5374" w:rsidRDefault="00F45E71" w:rsidP="00F45E71">
            <w:pPr>
              <w:rPr>
                <w:sz w:val="24"/>
                <w:szCs w:val="24"/>
              </w:rPr>
            </w:pPr>
          </w:p>
        </w:tc>
        <w:tc>
          <w:tcPr>
            <w:tcW w:w="1520" w:type="dxa"/>
            <w:vMerge/>
            <w:tcBorders>
              <w:right w:val="single" w:sz="8" w:space="0" w:color="auto"/>
            </w:tcBorders>
            <w:vAlign w:val="bottom"/>
          </w:tcPr>
          <w:p w:rsidR="00F45E71" w:rsidRPr="00EC5374" w:rsidRDefault="00F45E71" w:rsidP="00F45E71">
            <w:pPr>
              <w:rPr>
                <w:sz w:val="24"/>
                <w:szCs w:val="24"/>
              </w:rPr>
            </w:pPr>
          </w:p>
        </w:tc>
      </w:tr>
      <w:tr w:rsidR="00F45E71" w:rsidRPr="00EC5374" w:rsidTr="00EC5374">
        <w:trPr>
          <w:trHeight w:val="80"/>
        </w:trPr>
        <w:tc>
          <w:tcPr>
            <w:tcW w:w="540" w:type="dxa"/>
            <w:tcBorders>
              <w:left w:val="single" w:sz="8" w:space="0" w:color="auto"/>
              <w:bottom w:val="single" w:sz="8" w:space="0" w:color="auto"/>
              <w:right w:val="single" w:sz="8" w:space="0" w:color="auto"/>
            </w:tcBorders>
            <w:vAlign w:val="bottom"/>
          </w:tcPr>
          <w:p w:rsidR="00F45E71" w:rsidRPr="00EC5374" w:rsidRDefault="00F45E71" w:rsidP="00F45E71">
            <w:pPr>
              <w:rPr>
                <w:b/>
                <w:sz w:val="24"/>
                <w:szCs w:val="24"/>
              </w:rPr>
            </w:pPr>
          </w:p>
        </w:tc>
        <w:tc>
          <w:tcPr>
            <w:tcW w:w="4020" w:type="dxa"/>
            <w:tcBorders>
              <w:bottom w:val="single" w:sz="8" w:space="0" w:color="auto"/>
              <w:right w:val="single" w:sz="8" w:space="0" w:color="auto"/>
            </w:tcBorders>
            <w:vAlign w:val="bottom"/>
          </w:tcPr>
          <w:p w:rsidR="00F45E71" w:rsidRPr="00EC5374" w:rsidRDefault="00F45E71" w:rsidP="00F45E71">
            <w:pPr>
              <w:rPr>
                <w:b/>
                <w:sz w:val="24"/>
                <w:szCs w:val="24"/>
              </w:rPr>
            </w:pPr>
          </w:p>
        </w:tc>
        <w:tc>
          <w:tcPr>
            <w:tcW w:w="3440" w:type="dxa"/>
            <w:tcBorders>
              <w:bottom w:val="single" w:sz="8" w:space="0" w:color="auto"/>
              <w:right w:val="single" w:sz="8" w:space="0" w:color="auto"/>
            </w:tcBorders>
            <w:vAlign w:val="bottom"/>
          </w:tcPr>
          <w:p w:rsidR="00F45E71" w:rsidRPr="00EC5374" w:rsidRDefault="00F45E71" w:rsidP="00F45E71">
            <w:pPr>
              <w:rPr>
                <w:b/>
                <w:sz w:val="24"/>
                <w:szCs w:val="24"/>
              </w:rPr>
            </w:pPr>
          </w:p>
        </w:tc>
        <w:tc>
          <w:tcPr>
            <w:tcW w:w="1180" w:type="dxa"/>
            <w:tcBorders>
              <w:bottom w:val="single" w:sz="8" w:space="0" w:color="auto"/>
              <w:right w:val="single" w:sz="8" w:space="0" w:color="auto"/>
            </w:tcBorders>
            <w:vAlign w:val="bottom"/>
          </w:tcPr>
          <w:p w:rsidR="00F45E71" w:rsidRPr="00EC5374" w:rsidRDefault="00F45E71" w:rsidP="00F45E71">
            <w:pPr>
              <w:rPr>
                <w:b/>
                <w:sz w:val="24"/>
                <w:szCs w:val="24"/>
              </w:rPr>
            </w:pPr>
          </w:p>
        </w:tc>
        <w:tc>
          <w:tcPr>
            <w:tcW w:w="1520" w:type="dxa"/>
            <w:tcBorders>
              <w:bottom w:val="single" w:sz="8" w:space="0" w:color="auto"/>
              <w:right w:val="single" w:sz="8" w:space="0" w:color="auto"/>
            </w:tcBorders>
            <w:vAlign w:val="bottom"/>
          </w:tcPr>
          <w:p w:rsidR="00F45E71" w:rsidRPr="00EC5374" w:rsidRDefault="00F45E71" w:rsidP="00F45E71">
            <w:pPr>
              <w:rPr>
                <w:b/>
                <w:sz w:val="24"/>
                <w:szCs w:val="24"/>
              </w:rPr>
            </w:pPr>
          </w:p>
        </w:tc>
      </w:tr>
      <w:tr w:rsidR="00F45E71" w:rsidRPr="00EC5374" w:rsidTr="00EC5374">
        <w:trPr>
          <w:trHeight w:val="318"/>
        </w:trPr>
        <w:tc>
          <w:tcPr>
            <w:tcW w:w="540" w:type="dxa"/>
            <w:vMerge w:val="restart"/>
            <w:tcBorders>
              <w:left w:val="single" w:sz="8" w:space="0" w:color="auto"/>
              <w:right w:val="single" w:sz="8" w:space="0" w:color="auto"/>
            </w:tcBorders>
            <w:vAlign w:val="bottom"/>
          </w:tcPr>
          <w:p w:rsidR="00F45E71" w:rsidRPr="00EC5374" w:rsidRDefault="00F45E71" w:rsidP="00F45E71">
            <w:pPr>
              <w:jc w:val="center"/>
              <w:rPr>
                <w:sz w:val="24"/>
                <w:szCs w:val="24"/>
              </w:rPr>
            </w:pPr>
            <w:r w:rsidRPr="00EC5374">
              <w:rPr>
                <w:rFonts w:eastAsia="Times New Roman"/>
                <w:w w:val="99"/>
                <w:sz w:val="24"/>
                <w:szCs w:val="24"/>
              </w:rPr>
              <w:t>1</w:t>
            </w:r>
          </w:p>
        </w:tc>
        <w:tc>
          <w:tcPr>
            <w:tcW w:w="4020" w:type="dxa"/>
            <w:tcBorders>
              <w:right w:val="single" w:sz="8" w:space="0" w:color="auto"/>
            </w:tcBorders>
            <w:vAlign w:val="bottom"/>
          </w:tcPr>
          <w:p w:rsidR="00F45E71" w:rsidRPr="00EC5374" w:rsidRDefault="00F45E71" w:rsidP="00F45E71">
            <w:pPr>
              <w:ind w:left="100"/>
              <w:rPr>
                <w:sz w:val="24"/>
                <w:szCs w:val="24"/>
              </w:rPr>
            </w:pPr>
            <w:r w:rsidRPr="00EC5374">
              <w:rPr>
                <w:rFonts w:eastAsia="Times New Roman"/>
                <w:sz w:val="24"/>
                <w:szCs w:val="24"/>
              </w:rPr>
              <w:t>Республика Башкортостан</w:t>
            </w:r>
          </w:p>
        </w:tc>
        <w:tc>
          <w:tcPr>
            <w:tcW w:w="3440" w:type="dxa"/>
            <w:tcBorders>
              <w:right w:val="single" w:sz="8" w:space="0" w:color="auto"/>
            </w:tcBorders>
            <w:vAlign w:val="bottom"/>
          </w:tcPr>
          <w:p w:rsidR="00F45E71" w:rsidRPr="00EC5374" w:rsidRDefault="00F45E71" w:rsidP="00F45E71">
            <w:pPr>
              <w:ind w:left="100"/>
              <w:rPr>
                <w:sz w:val="24"/>
                <w:szCs w:val="24"/>
              </w:rPr>
            </w:pPr>
            <w:r w:rsidRPr="00EC5374">
              <w:rPr>
                <w:rFonts w:eastAsia="Times New Roman"/>
                <w:sz w:val="24"/>
                <w:szCs w:val="24"/>
              </w:rPr>
              <w:t>Земельный участок</w:t>
            </w:r>
          </w:p>
        </w:tc>
        <w:tc>
          <w:tcPr>
            <w:tcW w:w="1180" w:type="dxa"/>
            <w:vMerge w:val="restart"/>
            <w:tcBorders>
              <w:right w:val="single" w:sz="8" w:space="0" w:color="auto"/>
            </w:tcBorders>
            <w:vAlign w:val="bottom"/>
          </w:tcPr>
          <w:p w:rsidR="00F45E71" w:rsidRPr="00EC5374" w:rsidRDefault="00F45E71" w:rsidP="00F45E71">
            <w:pPr>
              <w:jc w:val="center"/>
              <w:rPr>
                <w:sz w:val="24"/>
                <w:szCs w:val="24"/>
              </w:rPr>
            </w:pPr>
            <w:r w:rsidRPr="00EC5374">
              <w:rPr>
                <w:sz w:val="24"/>
                <w:szCs w:val="24"/>
              </w:rPr>
              <w:t>3 192</w:t>
            </w:r>
          </w:p>
        </w:tc>
        <w:tc>
          <w:tcPr>
            <w:tcW w:w="1520" w:type="dxa"/>
            <w:vMerge w:val="restart"/>
            <w:tcBorders>
              <w:right w:val="single" w:sz="8" w:space="0" w:color="auto"/>
            </w:tcBorders>
            <w:vAlign w:val="bottom"/>
          </w:tcPr>
          <w:p w:rsidR="00F45E71" w:rsidRPr="00EC5374" w:rsidRDefault="00F45E71" w:rsidP="00F45E71">
            <w:pPr>
              <w:jc w:val="center"/>
              <w:rPr>
                <w:sz w:val="24"/>
                <w:szCs w:val="24"/>
              </w:rPr>
            </w:pPr>
            <w:r w:rsidRPr="00EC5374">
              <w:rPr>
                <w:rFonts w:eastAsia="Times New Roman"/>
                <w:w w:val="99"/>
                <w:sz w:val="24"/>
                <w:szCs w:val="24"/>
              </w:rPr>
              <w:t>170 165</w:t>
            </w:r>
          </w:p>
        </w:tc>
      </w:tr>
      <w:tr w:rsidR="00F45E71" w:rsidRPr="00EC5374" w:rsidTr="00EC5374">
        <w:trPr>
          <w:trHeight w:val="276"/>
        </w:trPr>
        <w:tc>
          <w:tcPr>
            <w:tcW w:w="540" w:type="dxa"/>
            <w:vMerge/>
            <w:tcBorders>
              <w:left w:val="single" w:sz="8" w:space="0" w:color="auto"/>
              <w:right w:val="single" w:sz="8" w:space="0" w:color="auto"/>
            </w:tcBorders>
            <w:vAlign w:val="bottom"/>
          </w:tcPr>
          <w:p w:rsidR="00F45E71" w:rsidRPr="00EC5374" w:rsidRDefault="00F45E71" w:rsidP="00F45E71">
            <w:pPr>
              <w:rPr>
                <w:sz w:val="24"/>
                <w:szCs w:val="24"/>
              </w:rPr>
            </w:pPr>
          </w:p>
        </w:tc>
        <w:tc>
          <w:tcPr>
            <w:tcW w:w="4020" w:type="dxa"/>
            <w:vMerge w:val="restart"/>
            <w:tcBorders>
              <w:right w:val="single" w:sz="8" w:space="0" w:color="auto"/>
            </w:tcBorders>
            <w:vAlign w:val="bottom"/>
          </w:tcPr>
          <w:p w:rsidR="00F45E71" w:rsidRPr="00EC5374" w:rsidRDefault="00DC389A" w:rsidP="00F45E71">
            <w:pPr>
              <w:ind w:left="100"/>
              <w:rPr>
                <w:sz w:val="24"/>
                <w:szCs w:val="24"/>
              </w:rPr>
            </w:pPr>
            <w:r w:rsidRPr="00EC5374">
              <w:rPr>
                <w:rFonts w:eastAsia="Times New Roman"/>
                <w:sz w:val="24"/>
                <w:szCs w:val="24"/>
              </w:rPr>
              <w:t xml:space="preserve"> </w:t>
            </w:r>
            <w:r w:rsidR="00F45E71" w:rsidRPr="00EC5374">
              <w:rPr>
                <w:rFonts w:eastAsia="Times New Roman"/>
                <w:sz w:val="24"/>
                <w:szCs w:val="24"/>
              </w:rPr>
              <w:t>Татышлинский</w:t>
            </w:r>
            <w:r w:rsidRPr="00EC5374">
              <w:rPr>
                <w:rFonts w:eastAsia="Times New Roman"/>
                <w:sz w:val="24"/>
                <w:szCs w:val="24"/>
              </w:rPr>
              <w:t xml:space="preserve"> </w:t>
            </w:r>
            <w:r w:rsidR="00F45E71" w:rsidRPr="00EC5374">
              <w:rPr>
                <w:rFonts w:eastAsia="Times New Roman"/>
                <w:sz w:val="24"/>
                <w:szCs w:val="24"/>
              </w:rPr>
              <w:t xml:space="preserve"> район</w:t>
            </w:r>
            <w:r w:rsidRPr="00EC5374">
              <w:rPr>
                <w:rFonts w:eastAsia="Times New Roman"/>
                <w:sz w:val="24"/>
                <w:szCs w:val="24"/>
              </w:rPr>
              <w:t xml:space="preserve"> </w:t>
            </w:r>
            <w:r w:rsidR="00F45E71" w:rsidRPr="00EC5374">
              <w:rPr>
                <w:rFonts w:eastAsia="Times New Roman"/>
                <w:sz w:val="24"/>
                <w:szCs w:val="24"/>
              </w:rPr>
              <w:t>,с.Вязовка</w:t>
            </w:r>
            <w:r w:rsidRPr="00EC5374">
              <w:rPr>
                <w:rFonts w:eastAsia="Times New Roman"/>
                <w:sz w:val="24"/>
                <w:szCs w:val="24"/>
              </w:rPr>
              <w:t xml:space="preserve"> </w:t>
            </w:r>
            <w:r w:rsidR="00F45E71" w:rsidRPr="00EC5374">
              <w:rPr>
                <w:rFonts w:eastAsia="Times New Roman"/>
                <w:sz w:val="24"/>
                <w:szCs w:val="24"/>
              </w:rPr>
              <w:t>,ул.Центральная 7</w:t>
            </w:r>
          </w:p>
        </w:tc>
        <w:tc>
          <w:tcPr>
            <w:tcW w:w="3440" w:type="dxa"/>
            <w:vMerge w:val="restart"/>
            <w:tcBorders>
              <w:right w:val="single" w:sz="8" w:space="0" w:color="auto"/>
            </w:tcBorders>
            <w:vAlign w:val="bottom"/>
          </w:tcPr>
          <w:p w:rsidR="00F45E71" w:rsidRPr="00EC5374" w:rsidRDefault="00F45E71" w:rsidP="00F45E71">
            <w:pPr>
              <w:ind w:left="100"/>
              <w:rPr>
                <w:sz w:val="24"/>
                <w:szCs w:val="24"/>
              </w:rPr>
            </w:pPr>
            <w:r w:rsidRPr="00EC5374">
              <w:rPr>
                <w:rFonts w:eastAsia="Times New Roman"/>
                <w:sz w:val="24"/>
                <w:szCs w:val="24"/>
              </w:rPr>
              <w:t>сельскохозяйственного назначения</w:t>
            </w:r>
          </w:p>
        </w:tc>
        <w:tc>
          <w:tcPr>
            <w:tcW w:w="1180" w:type="dxa"/>
            <w:vMerge/>
            <w:tcBorders>
              <w:right w:val="single" w:sz="8" w:space="0" w:color="auto"/>
            </w:tcBorders>
            <w:vAlign w:val="bottom"/>
          </w:tcPr>
          <w:p w:rsidR="00F45E71" w:rsidRPr="00EC5374" w:rsidRDefault="00F45E71" w:rsidP="00F45E71">
            <w:pPr>
              <w:rPr>
                <w:sz w:val="24"/>
                <w:szCs w:val="24"/>
              </w:rPr>
            </w:pPr>
          </w:p>
        </w:tc>
        <w:tc>
          <w:tcPr>
            <w:tcW w:w="1520" w:type="dxa"/>
            <w:vMerge/>
            <w:tcBorders>
              <w:right w:val="single" w:sz="8" w:space="0" w:color="auto"/>
            </w:tcBorders>
            <w:vAlign w:val="bottom"/>
          </w:tcPr>
          <w:p w:rsidR="00F45E71" w:rsidRPr="00EC5374" w:rsidRDefault="00F45E71" w:rsidP="00F45E71">
            <w:pPr>
              <w:rPr>
                <w:sz w:val="24"/>
                <w:szCs w:val="24"/>
              </w:rPr>
            </w:pPr>
          </w:p>
        </w:tc>
      </w:tr>
      <w:tr w:rsidR="00F45E71" w:rsidRPr="00EC5374" w:rsidTr="00EC5374">
        <w:trPr>
          <w:trHeight w:val="27"/>
        </w:trPr>
        <w:tc>
          <w:tcPr>
            <w:tcW w:w="540" w:type="dxa"/>
            <w:tcBorders>
              <w:left w:val="single" w:sz="8" w:space="0" w:color="auto"/>
              <w:right w:val="single" w:sz="8" w:space="0" w:color="auto"/>
            </w:tcBorders>
            <w:vAlign w:val="bottom"/>
          </w:tcPr>
          <w:p w:rsidR="00F45E71" w:rsidRPr="00EC5374" w:rsidRDefault="00F45E71" w:rsidP="00F45E71">
            <w:pPr>
              <w:spacing w:line="20" w:lineRule="exact"/>
              <w:rPr>
                <w:sz w:val="24"/>
                <w:szCs w:val="24"/>
              </w:rPr>
            </w:pPr>
          </w:p>
        </w:tc>
        <w:tc>
          <w:tcPr>
            <w:tcW w:w="4020" w:type="dxa"/>
            <w:vMerge/>
            <w:tcBorders>
              <w:right w:val="single" w:sz="8" w:space="0" w:color="auto"/>
            </w:tcBorders>
            <w:vAlign w:val="bottom"/>
          </w:tcPr>
          <w:p w:rsidR="00F45E71" w:rsidRPr="00EC5374" w:rsidRDefault="00F45E71" w:rsidP="00F45E71">
            <w:pPr>
              <w:spacing w:line="20" w:lineRule="exact"/>
              <w:rPr>
                <w:sz w:val="24"/>
                <w:szCs w:val="24"/>
              </w:rPr>
            </w:pPr>
          </w:p>
        </w:tc>
        <w:tc>
          <w:tcPr>
            <w:tcW w:w="3440" w:type="dxa"/>
            <w:vMerge/>
            <w:tcBorders>
              <w:right w:val="single" w:sz="8" w:space="0" w:color="auto"/>
            </w:tcBorders>
            <w:vAlign w:val="bottom"/>
          </w:tcPr>
          <w:p w:rsidR="00F45E71" w:rsidRPr="00EC5374" w:rsidRDefault="00F45E71" w:rsidP="00F45E71">
            <w:pPr>
              <w:spacing w:line="20" w:lineRule="exact"/>
              <w:rPr>
                <w:sz w:val="24"/>
                <w:szCs w:val="24"/>
              </w:rPr>
            </w:pPr>
          </w:p>
        </w:tc>
        <w:tc>
          <w:tcPr>
            <w:tcW w:w="1180" w:type="dxa"/>
            <w:tcBorders>
              <w:right w:val="single" w:sz="8" w:space="0" w:color="auto"/>
            </w:tcBorders>
            <w:vAlign w:val="bottom"/>
          </w:tcPr>
          <w:p w:rsidR="00F45E71" w:rsidRPr="00EC5374" w:rsidRDefault="00F45E71" w:rsidP="00F45E71">
            <w:pPr>
              <w:spacing w:line="20" w:lineRule="exact"/>
              <w:rPr>
                <w:sz w:val="24"/>
                <w:szCs w:val="24"/>
              </w:rPr>
            </w:pPr>
          </w:p>
        </w:tc>
        <w:tc>
          <w:tcPr>
            <w:tcW w:w="1520" w:type="dxa"/>
            <w:tcBorders>
              <w:right w:val="single" w:sz="8" w:space="0" w:color="auto"/>
            </w:tcBorders>
            <w:vAlign w:val="bottom"/>
          </w:tcPr>
          <w:p w:rsidR="00F45E71" w:rsidRPr="00EC5374" w:rsidRDefault="00F45E71" w:rsidP="00F45E71">
            <w:pPr>
              <w:spacing w:line="20" w:lineRule="exact"/>
              <w:rPr>
                <w:sz w:val="24"/>
                <w:szCs w:val="24"/>
              </w:rPr>
            </w:pPr>
          </w:p>
        </w:tc>
      </w:tr>
      <w:tr w:rsidR="00F45E71" w:rsidRPr="00EC5374" w:rsidTr="00EC5374">
        <w:trPr>
          <w:trHeight w:val="74"/>
        </w:trPr>
        <w:tc>
          <w:tcPr>
            <w:tcW w:w="540" w:type="dxa"/>
            <w:tcBorders>
              <w:left w:val="single" w:sz="8" w:space="0" w:color="auto"/>
              <w:right w:val="single" w:sz="8" w:space="0" w:color="auto"/>
            </w:tcBorders>
            <w:vAlign w:val="bottom"/>
          </w:tcPr>
          <w:p w:rsidR="00F45E71" w:rsidRPr="00EC5374" w:rsidRDefault="00F45E71" w:rsidP="00F45E71">
            <w:pPr>
              <w:rPr>
                <w:sz w:val="24"/>
                <w:szCs w:val="24"/>
              </w:rPr>
            </w:pPr>
          </w:p>
        </w:tc>
        <w:tc>
          <w:tcPr>
            <w:tcW w:w="4020" w:type="dxa"/>
            <w:vMerge/>
            <w:tcBorders>
              <w:right w:val="single" w:sz="8" w:space="0" w:color="auto"/>
            </w:tcBorders>
            <w:vAlign w:val="bottom"/>
          </w:tcPr>
          <w:p w:rsidR="00F45E71" w:rsidRPr="00EC5374" w:rsidRDefault="00F45E71" w:rsidP="00F45E71">
            <w:pPr>
              <w:rPr>
                <w:sz w:val="24"/>
                <w:szCs w:val="24"/>
              </w:rPr>
            </w:pPr>
          </w:p>
        </w:tc>
        <w:tc>
          <w:tcPr>
            <w:tcW w:w="3440" w:type="dxa"/>
            <w:vMerge/>
            <w:tcBorders>
              <w:right w:val="single" w:sz="8" w:space="0" w:color="auto"/>
            </w:tcBorders>
            <w:vAlign w:val="bottom"/>
          </w:tcPr>
          <w:p w:rsidR="00F45E71" w:rsidRPr="00EC5374" w:rsidRDefault="00F45E71" w:rsidP="00F45E71">
            <w:pPr>
              <w:rPr>
                <w:sz w:val="24"/>
                <w:szCs w:val="24"/>
              </w:rPr>
            </w:pPr>
          </w:p>
        </w:tc>
        <w:tc>
          <w:tcPr>
            <w:tcW w:w="1180" w:type="dxa"/>
            <w:tcBorders>
              <w:right w:val="single" w:sz="8" w:space="0" w:color="auto"/>
            </w:tcBorders>
            <w:vAlign w:val="bottom"/>
          </w:tcPr>
          <w:p w:rsidR="00F45E71" w:rsidRPr="00EC5374" w:rsidRDefault="00F45E71" w:rsidP="00F45E71">
            <w:pPr>
              <w:rPr>
                <w:sz w:val="24"/>
                <w:szCs w:val="24"/>
              </w:rPr>
            </w:pPr>
          </w:p>
        </w:tc>
        <w:tc>
          <w:tcPr>
            <w:tcW w:w="1520" w:type="dxa"/>
            <w:tcBorders>
              <w:right w:val="single" w:sz="8" w:space="0" w:color="auto"/>
            </w:tcBorders>
            <w:vAlign w:val="bottom"/>
          </w:tcPr>
          <w:p w:rsidR="00F45E71" w:rsidRPr="00EC5374" w:rsidRDefault="00F45E71" w:rsidP="00F45E71">
            <w:pPr>
              <w:rPr>
                <w:sz w:val="24"/>
                <w:szCs w:val="24"/>
              </w:rPr>
            </w:pPr>
          </w:p>
        </w:tc>
      </w:tr>
      <w:tr w:rsidR="00F45E71" w:rsidRPr="00EC5374" w:rsidTr="00EC5374">
        <w:trPr>
          <w:trHeight w:val="90"/>
        </w:trPr>
        <w:tc>
          <w:tcPr>
            <w:tcW w:w="540" w:type="dxa"/>
            <w:tcBorders>
              <w:left w:val="single" w:sz="8" w:space="0" w:color="auto"/>
              <w:right w:val="single" w:sz="8" w:space="0" w:color="auto"/>
            </w:tcBorders>
            <w:vAlign w:val="bottom"/>
          </w:tcPr>
          <w:p w:rsidR="00F45E71" w:rsidRPr="00EC5374" w:rsidRDefault="00F45E71" w:rsidP="00F45E71">
            <w:pPr>
              <w:rPr>
                <w:sz w:val="24"/>
                <w:szCs w:val="24"/>
              </w:rPr>
            </w:pPr>
          </w:p>
        </w:tc>
        <w:tc>
          <w:tcPr>
            <w:tcW w:w="4020" w:type="dxa"/>
            <w:tcBorders>
              <w:right w:val="single" w:sz="8" w:space="0" w:color="auto"/>
            </w:tcBorders>
            <w:vAlign w:val="bottom"/>
          </w:tcPr>
          <w:p w:rsidR="00F45E71" w:rsidRPr="00EC5374" w:rsidRDefault="00F45E71" w:rsidP="00F45E71">
            <w:pPr>
              <w:rPr>
                <w:sz w:val="24"/>
                <w:szCs w:val="24"/>
              </w:rPr>
            </w:pPr>
          </w:p>
        </w:tc>
        <w:tc>
          <w:tcPr>
            <w:tcW w:w="3440" w:type="dxa"/>
            <w:tcBorders>
              <w:right w:val="single" w:sz="8" w:space="0" w:color="auto"/>
            </w:tcBorders>
            <w:vAlign w:val="bottom"/>
          </w:tcPr>
          <w:p w:rsidR="00F45E71" w:rsidRPr="00EC5374" w:rsidRDefault="00F45E71" w:rsidP="00F45E71">
            <w:pPr>
              <w:rPr>
                <w:sz w:val="24"/>
                <w:szCs w:val="24"/>
              </w:rPr>
            </w:pPr>
          </w:p>
        </w:tc>
        <w:tc>
          <w:tcPr>
            <w:tcW w:w="1180" w:type="dxa"/>
            <w:tcBorders>
              <w:right w:val="single" w:sz="8" w:space="0" w:color="auto"/>
            </w:tcBorders>
            <w:vAlign w:val="bottom"/>
          </w:tcPr>
          <w:p w:rsidR="00F45E71" w:rsidRPr="00EC5374" w:rsidRDefault="00F45E71" w:rsidP="00F45E71">
            <w:pPr>
              <w:rPr>
                <w:sz w:val="24"/>
                <w:szCs w:val="24"/>
              </w:rPr>
            </w:pPr>
          </w:p>
        </w:tc>
        <w:tc>
          <w:tcPr>
            <w:tcW w:w="1520" w:type="dxa"/>
            <w:tcBorders>
              <w:right w:val="single" w:sz="8" w:space="0" w:color="auto"/>
            </w:tcBorders>
            <w:vAlign w:val="bottom"/>
          </w:tcPr>
          <w:p w:rsidR="00F45E71" w:rsidRPr="00EC5374" w:rsidRDefault="00F45E71" w:rsidP="00F45E71">
            <w:pPr>
              <w:rPr>
                <w:sz w:val="24"/>
                <w:szCs w:val="24"/>
              </w:rPr>
            </w:pPr>
          </w:p>
        </w:tc>
      </w:tr>
      <w:tr w:rsidR="00F45E71" w:rsidRPr="00EC5374" w:rsidTr="00EC5374">
        <w:trPr>
          <w:trHeight w:val="20"/>
        </w:trPr>
        <w:tc>
          <w:tcPr>
            <w:tcW w:w="540" w:type="dxa"/>
            <w:tcBorders>
              <w:left w:val="single" w:sz="8" w:space="0" w:color="auto"/>
              <w:bottom w:val="single" w:sz="8" w:space="0" w:color="auto"/>
              <w:right w:val="single" w:sz="8" w:space="0" w:color="auto"/>
            </w:tcBorders>
            <w:vAlign w:val="bottom"/>
          </w:tcPr>
          <w:p w:rsidR="00F45E71" w:rsidRPr="00EC5374" w:rsidRDefault="00F45E71" w:rsidP="00F45E71">
            <w:pPr>
              <w:spacing w:line="20" w:lineRule="exact"/>
              <w:rPr>
                <w:sz w:val="24"/>
                <w:szCs w:val="24"/>
              </w:rPr>
            </w:pPr>
          </w:p>
        </w:tc>
        <w:tc>
          <w:tcPr>
            <w:tcW w:w="4020" w:type="dxa"/>
            <w:tcBorders>
              <w:bottom w:val="single" w:sz="8" w:space="0" w:color="auto"/>
              <w:right w:val="single" w:sz="8" w:space="0" w:color="auto"/>
            </w:tcBorders>
            <w:vAlign w:val="bottom"/>
          </w:tcPr>
          <w:p w:rsidR="00F45E71" w:rsidRPr="00EC5374" w:rsidRDefault="00F45E71" w:rsidP="00F45E71">
            <w:pPr>
              <w:spacing w:line="20" w:lineRule="exact"/>
              <w:rPr>
                <w:sz w:val="24"/>
                <w:szCs w:val="24"/>
              </w:rPr>
            </w:pPr>
          </w:p>
        </w:tc>
        <w:tc>
          <w:tcPr>
            <w:tcW w:w="3440" w:type="dxa"/>
            <w:tcBorders>
              <w:bottom w:val="single" w:sz="8" w:space="0" w:color="auto"/>
              <w:right w:val="single" w:sz="8" w:space="0" w:color="auto"/>
            </w:tcBorders>
            <w:vAlign w:val="bottom"/>
          </w:tcPr>
          <w:p w:rsidR="00F45E71" w:rsidRPr="00EC5374" w:rsidRDefault="00F45E71" w:rsidP="00F45E71">
            <w:pPr>
              <w:spacing w:line="20" w:lineRule="exact"/>
              <w:rPr>
                <w:sz w:val="24"/>
                <w:szCs w:val="24"/>
              </w:rPr>
            </w:pPr>
          </w:p>
        </w:tc>
        <w:tc>
          <w:tcPr>
            <w:tcW w:w="1180" w:type="dxa"/>
            <w:tcBorders>
              <w:bottom w:val="single" w:sz="8" w:space="0" w:color="auto"/>
              <w:right w:val="single" w:sz="8" w:space="0" w:color="auto"/>
            </w:tcBorders>
            <w:vAlign w:val="bottom"/>
          </w:tcPr>
          <w:p w:rsidR="00F45E71" w:rsidRPr="00EC5374" w:rsidRDefault="00F45E71" w:rsidP="00F45E71">
            <w:pPr>
              <w:spacing w:line="20" w:lineRule="exact"/>
              <w:rPr>
                <w:sz w:val="24"/>
                <w:szCs w:val="24"/>
              </w:rPr>
            </w:pPr>
          </w:p>
        </w:tc>
        <w:tc>
          <w:tcPr>
            <w:tcW w:w="1520" w:type="dxa"/>
            <w:tcBorders>
              <w:bottom w:val="single" w:sz="8" w:space="0" w:color="auto"/>
              <w:right w:val="single" w:sz="8" w:space="0" w:color="auto"/>
            </w:tcBorders>
            <w:vAlign w:val="bottom"/>
          </w:tcPr>
          <w:p w:rsidR="00F45E71" w:rsidRPr="00EC5374" w:rsidRDefault="00F45E71" w:rsidP="00F45E71">
            <w:pPr>
              <w:spacing w:line="20" w:lineRule="exact"/>
              <w:rPr>
                <w:sz w:val="24"/>
                <w:szCs w:val="24"/>
              </w:rPr>
            </w:pPr>
          </w:p>
        </w:tc>
      </w:tr>
      <w:tr w:rsidR="00F45E71" w:rsidRPr="00EC5374" w:rsidTr="00EC5374">
        <w:trPr>
          <w:trHeight w:val="307"/>
        </w:trPr>
        <w:tc>
          <w:tcPr>
            <w:tcW w:w="540" w:type="dxa"/>
            <w:vMerge w:val="restart"/>
            <w:tcBorders>
              <w:left w:val="single" w:sz="8" w:space="0" w:color="auto"/>
              <w:right w:val="single" w:sz="8" w:space="0" w:color="auto"/>
            </w:tcBorders>
            <w:vAlign w:val="bottom"/>
          </w:tcPr>
          <w:p w:rsidR="00F45E71" w:rsidRPr="00EC5374" w:rsidRDefault="00F45E71" w:rsidP="00F45E71">
            <w:pPr>
              <w:jc w:val="center"/>
              <w:rPr>
                <w:sz w:val="24"/>
                <w:szCs w:val="24"/>
              </w:rPr>
            </w:pPr>
            <w:r w:rsidRPr="00EC5374">
              <w:rPr>
                <w:rFonts w:eastAsia="Times New Roman"/>
                <w:w w:val="99"/>
                <w:sz w:val="24"/>
                <w:szCs w:val="24"/>
              </w:rPr>
              <w:t>2</w:t>
            </w:r>
          </w:p>
        </w:tc>
        <w:tc>
          <w:tcPr>
            <w:tcW w:w="4020" w:type="dxa"/>
            <w:tcBorders>
              <w:right w:val="single" w:sz="8" w:space="0" w:color="auto"/>
            </w:tcBorders>
            <w:vAlign w:val="bottom"/>
          </w:tcPr>
          <w:p w:rsidR="00F45E71" w:rsidRPr="00EC5374" w:rsidRDefault="00F45E71" w:rsidP="00F45E71">
            <w:pPr>
              <w:ind w:left="100"/>
              <w:rPr>
                <w:sz w:val="24"/>
                <w:szCs w:val="24"/>
              </w:rPr>
            </w:pPr>
            <w:r w:rsidRPr="00EC5374">
              <w:rPr>
                <w:rFonts w:eastAsia="Times New Roman"/>
                <w:sz w:val="24"/>
                <w:szCs w:val="24"/>
              </w:rPr>
              <w:t>Республика Башкортостан</w:t>
            </w:r>
            <w:r w:rsidR="00DC389A" w:rsidRPr="00EC5374">
              <w:rPr>
                <w:rFonts w:eastAsia="Times New Roman"/>
                <w:sz w:val="24"/>
                <w:szCs w:val="24"/>
              </w:rPr>
              <w:t xml:space="preserve"> </w:t>
            </w:r>
            <w:r w:rsidRPr="00EC5374">
              <w:rPr>
                <w:rFonts w:eastAsia="Times New Roman"/>
                <w:sz w:val="24"/>
                <w:szCs w:val="24"/>
              </w:rPr>
              <w:t>,Татышлинский район</w:t>
            </w:r>
            <w:r w:rsidR="00DC389A" w:rsidRPr="00EC5374">
              <w:rPr>
                <w:rFonts w:eastAsia="Times New Roman"/>
                <w:sz w:val="24"/>
                <w:szCs w:val="24"/>
              </w:rPr>
              <w:t xml:space="preserve"> </w:t>
            </w:r>
            <w:r w:rsidRPr="00EC5374">
              <w:rPr>
                <w:rFonts w:eastAsia="Times New Roman"/>
                <w:sz w:val="24"/>
                <w:szCs w:val="24"/>
              </w:rPr>
              <w:t>,с.Вязовка</w:t>
            </w:r>
            <w:r w:rsidR="00DC389A" w:rsidRPr="00EC5374">
              <w:rPr>
                <w:rFonts w:eastAsia="Times New Roman"/>
                <w:sz w:val="24"/>
                <w:szCs w:val="24"/>
              </w:rPr>
              <w:t xml:space="preserve"> </w:t>
            </w:r>
            <w:r w:rsidRPr="00EC5374">
              <w:rPr>
                <w:rFonts w:eastAsia="Times New Roman"/>
                <w:sz w:val="24"/>
                <w:szCs w:val="24"/>
              </w:rPr>
              <w:t>,ул.Центральная 15</w:t>
            </w:r>
          </w:p>
        </w:tc>
        <w:tc>
          <w:tcPr>
            <w:tcW w:w="3440" w:type="dxa"/>
            <w:tcBorders>
              <w:right w:val="single" w:sz="8" w:space="0" w:color="auto"/>
            </w:tcBorders>
            <w:vAlign w:val="bottom"/>
          </w:tcPr>
          <w:p w:rsidR="00F45E71" w:rsidRPr="00EC5374" w:rsidRDefault="00F45E71" w:rsidP="00F45E71">
            <w:pPr>
              <w:ind w:left="100"/>
              <w:rPr>
                <w:sz w:val="24"/>
                <w:szCs w:val="24"/>
              </w:rPr>
            </w:pPr>
            <w:r w:rsidRPr="00EC5374">
              <w:rPr>
                <w:rFonts w:eastAsia="Times New Roman"/>
                <w:sz w:val="24"/>
                <w:szCs w:val="24"/>
              </w:rPr>
              <w:t>Земельный участок</w:t>
            </w:r>
          </w:p>
        </w:tc>
        <w:tc>
          <w:tcPr>
            <w:tcW w:w="1180" w:type="dxa"/>
            <w:vMerge w:val="restart"/>
            <w:tcBorders>
              <w:right w:val="single" w:sz="8" w:space="0" w:color="auto"/>
            </w:tcBorders>
            <w:vAlign w:val="bottom"/>
          </w:tcPr>
          <w:p w:rsidR="00F45E71" w:rsidRPr="00EC5374" w:rsidRDefault="00F45E71" w:rsidP="00F45E71">
            <w:pPr>
              <w:jc w:val="center"/>
              <w:rPr>
                <w:sz w:val="24"/>
                <w:szCs w:val="24"/>
              </w:rPr>
            </w:pPr>
            <w:r w:rsidRPr="00EC5374">
              <w:rPr>
                <w:rFonts w:eastAsia="Times New Roman"/>
                <w:w w:val="99"/>
                <w:sz w:val="24"/>
                <w:szCs w:val="24"/>
              </w:rPr>
              <w:t>3 216</w:t>
            </w:r>
          </w:p>
        </w:tc>
        <w:tc>
          <w:tcPr>
            <w:tcW w:w="1520" w:type="dxa"/>
            <w:vMerge w:val="restart"/>
            <w:tcBorders>
              <w:right w:val="single" w:sz="8" w:space="0" w:color="auto"/>
            </w:tcBorders>
            <w:vAlign w:val="bottom"/>
          </w:tcPr>
          <w:p w:rsidR="00F45E71" w:rsidRPr="00EC5374" w:rsidRDefault="00F45E71" w:rsidP="00F45E71">
            <w:pPr>
              <w:jc w:val="center"/>
              <w:rPr>
                <w:sz w:val="24"/>
                <w:szCs w:val="24"/>
              </w:rPr>
            </w:pPr>
            <w:r w:rsidRPr="00EC5374">
              <w:rPr>
                <w:rFonts w:eastAsia="Times New Roman"/>
                <w:w w:val="99"/>
                <w:sz w:val="24"/>
                <w:szCs w:val="24"/>
              </w:rPr>
              <w:t>171 444</w:t>
            </w:r>
          </w:p>
        </w:tc>
      </w:tr>
      <w:tr w:rsidR="00F45E71" w:rsidRPr="00EC5374" w:rsidTr="00EC5374">
        <w:trPr>
          <w:trHeight w:val="276"/>
        </w:trPr>
        <w:tc>
          <w:tcPr>
            <w:tcW w:w="540" w:type="dxa"/>
            <w:vMerge/>
            <w:tcBorders>
              <w:left w:val="single" w:sz="8" w:space="0" w:color="auto"/>
              <w:right w:val="single" w:sz="8" w:space="0" w:color="auto"/>
            </w:tcBorders>
            <w:vAlign w:val="bottom"/>
          </w:tcPr>
          <w:p w:rsidR="00F45E71" w:rsidRPr="00EC5374" w:rsidRDefault="00F45E71" w:rsidP="00F45E71">
            <w:pPr>
              <w:rPr>
                <w:sz w:val="24"/>
                <w:szCs w:val="24"/>
              </w:rPr>
            </w:pPr>
          </w:p>
        </w:tc>
        <w:tc>
          <w:tcPr>
            <w:tcW w:w="4020" w:type="dxa"/>
            <w:vMerge w:val="restart"/>
            <w:tcBorders>
              <w:right w:val="single" w:sz="8" w:space="0" w:color="auto"/>
            </w:tcBorders>
            <w:vAlign w:val="bottom"/>
          </w:tcPr>
          <w:p w:rsidR="00F45E71" w:rsidRPr="00EC5374" w:rsidRDefault="00F45E71" w:rsidP="00F45E71">
            <w:pPr>
              <w:spacing w:line="228" w:lineRule="exact"/>
              <w:ind w:left="100"/>
              <w:rPr>
                <w:sz w:val="24"/>
                <w:szCs w:val="24"/>
              </w:rPr>
            </w:pPr>
          </w:p>
        </w:tc>
        <w:tc>
          <w:tcPr>
            <w:tcW w:w="3440" w:type="dxa"/>
            <w:vMerge w:val="restart"/>
            <w:tcBorders>
              <w:right w:val="single" w:sz="8" w:space="0" w:color="auto"/>
            </w:tcBorders>
            <w:vAlign w:val="bottom"/>
          </w:tcPr>
          <w:p w:rsidR="00F45E71" w:rsidRPr="00EC5374" w:rsidRDefault="00F45E71" w:rsidP="00F45E71">
            <w:pPr>
              <w:spacing w:line="228" w:lineRule="exact"/>
              <w:ind w:left="100"/>
              <w:rPr>
                <w:sz w:val="24"/>
                <w:szCs w:val="24"/>
              </w:rPr>
            </w:pPr>
            <w:r w:rsidRPr="00EC5374">
              <w:rPr>
                <w:rFonts w:eastAsia="Times New Roman"/>
                <w:sz w:val="24"/>
                <w:szCs w:val="24"/>
              </w:rPr>
              <w:t>сельскохозяйственного назначения</w:t>
            </w:r>
          </w:p>
        </w:tc>
        <w:tc>
          <w:tcPr>
            <w:tcW w:w="1180" w:type="dxa"/>
            <w:vMerge/>
            <w:tcBorders>
              <w:right w:val="single" w:sz="8" w:space="0" w:color="auto"/>
            </w:tcBorders>
            <w:vAlign w:val="bottom"/>
          </w:tcPr>
          <w:p w:rsidR="00F45E71" w:rsidRPr="00EC5374" w:rsidRDefault="00F45E71" w:rsidP="00F45E71">
            <w:pPr>
              <w:rPr>
                <w:sz w:val="24"/>
                <w:szCs w:val="24"/>
              </w:rPr>
            </w:pPr>
          </w:p>
        </w:tc>
        <w:tc>
          <w:tcPr>
            <w:tcW w:w="1520" w:type="dxa"/>
            <w:vMerge/>
            <w:tcBorders>
              <w:right w:val="single" w:sz="8" w:space="0" w:color="auto"/>
            </w:tcBorders>
            <w:vAlign w:val="bottom"/>
          </w:tcPr>
          <w:p w:rsidR="00F45E71" w:rsidRPr="00EC5374" w:rsidRDefault="00F45E71" w:rsidP="00F45E71">
            <w:pPr>
              <w:rPr>
                <w:sz w:val="24"/>
                <w:szCs w:val="24"/>
              </w:rPr>
            </w:pPr>
          </w:p>
        </w:tc>
      </w:tr>
      <w:tr w:rsidR="00F45E71" w:rsidRPr="00EC5374" w:rsidTr="00EC5374">
        <w:trPr>
          <w:trHeight w:val="31"/>
        </w:trPr>
        <w:tc>
          <w:tcPr>
            <w:tcW w:w="540" w:type="dxa"/>
            <w:tcBorders>
              <w:left w:val="single" w:sz="8" w:space="0" w:color="auto"/>
              <w:right w:val="single" w:sz="8" w:space="0" w:color="auto"/>
            </w:tcBorders>
            <w:vAlign w:val="bottom"/>
          </w:tcPr>
          <w:p w:rsidR="00F45E71" w:rsidRPr="00EC5374" w:rsidRDefault="00F45E71" w:rsidP="00F45E71">
            <w:pPr>
              <w:rPr>
                <w:sz w:val="24"/>
                <w:szCs w:val="24"/>
              </w:rPr>
            </w:pPr>
          </w:p>
        </w:tc>
        <w:tc>
          <w:tcPr>
            <w:tcW w:w="4020" w:type="dxa"/>
            <w:vMerge/>
            <w:tcBorders>
              <w:right w:val="single" w:sz="8" w:space="0" w:color="auto"/>
            </w:tcBorders>
            <w:vAlign w:val="bottom"/>
          </w:tcPr>
          <w:p w:rsidR="00F45E71" w:rsidRPr="00EC5374" w:rsidRDefault="00F45E71" w:rsidP="00F45E71">
            <w:pPr>
              <w:rPr>
                <w:sz w:val="24"/>
                <w:szCs w:val="24"/>
              </w:rPr>
            </w:pPr>
          </w:p>
        </w:tc>
        <w:tc>
          <w:tcPr>
            <w:tcW w:w="3440" w:type="dxa"/>
            <w:vMerge/>
            <w:tcBorders>
              <w:right w:val="single" w:sz="8" w:space="0" w:color="auto"/>
            </w:tcBorders>
            <w:vAlign w:val="bottom"/>
          </w:tcPr>
          <w:p w:rsidR="00F45E71" w:rsidRPr="00EC5374" w:rsidRDefault="00F45E71" w:rsidP="00F45E71">
            <w:pPr>
              <w:rPr>
                <w:sz w:val="24"/>
                <w:szCs w:val="24"/>
              </w:rPr>
            </w:pPr>
          </w:p>
        </w:tc>
        <w:tc>
          <w:tcPr>
            <w:tcW w:w="1180" w:type="dxa"/>
            <w:tcBorders>
              <w:right w:val="single" w:sz="8" w:space="0" w:color="auto"/>
            </w:tcBorders>
            <w:vAlign w:val="bottom"/>
          </w:tcPr>
          <w:p w:rsidR="00F45E71" w:rsidRPr="00EC5374" w:rsidRDefault="00F45E71" w:rsidP="00F45E71">
            <w:pPr>
              <w:rPr>
                <w:sz w:val="24"/>
                <w:szCs w:val="24"/>
              </w:rPr>
            </w:pPr>
          </w:p>
        </w:tc>
        <w:tc>
          <w:tcPr>
            <w:tcW w:w="1520" w:type="dxa"/>
            <w:tcBorders>
              <w:right w:val="single" w:sz="8" w:space="0" w:color="auto"/>
            </w:tcBorders>
            <w:vAlign w:val="bottom"/>
          </w:tcPr>
          <w:p w:rsidR="00F45E71" w:rsidRPr="00EC5374" w:rsidRDefault="00F45E71" w:rsidP="00F45E71">
            <w:pPr>
              <w:rPr>
                <w:sz w:val="24"/>
                <w:szCs w:val="24"/>
              </w:rPr>
            </w:pPr>
          </w:p>
        </w:tc>
      </w:tr>
      <w:tr w:rsidR="00F45E71" w:rsidRPr="00EC5374" w:rsidTr="00EC5374">
        <w:trPr>
          <w:trHeight w:val="70"/>
        </w:trPr>
        <w:tc>
          <w:tcPr>
            <w:tcW w:w="540" w:type="dxa"/>
            <w:tcBorders>
              <w:left w:val="single" w:sz="8" w:space="0" w:color="auto"/>
              <w:right w:val="single" w:sz="8" w:space="0" w:color="auto"/>
            </w:tcBorders>
            <w:vAlign w:val="bottom"/>
          </w:tcPr>
          <w:p w:rsidR="00F45E71" w:rsidRPr="00EC5374" w:rsidRDefault="00F45E71" w:rsidP="00F45E71">
            <w:pPr>
              <w:rPr>
                <w:sz w:val="24"/>
                <w:szCs w:val="24"/>
              </w:rPr>
            </w:pPr>
          </w:p>
        </w:tc>
        <w:tc>
          <w:tcPr>
            <w:tcW w:w="4020" w:type="dxa"/>
            <w:vMerge/>
            <w:tcBorders>
              <w:right w:val="single" w:sz="8" w:space="0" w:color="auto"/>
            </w:tcBorders>
            <w:vAlign w:val="bottom"/>
          </w:tcPr>
          <w:p w:rsidR="00F45E71" w:rsidRPr="00EC5374" w:rsidRDefault="00F45E71" w:rsidP="00F45E71">
            <w:pPr>
              <w:rPr>
                <w:sz w:val="24"/>
                <w:szCs w:val="24"/>
              </w:rPr>
            </w:pPr>
          </w:p>
        </w:tc>
        <w:tc>
          <w:tcPr>
            <w:tcW w:w="3440" w:type="dxa"/>
            <w:vMerge/>
            <w:tcBorders>
              <w:right w:val="single" w:sz="8" w:space="0" w:color="auto"/>
            </w:tcBorders>
            <w:vAlign w:val="bottom"/>
          </w:tcPr>
          <w:p w:rsidR="00F45E71" w:rsidRPr="00EC5374" w:rsidRDefault="00F45E71" w:rsidP="00F45E71">
            <w:pPr>
              <w:rPr>
                <w:sz w:val="24"/>
                <w:szCs w:val="24"/>
              </w:rPr>
            </w:pPr>
          </w:p>
        </w:tc>
        <w:tc>
          <w:tcPr>
            <w:tcW w:w="1180" w:type="dxa"/>
            <w:tcBorders>
              <w:right w:val="single" w:sz="8" w:space="0" w:color="auto"/>
            </w:tcBorders>
            <w:vAlign w:val="bottom"/>
          </w:tcPr>
          <w:p w:rsidR="00F45E71" w:rsidRPr="00EC5374" w:rsidRDefault="00F45E71" w:rsidP="00F45E71">
            <w:pPr>
              <w:rPr>
                <w:sz w:val="24"/>
                <w:szCs w:val="24"/>
              </w:rPr>
            </w:pPr>
          </w:p>
        </w:tc>
        <w:tc>
          <w:tcPr>
            <w:tcW w:w="1520" w:type="dxa"/>
            <w:tcBorders>
              <w:right w:val="single" w:sz="8" w:space="0" w:color="auto"/>
            </w:tcBorders>
            <w:vAlign w:val="bottom"/>
          </w:tcPr>
          <w:p w:rsidR="00F45E71" w:rsidRPr="00EC5374" w:rsidRDefault="00F45E71" w:rsidP="00F45E71">
            <w:pPr>
              <w:rPr>
                <w:sz w:val="24"/>
                <w:szCs w:val="24"/>
              </w:rPr>
            </w:pPr>
          </w:p>
        </w:tc>
      </w:tr>
      <w:tr w:rsidR="00F45E71" w:rsidRPr="00EC5374" w:rsidTr="00EC5374">
        <w:trPr>
          <w:trHeight w:val="94"/>
        </w:trPr>
        <w:tc>
          <w:tcPr>
            <w:tcW w:w="540" w:type="dxa"/>
            <w:tcBorders>
              <w:left w:val="single" w:sz="8" w:space="0" w:color="auto"/>
              <w:right w:val="single" w:sz="8" w:space="0" w:color="auto"/>
            </w:tcBorders>
            <w:vAlign w:val="bottom"/>
          </w:tcPr>
          <w:p w:rsidR="00F45E71" w:rsidRPr="00EC5374" w:rsidRDefault="00F45E71" w:rsidP="00F45E71">
            <w:pPr>
              <w:rPr>
                <w:sz w:val="24"/>
                <w:szCs w:val="24"/>
              </w:rPr>
            </w:pPr>
          </w:p>
        </w:tc>
        <w:tc>
          <w:tcPr>
            <w:tcW w:w="4020" w:type="dxa"/>
            <w:tcBorders>
              <w:right w:val="single" w:sz="8" w:space="0" w:color="auto"/>
            </w:tcBorders>
            <w:vAlign w:val="bottom"/>
          </w:tcPr>
          <w:p w:rsidR="00F45E71" w:rsidRPr="00EC5374" w:rsidRDefault="00F45E71" w:rsidP="00F45E71">
            <w:pPr>
              <w:rPr>
                <w:sz w:val="24"/>
                <w:szCs w:val="24"/>
              </w:rPr>
            </w:pPr>
          </w:p>
        </w:tc>
        <w:tc>
          <w:tcPr>
            <w:tcW w:w="3440" w:type="dxa"/>
            <w:tcBorders>
              <w:right w:val="single" w:sz="8" w:space="0" w:color="auto"/>
            </w:tcBorders>
            <w:vAlign w:val="bottom"/>
          </w:tcPr>
          <w:p w:rsidR="00F45E71" w:rsidRPr="00EC5374" w:rsidRDefault="00F45E71" w:rsidP="00F45E71">
            <w:pPr>
              <w:rPr>
                <w:sz w:val="24"/>
                <w:szCs w:val="24"/>
              </w:rPr>
            </w:pPr>
          </w:p>
        </w:tc>
        <w:tc>
          <w:tcPr>
            <w:tcW w:w="1180" w:type="dxa"/>
            <w:tcBorders>
              <w:right w:val="single" w:sz="8" w:space="0" w:color="auto"/>
            </w:tcBorders>
            <w:vAlign w:val="bottom"/>
          </w:tcPr>
          <w:p w:rsidR="00F45E71" w:rsidRPr="00EC5374" w:rsidRDefault="00F45E71" w:rsidP="00F45E71">
            <w:pPr>
              <w:rPr>
                <w:sz w:val="24"/>
                <w:szCs w:val="24"/>
              </w:rPr>
            </w:pPr>
          </w:p>
        </w:tc>
        <w:tc>
          <w:tcPr>
            <w:tcW w:w="1520" w:type="dxa"/>
            <w:tcBorders>
              <w:right w:val="single" w:sz="8" w:space="0" w:color="auto"/>
            </w:tcBorders>
            <w:vAlign w:val="bottom"/>
          </w:tcPr>
          <w:p w:rsidR="00F45E71" w:rsidRPr="00EC5374" w:rsidRDefault="00F45E71" w:rsidP="00F45E71">
            <w:pPr>
              <w:rPr>
                <w:sz w:val="24"/>
                <w:szCs w:val="24"/>
              </w:rPr>
            </w:pPr>
          </w:p>
        </w:tc>
      </w:tr>
      <w:tr w:rsidR="00F45E71" w:rsidRPr="00EC5374" w:rsidTr="00EC5374">
        <w:trPr>
          <w:trHeight w:val="20"/>
        </w:trPr>
        <w:tc>
          <w:tcPr>
            <w:tcW w:w="540" w:type="dxa"/>
            <w:tcBorders>
              <w:left w:val="single" w:sz="8" w:space="0" w:color="auto"/>
              <w:bottom w:val="single" w:sz="8" w:space="0" w:color="auto"/>
              <w:right w:val="single" w:sz="8" w:space="0" w:color="auto"/>
            </w:tcBorders>
            <w:vAlign w:val="bottom"/>
          </w:tcPr>
          <w:p w:rsidR="00F45E71" w:rsidRPr="00EC5374" w:rsidRDefault="00F45E71" w:rsidP="00F45E71">
            <w:pPr>
              <w:spacing w:line="20" w:lineRule="exact"/>
              <w:rPr>
                <w:sz w:val="24"/>
                <w:szCs w:val="24"/>
              </w:rPr>
            </w:pPr>
          </w:p>
        </w:tc>
        <w:tc>
          <w:tcPr>
            <w:tcW w:w="4020" w:type="dxa"/>
            <w:tcBorders>
              <w:bottom w:val="single" w:sz="8" w:space="0" w:color="auto"/>
              <w:right w:val="single" w:sz="8" w:space="0" w:color="auto"/>
            </w:tcBorders>
            <w:vAlign w:val="bottom"/>
          </w:tcPr>
          <w:p w:rsidR="00F45E71" w:rsidRPr="00EC5374" w:rsidRDefault="00F45E71" w:rsidP="00F45E71">
            <w:pPr>
              <w:spacing w:line="20" w:lineRule="exact"/>
              <w:rPr>
                <w:sz w:val="24"/>
                <w:szCs w:val="24"/>
              </w:rPr>
            </w:pPr>
          </w:p>
        </w:tc>
        <w:tc>
          <w:tcPr>
            <w:tcW w:w="3440" w:type="dxa"/>
            <w:tcBorders>
              <w:bottom w:val="single" w:sz="8" w:space="0" w:color="auto"/>
              <w:right w:val="single" w:sz="8" w:space="0" w:color="auto"/>
            </w:tcBorders>
            <w:vAlign w:val="bottom"/>
          </w:tcPr>
          <w:p w:rsidR="00F45E71" w:rsidRPr="00EC5374" w:rsidRDefault="00F45E71" w:rsidP="00F45E71">
            <w:pPr>
              <w:spacing w:line="20" w:lineRule="exact"/>
              <w:rPr>
                <w:sz w:val="24"/>
                <w:szCs w:val="24"/>
              </w:rPr>
            </w:pPr>
          </w:p>
        </w:tc>
        <w:tc>
          <w:tcPr>
            <w:tcW w:w="1180" w:type="dxa"/>
            <w:tcBorders>
              <w:bottom w:val="single" w:sz="8" w:space="0" w:color="auto"/>
              <w:right w:val="single" w:sz="8" w:space="0" w:color="auto"/>
            </w:tcBorders>
            <w:vAlign w:val="bottom"/>
          </w:tcPr>
          <w:p w:rsidR="00F45E71" w:rsidRPr="00EC5374" w:rsidRDefault="00F45E71" w:rsidP="00F45E71">
            <w:pPr>
              <w:spacing w:line="20" w:lineRule="exact"/>
              <w:rPr>
                <w:sz w:val="24"/>
                <w:szCs w:val="24"/>
              </w:rPr>
            </w:pPr>
          </w:p>
        </w:tc>
        <w:tc>
          <w:tcPr>
            <w:tcW w:w="1520" w:type="dxa"/>
            <w:tcBorders>
              <w:bottom w:val="single" w:sz="8" w:space="0" w:color="auto"/>
              <w:right w:val="single" w:sz="8" w:space="0" w:color="auto"/>
            </w:tcBorders>
            <w:vAlign w:val="bottom"/>
          </w:tcPr>
          <w:p w:rsidR="00F45E71" w:rsidRPr="00EC5374" w:rsidRDefault="00F45E71" w:rsidP="00F45E71">
            <w:pPr>
              <w:spacing w:line="20" w:lineRule="exact"/>
              <w:rPr>
                <w:sz w:val="24"/>
                <w:szCs w:val="24"/>
              </w:rPr>
            </w:pPr>
          </w:p>
        </w:tc>
      </w:tr>
      <w:tr w:rsidR="00F45E71" w:rsidRPr="00EC5374" w:rsidTr="00EC5374">
        <w:trPr>
          <w:trHeight w:val="302"/>
        </w:trPr>
        <w:tc>
          <w:tcPr>
            <w:tcW w:w="540" w:type="dxa"/>
            <w:vMerge w:val="restart"/>
            <w:tcBorders>
              <w:left w:val="single" w:sz="8" w:space="0" w:color="auto"/>
              <w:right w:val="single" w:sz="8" w:space="0" w:color="auto"/>
            </w:tcBorders>
            <w:vAlign w:val="bottom"/>
          </w:tcPr>
          <w:p w:rsidR="00F45E71" w:rsidRPr="00EC5374" w:rsidRDefault="00F45E71" w:rsidP="00F45E71">
            <w:pPr>
              <w:jc w:val="center"/>
              <w:rPr>
                <w:sz w:val="24"/>
                <w:szCs w:val="24"/>
              </w:rPr>
            </w:pPr>
            <w:r w:rsidRPr="00EC5374">
              <w:rPr>
                <w:rFonts w:eastAsia="Times New Roman"/>
                <w:w w:val="99"/>
                <w:sz w:val="24"/>
                <w:szCs w:val="24"/>
              </w:rPr>
              <w:t>3</w:t>
            </w:r>
          </w:p>
        </w:tc>
        <w:tc>
          <w:tcPr>
            <w:tcW w:w="4020" w:type="dxa"/>
            <w:tcBorders>
              <w:right w:val="single" w:sz="8" w:space="0" w:color="auto"/>
            </w:tcBorders>
            <w:vAlign w:val="bottom"/>
          </w:tcPr>
          <w:p w:rsidR="00F45E71" w:rsidRPr="00EC5374" w:rsidRDefault="00F45E71" w:rsidP="00F45E71">
            <w:pPr>
              <w:ind w:left="100"/>
              <w:rPr>
                <w:rFonts w:eastAsia="Times New Roman"/>
                <w:sz w:val="24"/>
                <w:szCs w:val="24"/>
              </w:rPr>
            </w:pPr>
            <w:r w:rsidRPr="00EC5374">
              <w:rPr>
                <w:rFonts w:eastAsia="Times New Roman"/>
                <w:sz w:val="24"/>
                <w:szCs w:val="24"/>
              </w:rPr>
              <w:t>Республика Татарстан</w:t>
            </w:r>
            <w:r w:rsidR="00DC389A" w:rsidRPr="00EC5374">
              <w:rPr>
                <w:rFonts w:eastAsia="Times New Roman"/>
                <w:sz w:val="24"/>
                <w:szCs w:val="24"/>
              </w:rPr>
              <w:t xml:space="preserve"> </w:t>
            </w:r>
            <w:r w:rsidRPr="00EC5374">
              <w:rPr>
                <w:rFonts w:eastAsia="Times New Roman"/>
                <w:sz w:val="24"/>
                <w:szCs w:val="24"/>
              </w:rPr>
              <w:t>,</w:t>
            </w:r>
            <w:r w:rsidR="00DC389A" w:rsidRPr="00EC5374">
              <w:rPr>
                <w:rFonts w:eastAsia="Times New Roman"/>
                <w:sz w:val="24"/>
                <w:szCs w:val="24"/>
              </w:rPr>
              <w:t xml:space="preserve"> </w:t>
            </w:r>
            <w:r w:rsidRPr="00EC5374">
              <w:rPr>
                <w:rFonts w:eastAsia="Times New Roman"/>
                <w:sz w:val="24"/>
                <w:szCs w:val="24"/>
              </w:rPr>
              <w:t>Татышлинский район,</w:t>
            </w:r>
          </w:p>
          <w:p w:rsidR="00F45E71" w:rsidRPr="00EC5374" w:rsidRDefault="00DC389A" w:rsidP="00F45E71">
            <w:pPr>
              <w:ind w:left="100"/>
              <w:rPr>
                <w:sz w:val="24"/>
                <w:szCs w:val="24"/>
              </w:rPr>
            </w:pPr>
            <w:r w:rsidRPr="00EC5374">
              <w:rPr>
                <w:rFonts w:eastAsia="Times New Roman"/>
                <w:sz w:val="24"/>
                <w:szCs w:val="24"/>
              </w:rPr>
              <w:t>у</w:t>
            </w:r>
            <w:r w:rsidR="00F45E71" w:rsidRPr="00EC5374">
              <w:rPr>
                <w:rFonts w:eastAsia="Times New Roman"/>
                <w:sz w:val="24"/>
                <w:szCs w:val="24"/>
              </w:rPr>
              <w:t>л.Центральная  6</w:t>
            </w:r>
          </w:p>
        </w:tc>
        <w:tc>
          <w:tcPr>
            <w:tcW w:w="3440" w:type="dxa"/>
            <w:tcBorders>
              <w:right w:val="single" w:sz="8" w:space="0" w:color="auto"/>
            </w:tcBorders>
            <w:vAlign w:val="bottom"/>
          </w:tcPr>
          <w:p w:rsidR="00F45E71" w:rsidRPr="00EC5374" w:rsidRDefault="00F45E71" w:rsidP="00F45E71">
            <w:pPr>
              <w:ind w:left="100"/>
              <w:rPr>
                <w:sz w:val="24"/>
                <w:szCs w:val="24"/>
              </w:rPr>
            </w:pPr>
            <w:r w:rsidRPr="00EC5374">
              <w:rPr>
                <w:rFonts w:eastAsia="Times New Roman"/>
                <w:sz w:val="24"/>
                <w:szCs w:val="24"/>
              </w:rPr>
              <w:t>Земельный участок</w:t>
            </w:r>
          </w:p>
        </w:tc>
        <w:tc>
          <w:tcPr>
            <w:tcW w:w="1180" w:type="dxa"/>
            <w:vMerge w:val="restart"/>
            <w:tcBorders>
              <w:right w:val="single" w:sz="8" w:space="0" w:color="auto"/>
            </w:tcBorders>
            <w:vAlign w:val="bottom"/>
          </w:tcPr>
          <w:p w:rsidR="00F45E71" w:rsidRPr="00EC5374" w:rsidRDefault="00F45E71" w:rsidP="00F45E71">
            <w:pPr>
              <w:jc w:val="center"/>
              <w:rPr>
                <w:sz w:val="24"/>
                <w:szCs w:val="24"/>
              </w:rPr>
            </w:pPr>
            <w:r w:rsidRPr="00EC5374">
              <w:rPr>
                <w:sz w:val="24"/>
                <w:szCs w:val="24"/>
              </w:rPr>
              <w:t>3 262</w:t>
            </w:r>
          </w:p>
        </w:tc>
        <w:tc>
          <w:tcPr>
            <w:tcW w:w="1520" w:type="dxa"/>
            <w:vMerge w:val="restart"/>
            <w:tcBorders>
              <w:right w:val="single" w:sz="8" w:space="0" w:color="auto"/>
            </w:tcBorders>
            <w:vAlign w:val="bottom"/>
          </w:tcPr>
          <w:p w:rsidR="00F45E71" w:rsidRPr="00EC5374" w:rsidRDefault="00F45E71" w:rsidP="00F45E71">
            <w:pPr>
              <w:ind w:right="240"/>
              <w:jc w:val="center"/>
              <w:rPr>
                <w:sz w:val="24"/>
                <w:szCs w:val="24"/>
              </w:rPr>
            </w:pPr>
            <w:r w:rsidRPr="00EC5374">
              <w:rPr>
                <w:rFonts w:eastAsia="Times New Roman"/>
                <w:sz w:val="24"/>
                <w:szCs w:val="24"/>
              </w:rPr>
              <w:t>173 897</w:t>
            </w:r>
          </w:p>
        </w:tc>
      </w:tr>
      <w:tr w:rsidR="00F45E71" w:rsidRPr="00EC5374" w:rsidTr="00EC5374">
        <w:trPr>
          <w:trHeight w:val="276"/>
        </w:trPr>
        <w:tc>
          <w:tcPr>
            <w:tcW w:w="540" w:type="dxa"/>
            <w:vMerge/>
            <w:tcBorders>
              <w:left w:val="single" w:sz="8" w:space="0" w:color="auto"/>
              <w:right w:val="single" w:sz="8" w:space="0" w:color="auto"/>
            </w:tcBorders>
            <w:vAlign w:val="bottom"/>
          </w:tcPr>
          <w:p w:rsidR="00F45E71" w:rsidRPr="00EC5374" w:rsidRDefault="00F45E71" w:rsidP="00F45E71">
            <w:pPr>
              <w:rPr>
                <w:sz w:val="24"/>
                <w:szCs w:val="24"/>
              </w:rPr>
            </w:pPr>
          </w:p>
        </w:tc>
        <w:tc>
          <w:tcPr>
            <w:tcW w:w="4020" w:type="dxa"/>
            <w:vMerge w:val="restart"/>
            <w:tcBorders>
              <w:right w:val="single" w:sz="8" w:space="0" w:color="auto"/>
            </w:tcBorders>
            <w:vAlign w:val="bottom"/>
          </w:tcPr>
          <w:p w:rsidR="00F45E71" w:rsidRPr="00EC5374" w:rsidRDefault="00F45E71" w:rsidP="00F45E71">
            <w:pPr>
              <w:spacing w:line="228" w:lineRule="exact"/>
              <w:ind w:left="100"/>
              <w:rPr>
                <w:sz w:val="24"/>
                <w:szCs w:val="24"/>
              </w:rPr>
            </w:pPr>
          </w:p>
        </w:tc>
        <w:tc>
          <w:tcPr>
            <w:tcW w:w="3440" w:type="dxa"/>
            <w:vMerge w:val="restart"/>
            <w:tcBorders>
              <w:right w:val="single" w:sz="8" w:space="0" w:color="auto"/>
            </w:tcBorders>
            <w:vAlign w:val="bottom"/>
          </w:tcPr>
          <w:p w:rsidR="00F45E71" w:rsidRPr="00EC5374" w:rsidRDefault="00F45E71" w:rsidP="00F45E71">
            <w:pPr>
              <w:spacing w:line="228" w:lineRule="exact"/>
              <w:ind w:left="100"/>
              <w:rPr>
                <w:sz w:val="24"/>
                <w:szCs w:val="24"/>
              </w:rPr>
            </w:pPr>
            <w:r w:rsidRPr="00EC5374">
              <w:rPr>
                <w:rFonts w:eastAsia="Times New Roman"/>
                <w:sz w:val="24"/>
                <w:szCs w:val="24"/>
              </w:rPr>
              <w:t>сельскохозяйственного назначения</w:t>
            </w:r>
          </w:p>
        </w:tc>
        <w:tc>
          <w:tcPr>
            <w:tcW w:w="1180" w:type="dxa"/>
            <w:vMerge/>
            <w:tcBorders>
              <w:right w:val="single" w:sz="8" w:space="0" w:color="auto"/>
            </w:tcBorders>
            <w:vAlign w:val="bottom"/>
          </w:tcPr>
          <w:p w:rsidR="00F45E71" w:rsidRPr="00EC5374" w:rsidRDefault="00F45E71" w:rsidP="00F45E71">
            <w:pPr>
              <w:rPr>
                <w:sz w:val="24"/>
                <w:szCs w:val="24"/>
              </w:rPr>
            </w:pPr>
          </w:p>
        </w:tc>
        <w:tc>
          <w:tcPr>
            <w:tcW w:w="1520" w:type="dxa"/>
            <w:vMerge/>
            <w:tcBorders>
              <w:right w:val="single" w:sz="8" w:space="0" w:color="auto"/>
            </w:tcBorders>
            <w:vAlign w:val="bottom"/>
          </w:tcPr>
          <w:p w:rsidR="00F45E71" w:rsidRPr="00EC5374" w:rsidRDefault="00F45E71" w:rsidP="00F45E71">
            <w:pPr>
              <w:rPr>
                <w:sz w:val="24"/>
                <w:szCs w:val="24"/>
              </w:rPr>
            </w:pPr>
          </w:p>
        </w:tc>
      </w:tr>
      <w:tr w:rsidR="00F45E71" w:rsidRPr="00EC5374" w:rsidTr="00EC5374">
        <w:trPr>
          <w:trHeight w:val="27"/>
        </w:trPr>
        <w:tc>
          <w:tcPr>
            <w:tcW w:w="540" w:type="dxa"/>
            <w:tcBorders>
              <w:left w:val="single" w:sz="8" w:space="0" w:color="auto"/>
              <w:right w:val="single" w:sz="8" w:space="0" w:color="auto"/>
            </w:tcBorders>
            <w:vAlign w:val="bottom"/>
          </w:tcPr>
          <w:p w:rsidR="00F45E71" w:rsidRPr="00EC5374" w:rsidRDefault="00F45E71" w:rsidP="00F45E71">
            <w:pPr>
              <w:spacing w:line="20" w:lineRule="exact"/>
              <w:rPr>
                <w:sz w:val="24"/>
                <w:szCs w:val="24"/>
              </w:rPr>
            </w:pPr>
          </w:p>
        </w:tc>
        <w:tc>
          <w:tcPr>
            <w:tcW w:w="4020" w:type="dxa"/>
            <w:vMerge/>
            <w:tcBorders>
              <w:right w:val="single" w:sz="8" w:space="0" w:color="auto"/>
            </w:tcBorders>
            <w:vAlign w:val="bottom"/>
          </w:tcPr>
          <w:p w:rsidR="00F45E71" w:rsidRPr="00EC5374" w:rsidRDefault="00F45E71" w:rsidP="00F45E71">
            <w:pPr>
              <w:spacing w:line="20" w:lineRule="exact"/>
              <w:rPr>
                <w:sz w:val="24"/>
                <w:szCs w:val="24"/>
              </w:rPr>
            </w:pPr>
          </w:p>
        </w:tc>
        <w:tc>
          <w:tcPr>
            <w:tcW w:w="3440" w:type="dxa"/>
            <w:vMerge/>
            <w:tcBorders>
              <w:right w:val="single" w:sz="8" w:space="0" w:color="auto"/>
            </w:tcBorders>
            <w:vAlign w:val="bottom"/>
          </w:tcPr>
          <w:p w:rsidR="00F45E71" w:rsidRPr="00EC5374" w:rsidRDefault="00F45E71" w:rsidP="00F45E71">
            <w:pPr>
              <w:spacing w:line="20" w:lineRule="exact"/>
              <w:rPr>
                <w:sz w:val="24"/>
                <w:szCs w:val="24"/>
              </w:rPr>
            </w:pPr>
          </w:p>
        </w:tc>
        <w:tc>
          <w:tcPr>
            <w:tcW w:w="1180" w:type="dxa"/>
            <w:tcBorders>
              <w:right w:val="single" w:sz="8" w:space="0" w:color="auto"/>
            </w:tcBorders>
            <w:vAlign w:val="bottom"/>
          </w:tcPr>
          <w:p w:rsidR="00F45E71" w:rsidRPr="00EC5374" w:rsidRDefault="00F45E71" w:rsidP="00F45E71">
            <w:pPr>
              <w:spacing w:line="20" w:lineRule="exact"/>
              <w:rPr>
                <w:sz w:val="24"/>
                <w:szCs w:val="24"/>
              </w:rPr>
            </w:pPr>
          </w:p>
        </w:tc>
        <w:tc>
          <w:tcPr>
            <w:tcW w:w="1520" w:type="dxa"/>
            <w:tcBorders>
              <w:right w:val="single" w:sz="8" w:space="0" w:color="auto"/>
            </w:tcBorders>
            <w:vAlign w:val="bottom"/>
          </w:tcPr>
          <w:p w:rsidR="00F45E71" w:rsidRPr="00EC5374" w:rsidRDefault="00F45E71" w:rsidP="00F45E71">
            <w:pPr>
              <w:spacing w:line="20" w:lineRule="exact"/>
              <w:rPr>
                <w:sz w:val="24"/>
                <w:szCs w:val="24"/>
              </w:rPr>
            </w:pPr>
          </w:p>
        </w:tc>
      </w:tr>
      <w:tr w:rsidR="00F45E71" w:rsidRPr="00EC5374" w:rsidTr="00EC5374">
        <w:trPr>
          <w:trHeight w:val="70"/>
        </w:trPr>
        <w:tc>
          <w:tcPr>
            <w:tcW w:w="540" w:type="dxa"/>
            <w:tcBorders>
              <w:left w:val="single" w:sz="8" w:space="0" w:color="auto"/>
              <w:right w:val="single" w:sz="8" w:space="0" w:color="auto"/>
            </w:tcBorders>
            <w:vAlign w:val="bottom"/>
          </w:tcPr>
          <w:p w:rsidR="00F45E71" w:rsidRPr="00EC5374" w:rsidRDefault="00F45E71" w:rsidP="00F45E71">
            <w:pPr>
              <w:rPr>
                <w:sz w:val="24"/>
                <w:szCs w:val="24"/>
              </w:rPr>
            </w:pPr>
          </w:p>
        </w:tc>
        <w:tc>
          <w:tcPr>
            <w:tcW w:w="4020" w:type="dxa"/>
            <w:vMerge/>
            <w:tcBorders>
              <w:right w:val="single" w:sz="8" w:space="0" w:color="auto"/>
            </w:tcBorders>
            <w:vAlign w:val="bottom"/>
          </w:tcPr>
          <w:p w:rsidR="00F45E71" w:rsidRPr="00EC5374" w:rsidRDefault="00F45E71" w:rsidP="00F45E71">
            <w:pPr>
              <w:rPr>
                <w:sz w:val="24"/>
                <w:szCs w:val="24"/>
              </w:rPr>
            </w:pPr>
          </w:p>
        </w:tc>
        <w:tc>
          <w:tcPr>
            <w:tcW w:w="3440" w:type="dxa"/>
            <w:vMerge/>
            <w:tcBorders>
              <w:right w:val="single" w:sz="8" w:space="0" w:color="auto"/>
            </w:tcBorders>
            <w:vAlign w:val="bottom"/>
          </w:tcPr>
          <w:p w:rsidR="00F45E71" w:rsidRPr="00EC5374" w:rsidRDefault="00F45E71" w:rsidP="00F45E71">
            <w:pPr>
              <w:rPr>
                <w:sz w:val="24"/>
                <w:szCs w:val="24"/>
              </w:rPr>
            </w:pPr>
          </w:p>
        </w:tc>
        <w:tc>
          <w:tcPr>
            <w:tcW w:w="1180" w:type="dxa"/>
            <w:tcBorders>
              <w:right w:val="single" w:sz="8" w:space="0" w:color="auto"/>
            </w:tcBorders>
            <w:vAlign w:val="bottom"/>
          </w:tcPr>
          <w:p w:rsidR="00F45E71" w:rsidRPr="00EC5374" w:rsidRDefault="00F45E71" w:rsidP="00F45E71">
            <w:pPr>
              <w:rPr>
                <w:sz w:val="24"/>
                <w:szCs w:val="24"/>
              </w:rPr>
            </w:pPr>
          </w:p>
        </w:tc>
        <w:tc>
          <w:tcPr>
            <w:tcW w:w="1520" w:type="dxa"/>
            <w:tcBorders>
              <w:right w:val="single" w:sz="8" w:space="0" w:color="auto"/>
            </w:tcBorders>
            <w:vAlign w:val="bottom"/>
          </w:tcPr>
          <w:p w:rsidR="00F45E71" w:rsidRPr="00EC5374" w:rsidRDefault="00F45E71" w:rsidP="00F45E71">
            <w:pPr>
              <w:rPr>
                <w:sz w:val="24"/>
                <w:szCs w:val="24"/>
              </w:rPr>
            </w:pPr>
          </w:p>
        </w:tc>
      </w:tr>
      <w:tr w:rsidR="00F45E71" w:rsidRPr="00EC5374" w:rsidTr="00EC5374">
        <w:trPr>
          <w:trHeight w:val="97"/>
        </w:trPr>
        <w:tc>
          <w:tcPr>
            <w:tcW w:w="540" w:type="dxa"/>
            <w:tcBorders>
              <w:left w:val="single" w:sz="8" w:space="0" w:color="auto"/>
              <w:right w:val="single" w:sz="8" w:space="0" w:color="auto"/>
            </w:tcBorders>
            <w:vAlign w:val="bottom"/>
          </w:tcPr>
          <w:p w:rsidR="00F45E71" w:rsidRPr="00EC5374" w:rsidRDefault="00F45E71" w:rsidP="00F45E71">
            <w:pPr>
              <w:rPr>
                <w:sz w:val="24"/>
                <w:szCs w:val="24"/>
              </w:rPr>
            </w:pPr>
          </w:p>
        </w:tc>
        <w:tc>
          <w:tcPr>
            <w:tcW w:w="4020" w:type="dxa"/>
            <w:tcBorders>
              <w:right w:val="single" w:sz="8" w:space="0" w:color="auto"/>
            </w:tcBorders>
            <w:vAlign w:val="bottom"/>
          </w:tcPr>
          <w:p w:rsidR="00F45E71" w:rsidRPr="00EC5374" w:rsidRDefault="00F45E71" w:rsidP="00F45E71">
            <w:pPr>
              <w:rPr>
                <w:sz w:val="24"/>
                <w:szCs w:val="24"/>
              </w:rPr>
            </w:pPr>
          </w:p>
        </w:tc>
        <w:tc>
          <w:tcPr>
            <w:tcW w:w="3440" w:type="dxa"/>
            <w:tcBorders>
              <w:right w:val="single" w:sz="8" w:space="0" w:color="auto"/>
            </w:tcBorders>
            <w:vAlign w:val="bottom"/>
          </w:tcPr>
          <w:p w:rsidR="00F45E71" w:rsidRPr="00EC5374" w:rsidRDefault="00F45E71" w:rsidP="00F45E71">
            <w:pPr>
              <w:rPr>
                <w:sz w:val="24"/>
                <w:szCs w:val="24"/>
              </w:rPr>
            </w:pPr>
          </w:p>
        </w:tc>
        <w:tc>
          <w:tcPr>
            <w:tcW w:w="1180" w:type="dxa"/>
            <w:tcBorders>
              <w:right w:val="single" w:sz="8" w:space="0" w:color="auto"/>
            </w:tcBorders>
            <w:vAlign w:val="bottom"/>
          </w:tcPr>
          <w:p w:rsidR="00F45E71" w:rsidRPr="00EC5374" w:rsidRDefault="00F45E71" w:rsidP="00F45E71">
            <w:pPr>
              <w:rPr>
                <w:sz w:val="24"/>
                <w:szCs w:val="24"/>
              </w:rPr>
            </w:pPr>
          </w:p>
        </w:tc>
        <w:tc>
          <w:tcPr>
            <w:tcW w:w="1520" w:type="dxa"/>
            <w:tcBorders>
              <w:right w:val="single" w:sz="8" w:space="0" w:color="auto"/>
            </w:tcBorders>
            <w:vAlign w:val="bottom"/>
          </w:tcPr>
          <w:p w:rsidR="00F45E71" w:rsidRPr="00EC5374" w:rsidRDefault="00F45E71" w:rsidP="00F45E71">
            <w:pPr>
              <w:rPr>
                <w:sz w:val="24"/>
                <w:szCs w:val="24"/>
              </w:rPr>
            </w:pPr>
          </w:p>
        </w:tc>
      </w:tr>
      <w:tr w:rsidR="00F45E71" w:rsidRPr="00EC5374" w:rsidTr="00EC5374">
        <w:trPr>
          <w:trHeight w:val="20"/>
        </w:trPr>
        <w:tc>
          <w:tcPr>
            <w:tcW w:w="540" w:type="dxa"/>
            <w:tcBorders>
              <w:left w:val="single" w:sz="8" w:space="0" w:color="auto"/>
              <w:bottom w:val="single" w:sz="8" w:space="0" w:color="auto"/>
              <w:right w:val="single" w:sz="8" w:space="0" w:color="auto"/>
            </w:tcBorders>
            <w:vAlign w:val="bottom"/>
          </w:tcPr>
          <w:p w:rsidR="00F45E71" w:rsidRPr="00EC5374" w:rsidRDefault="00F45E71" w:rsidP="00F45E71">
            <w:pPr>
              <w:spacing w:line="20" w:lineRule="exact"/>
              <w:rPr>
                <w:sz w:val="24"/>
                <w:szCs w:val="24"/>
              </w:rPr>
            </w:pPr>
          </w:p>
        </w:tc>
        <w:tc>
          <w:tcPr>
            <w:tcW w:w="4020" w:type="dxa"/>
            <w:tcBorders>
              <w:bottom w:val="single" w:sz="8" w:space="0" w:color="auto"/>
              <w:right w:val="single" w:sz="8" w:space="0" w:color="auto"/>
            </w:tcBorders>
            <w:vAlign w:val="bottom"/>
          </w:tcPr>
          <w:p w:rsidR="00F45E71" w:rsidRPr="00EC5374" w:rsidRDefault="00F45E71" w:rsidP="00F45E71">
            <w:pPr>
              <w:spacing w:line="20" w:lineRule="exact"/>
              <w:rPr>
                <w:sz w:val="24"/>
                <w:szCs w:val="24"/>
              </w:rPr>
            </w:pPr>
          </w:p>
        </w:tc>
        <w:tc>
          <w:tcPr>
            <w:tcW w:w="3440" w:type="dxa"/>
            <w:tcBorders>
              <w:bottom w:val="single" w:sz="8" w:space="0" w:color="auto"/>
              <w:right w:val="single" w:sz="8" w:space="0" w:color="auto"/>
            </w:tcBorders>
            <w:vAlign w:val="bottom"/>
          </w:tcPr>
          <w:p w:rsidR="00F45E71" w:rsidRPr="00EC5374" w:rsidRDefault="00F45E71" w:rsidP="00F45E71">
            <w:pPr>
              <w:spacing w:line="20" w:lineRule="exact"/>
              <w:rPr>
                <w:sz w:val="24"/>
                <w:szCs w:val="24"/>
              </w:rPr>
            </w:pPr>
          </w:p>
        </w:tc>
        <w:tc>
          <w:tcPr>
            <w:tcW w:w="1180" w:type="dxa"/>
            <w:tcBorders>
              <w:bottom w:val="single" w:sz="8" w:space="0" w:color="auto"/>
              <w:right w:val="single" w:sz="8" w:space="0" w:color="auto"/>
            </w:tcBorders>
            <w:vAlign w:val="bottom"/>
          </w:tcPr>
          <w:p w:rsidR="00F45E71" w:rsidRPr="00EC5374" w:rsidRDefault="00F45E71" w:rsidP="00F45E71">
            <w:pPr>
              <w:spacing w:line="20" w:lineRule="exact"/>
              <w:rPr>
                <w:sz w:val="24"/>
                <w:szCs w:val="24"/>
              </w:rPr>
            </w:pPr>
          </w:p>
        </w:tc>
        <w:tc>
          <w:tcPr>
            <w:tcW w:w="1520" w:type="dxa"/>
            <w:tcBorders>
              <w:bottom w:val="single" w:sz="8" w:space="0" w:color="auto"/>
              <w:right w:val="single" w:sz="8" w:space="0" w:color="auto"/>
            </w:tcBorders>
            <w:vAlign w:val="bottom"/>
          </w:tcPr>
          <w:p w:rsidR="00F45E71" w:rsidRPr="00EC5374" w:rsidRDefault="00F45E71" w:rsidP="00F45E71">
            <w:pPr>
              <w:spacing w:line="20" w:lineRule="exact"/>
              <w:rPr>
                <w:sz w:val="24"/>
                <w:szCs w:val="24"/>
              </w:rPr>
            </w:pPr>
          </w:p>
        </w:tc>
      </w:tr>
    </w:tbl>
    <w:p w:rsidR="009A7DC9" w:rsidRDefault="009A7DC9">
      <w:pPr>
        <w:spacing w:line="309" w:lineRule="exact"/>
        <w:rPr>
          <w:rFonts w:eastAsia="Times New Roman"/>
        </w:rPr>
      </w:pPr>
    </w:p>
    <w:p w:rsidR="00F45E71" w:rsidRDefault="00F45E71">
      <w:pPr>
        <w:spacing w:line="309" w:lineRule="exact"/>
        <w:rPr>
          <w:rFonts w:eastAsia="Times New Roman"/>
        </w:rPr>
      </w:pPr>
    </w:p>
    <w:p w:rsidR="00F45E71" w:rsidRDefault="00F45E71">
      <w:pPr>
        <w:spacing w:line="309" w:lineRule="exact"/>
        <w:rPr>
          <w:rFonts w:eastAsia="Times New Roman"/>
        </w:rPr>
      </w:pPr>
    </w:p>
    <w:p w:rsidR="00F45E71" w:rsidRDefault="00F45E71">
      <w:pPr>
        <w:spacing w:line="309" w:lineRule="exact"/>
        <w:rPr>
          <w:rFonts w:eastAsia="Times New Roman"/>
        </w:rPr>
      </w:pPr>
    </w:p>
    <w:p w:rsidR="00F45E71" w:rsidRDefault="00F45E71">
      <w:pPr>
        <w:spacing w:line="309" w:lineRule="exact"/>
        <w:rPr>
          <w:rFonts w:eastAsia="Times New Roman"/>
        </w:rPr>
      </w:pPr>
    </w:p>
    <w:p w:rsidR="00F45E71" w:rsidRDefault="00F45E71">
      <w:pPr>
        <w:spacing w:line="309" w:lineRule="exact"/>
        <w:rPr>
          <w:rFonts w:eastAsia="Times New Roman"/>
        </w:rPr>
      </w:pPr>
    </w:p>
    <w:p w:rsidR="00F45E71" w:rsidRDefault="00F45E71">
      <w:pPr>
        <w:spacing w:line="309" w:lineRule="exact"/>
        <w:rPr>
          <w:rFonts w:eastAsia="Times New Roman"/>
        </w:rPr>
      </w:pPr>
    </w:p>
    <w:p w:rsidR="00F45E71" w:rsidRDefault="00F45E71">
      <w:pPr>
        <w:spacing w:line="309" w:lineRule="exact"/>
        <w:rPr>
          <w:rFonts w:eastAsia="Times New Roman"/>
        </w:rPr>
      </w:pPr>
    </w:p>
    <w:p w:rsidR="00F45E71" w:rsidRDefault="00F45E71">
      <w:pPr>
        <w:spacing w:line="309" w:lineRule="exact"/>
        <w:rPr>
          <w:rFonts w:eastAsia="Times New Roman"/>
        </w:rPr>
      </w:pPr>
    </w:p>
    <w:p w:rsidR="00F45E71" w:rsidRDefault="00F45E71">
      <w:pPr>
        <w:spacing w:line="309" w:lineRule="exact"/>
        <w:rPr>
          <w:rFonts w:eastAsia="Times New Roman"/>
        </w:rPr>
      </w:pPr>
    </w:p>
    <w:p w:rsidR="00F45E71" w:rsidRDefault="00F45E71">
      <w:pPr>
        <w:spacing w:line="309" w:lineRule="exact"/>
        <w:rPr>
          <w:rFonts w:eastAsia="Times New Roman"/>
        </w:rPr>
      </w:pPr>
    </w:p>
    <w:p w:rsidR="00F45E71" w:rsidRDefault="00F45E71">
      <w:pPr>
        <w:spacing w:line="309" w:lineRule="exact"/>
        <w:rPr>
          <w:rFonts w:eastAsia="Times New Roman"/>
        </w:rPr>
      </w:pPr>
    </w:p>
    <w:p w:rsidR="00F45E71" w:rsidRDefault="00F45E71">
      <w:pPr>
        <w:spacing w:line="309" w:lineRule="exact"/>
        <w:rPr>
          <w:rFonts w:eastAsia="Times New Roman"/>
        </w:rPr>
      </w:pPr>
    </w:p>
    <w:p w:rsidR="00F45E71" w:rsidRDefault="00F45E71">
      <w:pPr>
        <w:spacing w:line="309" w:lineRule="exact"/>
        <w:rPr>
          <w:rFonts w:eastAsia="Times New Roman"/>
        </w:rPr>
      </w:pPr>
    </w:p>
    <w:p w:rsidR="00F45E71" w:rsidRDefault="00F45E71">
      <w:pPr>
        <w:spacing w:line="309" w:lineRule="exact"/>
        <w:rPr>
          <w:rFonts w:eastAsia="Times New Roman"/>
        </w:rPr>
      </w:pPr>
    </w:p>
    <w:p w:rsidR="00F45E71" w:rsidRDefault="00F45E71">
      <w:pPr>
        <w:spacing w:line="309" w:lineRule="exact"/>
        <w:rPr>
          <w:rFonts w:eastAsia="Times New Roman"/>
        </w:rPr>
      </w:pPr>
    </w:p>
    <w:p w:rsidR="00F45E71" w:rsidRDefault="00F45E71">
      <w:pPr>
        <w:spacing w:line="309" w:lineRule="exact"/>
        <w:rPr>
          <w:rFonts w:eastAsia="Times New Roman"/>
        </w:rPr>
      </w:pPr>
    </w:p>
    <w:p w:rsidR="00F45E71" w:rsidRDefault="00F45E71">
      <w:pPr>
        <w:spacing w:line="309" w:lineRule="exact"/>
        <w:rPr>
          <w:rFonts w:eastAsia="Times New Roman"/>
        </w:rPr>
      </w:pPr>
    </w:p>
    <w:p w:rsidR="00F45E71" w:rsidRDefault="00F45E71">
      <w:pPr>
        <w:spacing w:line="309" w:lineRule="exact"/>
        <w:rPr>
          <w:rFonts w:eastAsia="Times New Roman"/>
        </w:rPr>
      </w:pPr>
    </w:p>
    <w:p w:rsidR="00F45E71" w:rsidRDefault="00F45E71">
      <w:pPr>
        <w:spacing w:line="309" w:lineRule="exact"/>
        <w:rPr>
          <w:rFonts w:eastAsia="Times New Roman"/>
        </w:rPr>
      </w:pPr>
    </w:p>
    <w:p w:rsidR="00F45E71" w:rsidRDefault="00F45E71">
      <w:pPr>
        <w:spacing w:line="309" w:lineRule="exact"/>
        <w:rPr>
          <w:rFonts w:eastAsia="Times New Roman"/>
        </w:rPr>
      </w:pPr>
    </w:p>
    <w:p w:rsidR="009A7DC9" w:rsidRPr="00EC5374" w:rsidRDefault="005A11E7">
      <w:pPr>
        <w:numPr>
          <w:ilvl w:val="1"/>
          <w:numId w:val="12"/>
        </w:numPr>
        <w:tabs>
          <w:tab w:val="left" w:pos="1140"/>
        </w:tabs>
        <w:ind w:left="1140" w:hanging="436"/>
        <w:rPr>
          <w:rFonts w:eastAsia="Tahoma"/>
          <w:bCs/>
          <w:sz w:val="28"/>
          <w:szCs w:val="28"/>
        </w:rPr>
      </w:pPr>
      <w:r w:rsidRPr="00EC5374">
        <w:rPr>
          <w:rFonts w:eastAsia="Tahoma"/>
          <w:bCs/>
          <w:sz w:val="28"/>
          <w:szCs w:val="28"/>
        </w:rPr>
        <w:lastRenderedPageBreak/>
        <w:t>АНАЛИЗ НАИБОЛЕЕ ЭФФЕКТИВНОГО ИСПОЛЬЗОВАНИЯ</w:t>
      </w:r>
    </w:p>
    <w:p w:rsidR="009A7DC9" w:rsidRPr="00EC5374" w:rsidRDefault="009A7DC9">
      <w:pPr>
        <w:spacing w:line="248" w:lineRule="exact"/>
        <w:rPr>
          <w:sz w:val="28"/>
          <w:szCs w:val="28"/>
        </w:rPr>
      </w:pPr>
    </w:p>
    <w:p w:rsidR="009A7DC9" w:rsidRPr="00EC5374" w:rsidRDefault="001C688E">
      <w:pPr>
        <w:spacing w:line="336" w:lineRule="auto"/>
        <w:ind w:firstLine="568"/>
        <w:jc w:val="both"/>
        <w:rPr>
          <w:sz w:val="28"/>
          <w:szCs w:val="28"/>
        </w:rPr>
      </w:pPr>
      <w:r w:rsidRPr="00EC5374">
        <w:rPr>
          <w:rFonts w:eastAsia="Times New Roman"/>
          <w:sz w:val="28"/>
          <w:szCs w:val="28"/>
        </w:rPr>
        <w:t>Наиболее эффективное использование (НЭИ) имущества – это вероятный способ его эксплуатации, который является юридически разрешенным, физически возможным, разумно оправданным, экономически обоснованным, осуществимым с финансовой точки зрения и приводящим к наивысшей стоимости этого имущества.</w:t>
      </w:r>
    </w:p>
    <w:p w:rsidR="009A7DC9" w:rsidRPr="00EC5374" w:rsidRDefault="009A7DC9">
      <w:pPr>
        <w:spacing w:line="19" w:lineRule="exact"/>
        <w:rPr>
          <w:sz w:val="28"/>
          <w:szCs w:val="28"/>
        </w:rPr>
      </w:pPr>
    </w:p>
    <w:p w:rsidR="009A7DC9" w:rsidRPr="00EC5374" w:rsidRDefault="001C688E">
      <w:pPr>
        <w:spacing w:line="337" w:lineRule="auto"/>
        <w:ind w:firstLine="708"/>
        <w:jc w:val="both"/>
        <w:rPr>
          <w:sz w:val="28"/>
          <w:szCs w:val="28"/>
        </w:rPr>
      </w:pPr>
      <w:r w:rsidRPr="00EC5374">
        <w:rPr>
          <w:rFonts w:eastAsia="Times New Roman"/>
          <w:sz w:val="28"/>
          <w:szCs w:val="28"/>
        </w:rPr>
        <w:t>Недвижимость – это имущество, которое может использоваться не одним, а несколькими способами. Поскольку каждому способу использования объекта недвижимости соответствует определенная величина его стоимости, то перед проведением оценки, выбирается один способ использования называемый наилучшим и наиболее эффективным.</w:t>
      </w:r>
    </w:p>
    <w:p w:rsidR="009A7DC9" w:rsidRPr="00EC5374" w:rsidRDefault="009A7DC9">
      <w:pPr>
        <w:spacing w:line="20" w:lineRule="exact"/>
        <w:rPr>
          <w:sz w:val="28"/>
          <w:szCs w:val="28"/>
        </w:rPr>
      </w:pPr>
    </w:p>
    <w:p w:rsidR="009A7DC9" w:rsidRPr="00EC5374" w:rsidRDefault="001C688E">
      <w:pPr>
        <w:spacing w:line="338" w:lineRule="auto"/>
        <w:ind w:right="20" w:firstLine="708"/>
        <w:jc w:val="both"/>
        <w:rPr>
          <w:sz w:val="28"/>
          <w:szCs w:val="28"/>
        </w:rPr>
      </w:pPr>
      <w:r w:rsidRPr="00EC5374">
        <w:rPr>
          <w:rFonts w:eastAsia="Times New Roman"/>
          <w:sz w:val="28"/>
          <w:szCs w:val="28"/>
        </w:rPr>
        <w:t>Заключая сделку купли продажи объекта, на которую опирается определение рыночной стоимости, средний покупатель предполагает в дальнейшем эксплуатировать объект согласно наилучшему использованию. Поскольку задача оценки рыночной стоимости сводится к прогнозированию наиболее вероятной цены продажи, то мы исходим из того, что объект будет приобретен именно средним покупателем и, следовательно "привязываем" объект к наилучшему и наиболее эффективному использованию.</w:t>
      </w:r>
    </w:p>
    <w:p w:rsidR="009A7DC9" w:rsidRPr="00EC5374" w:rsidRDefault="009A7DC9">
      <w:pPr>
        <w:spacing w:line="379" w:lineRule="exact"/>
        <w:rPr>
          <w:sz w:val="28"/>
          <w:szCs w:val="28"/>
        </w:rPr>
      </w:pPr>
    </w:p>
    <w:p w:rsidR="009A7DC9" w:rsidRPr="00EC5374" w:rsidRDefault="001C688E">
      <w:pPr>
        <w:spacing w:line="333" w:lineRule="auto"/>
        <w:ind w:firstLine="568"/>
        <w:jc w:val="both"/>
        <w:rPr>
          <w:sz w:val="28"/>
          <w:szCs w:val="28"/>
        </w:rPr>
      </w:pPr>
      <w:r w:rsidRPr="00EC5374">
        <w:rPr>
          <w:rFonts w:eastAsia="Times New Roman"/>
          <w:sz w:val="28"/>
          <w:szCs w:val="28"/>
        </w:rPr>
        <w:t>Определение ННЭИ является результатом суждений оценщиков на основе их аналитических навыков, тем самым выражается лишь мнение, а не обусловленный факт, что представляет собой посылку для стоимостной оценки объекта.</w:t>
      </w:r>
    </w:p>
    <w:p w:rsidR="009A7DC9" w:rsidRPr="00EC5374" w:rsidRDefault="009A7DC9">
      <w:pPr>
        <w:spacing w:line="148" w:lineRule="exact"/>
        <w:rPr>
          <w:sz w:val="28"/>
          <w:szCs w:val="28"/>
        </w:rPr>
      </w:pPr>
    </w:p>
    <w:p w:rsidR="009A7DC9" w:rsidRPr="00EC5374" w:rsidRDefault="001C688E">
      <w:pPr>
        <w:spacing w:line="337" w:lineRule="auto"/>
        <w:ind w:firstLine="568"/>
        <w:jc w:val="both"/>
        <w:rPr>
          <w:sz w:val="28"/>
          <w:szCs w:val="28"/>
        </w:rPr>
      </w:pPr>
      <w:r w:rsidRPr="00EC5374">
        <w:rPr>
          <w:rFonts w:eastAsia="Times New Roman"/>
          <w:bCs/>
          <w:sz w:val="28"/>
          <w:szCs w:val="28"/>
        </w:rPr>
        <w:t>Учитывая специфику планировочных и конструктивных решений, месторасположение, окружение объекта оценки и транспортную доступность, наилучшее и наиболее эффективное использование определим в соответствии с фактическим и разрешенным использованием, т.е. для размещения подъездных путей и складских помещений.</w:t>
      </w:r>
    </w:p>
    <w:p w:rsidR="009A7DC9" w:rsidRDefault="009A7DC9">
      <w:pPr>
        <w:spacing w:line="2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96FA7" w:rsidRDefault="00996FA7">
      <w:pPr>
        <w:spacing w:line="200" w:lineRule="exact"/>
        <w:rPr>
          <w:sz w:val="20"/>
          <w:szCs w:val="20"/>
        </w:rPr>
      </w:pPr>
    </w:p>
    <w:p w:rsidR="009A7DC9" w:rsidRDefault="009A7DC9">
      <w:pPr>
        <w:spacing w:line="254" w:lineRule="exact"/>
        <w:rPr>
          <w:sz w:val="20"/>
          <w:szCs w:val="20"/>
        </w:rPr>
      </w:pPr>
    </w:p>
    <w:p w:rsidR="009A7DC9" w:rsidRPr="00EC5374" w:rsidRDefault="005A11E7">
      <w:pPr>
        <w:numPr>
          <w:ilvl w:val="0"/>
          <w:numId w:val="13"/>
        </w:numPr>
        <w:tabs>
          <w:tab w:val="left" w:pos="1100"/>
        </w:tabs>
        <w:ind w:left="1100" w:hanging="436"/>
        <w:rPr>
          <w:rFonts w:eastAsia="Tahoma"/>
          <w:bCs/>
          <w:sz w:val="28"/>
          <w:szCs w:val="28"/>
        </w:rPr>
      </w:pPr>
      <w:r w:rsidRPr="00EC5374">
        <w:rPr>
          <w:rFonts w:eastAsia="Tahoma"/>
          <w:bCs/>
          <w:sz w:val="28"/>
          <w:szCs w:val="28"/>
        </w:rPr>
        <w:lastRenderedPageBreak/>
        <w:t>ОПИСАНИЕ ПРОЦЕССА ОЦЕНКИ РЫНОЧНОЙ СТОИМОСТИ</w:t>
      </w:r>
    </w:p>
    <w:p w:rsidR="009A7DC9" w:rsidRPr="00EC5374" w:rsidRDefault="009A7DC9">
      <w:pPr>
        <w:spacing w:line="1" w:lineRule="exact"/>
        <w:rPr>
          <w:rFonts w:eastAsia="Tahoma"/>
          <w:bCs/>
          <w:sz w:val="28"/>
          <w:szCs w:val="28"/>
        </w:rPr>
      </w:pPr>
    </w:p>
    <w:p w:rsidR="009A7DC9" w:rsidRPr="00EC5374" w:rsidRDefault="005A11E7">
      <w:pPr>
        <w:ind w:left="3840"/>
        <w:rPr>
          <w:rFonts w:eastAsia="Tahoma"/>
          <w:bCs/>
          <w:sz w:val="28"/>
          <w:szCs w:val="28"/>
        </w:rPr>
      </w:pPr>
      <w:r w:rsidRPr="00EC5374">
        <w:rPr>
          <w:rFonts w:eastAsia="Tahoma"/>
          <w:bCs/>
          <w:sz w:val="28"/>
          <w:szCs w:val="28"/>
        </w:rPr>
        <w:t>ОБЪЕКТА ОЦЕНКИ</w:t>
      </w:r>
    </w:p>
    <w:p w:rsidR="009A7DC9" w:rsidRPr="00EC5374" w:rsidRDefault="009A7DC9">
      <w:pPr>
        <w:spacing w:line="246" w:lineRule="exact"/>
        <w:rPr>
          <w:sz w:val="28"/>
          <w:szCs w:val="28"/>
        </w:rPr>
      </w:pPr>
    </w:p>
    <w:p w:rsidR="009A7DC9" w:rsidRPr="00EC5374" w:rsidRDefault="001C688E">
      <w:pPr>
        <w:tabs>
          <w:tab w:val="left" w:pos="680"/>
        </w:tabs>
        <w:spacing w:line="238" w:lineRule="auto"/>
        <w:ind w:left="700" w:right="260" w:hanging="707"/>
        <w:rPr>
          <w:sz w:val="28"/>
          <w:szCs w:val="28"/>
        </w:rPr>
      </w:pPr>
      <w:r w:rsidRPr="00EC5374">
        <w:rPr>
          <w:rFonts w:eastAsia="Tahoma"/>
          <w:bCs/>
          <w:sz w:val="28"/>
          <w:szCs w:val="28"/>
        </w:rPr>
        <w:t>7.1</w:t>
      </w:r>
      <w:r w:rsidRPr="00EC5374">
        <w:rPr>
          <w:sz w:val="28"/>
          <w:szCs w:val="28"/>
        </w:rPr>
        <w:tab/>
      </w:r>
      <w:r w:rsidRPr="00EC5374">
        <w:rPr>
          <w:rFonts w:eastAsia="Tahoma"/>
          <w:bCs/>
          <w:sz w:val="28"/>
          <w:szCs w:val="28"/>
        </w:rPr>
        <w:t>Определение стоимости земельного участка сравнительным подходом</w:t>
      </w:r>
    </w:p>
    <w:p w:rsidR="009A7DC9" w:rsidRPr="00EC5374" w:rsidRDefault="009A7DC9">
      <w:pPr>
        <w:spacing w:line="191" w:lineRule="exact"/>
        <w:rPr>
          <w:sz w:val="28"/>
          <w:szCs w:val="28"/>
        </w:rPr>
      </w:pPr>
    </w:p>
    <w:p w:rsidR="009A7DC9" w:rsidRPr="00EC5374" w:rsidRDefault="001C688E">
      <w:pPr>
        <w:spacing w:line="238" w:lineRule="auto"/>
        <w:ind w:firstLine="568"/>
        <w:jc w:val="both"/>
        <w:rPr>
          <w:sz w:val="28"/>
          <w:szCs w:val="28"/>
        </w:rPr>
      </w:pPr>
      <w:r w:rsidRPr="00EC5374">
        <w:rPr>
          <w:rFonts w:eastAsia="Times New Roman"/>
          <w:sz w:val="28"/>
          <w:szCs w:val="28"/>
        </w:rPr>
        <w:t>Сравнительный подход – совокупность методов оценки стоимости объекта оценки, основанных на сравнении объекта оценки с аналогичными объектами, в отношении которых имеется информация о ценах сделок с ними. В процессе сравнения в цены аналогов вводятся корректировки, учитывающие различия между объектами. Этот подход основан на принципе замещения, который в контексте подхода гласит, что максимальная стоимость имущества определяется наименьшей ценой или стоимостью, по которой может быть приобретен другой объект эквивалентной полезности.</w:t>
      </w:r>
    </w:p>
    <w:p w:rsidR="009A7DC9" w:rsidRPr="00EC5374" w:rsidRDefault="009A7DC9">
      <w:pPr>
        <w:spacing w:line="11" w:lineRule="exact"/>
        <w:rPr>
          <w:sz w:val="28"/>
          <w:szCs w:val="28"/>
        </w:rPr>
      </w:pPr>
    </w:p>
    <w:p w:rsidR="009A7DC9" w:rsidRPr="00EC5374" w:rsidRDefault="001C688E">
      <w:pPr>
        <w:spacing w:line="237" w:lineRule="auto"/>
        <w:ind w:firstLine="568"/>
        <w:jc w:val="both"/>
        <w:rPr>
          <w:sz w:val="28"/>
          <w:szCs w:val="28"/>
        </w:rPr>
      </w:pPr>
      <w:r w:rsidRPr="00EC5374">
        <w:rPr>
          <w:rFonts w:eastAsia="Times New Roman"/>
          <w:sz w:val="28"/>
          <w:szCs w:val="28"/>
        </w:rPr>
        <w:t>Данный подход к оценке рыночной стоимости предполагает, что рынок установит цену для оцениваемого объекта тем же самым образом, что и для сопоставимых, конкурентных аналогов, недавно проданных на данном сегменте рынка или включенных в реестр на продажу. Поэтому применение данного метода возможно только при наличии достоверной и полной информации о недавних сделках купли-продажи и выставленных на продажу аналогичных объектах недвижимости.</w:t>
      </w:r>
    </w:p>
    <w:p w:rsidR="009A7DC9" w:rsidRPr="00EC5374" w:rsidRDefault="009A7DC9">
      <w:pPr>
        <w:spacing w:line="16" w:lineRule="exact"/>
        <w:rPr>
          <w:sz w:val="28"/>
          <w:szCs w:val="28"/>
        </w:rPr>
      </w:pPr>
    </w:p>
    <w:p w:rsidR="009A7DC9" w:rsidRPr="00EC5374" w:rsidRDefault="001C688E">
      <w:pPr>
        <w:spacing w:line="235" w:lineRule="auto"/>
        <w:ind w:right="20" w:firstLine="568"/>
        <w:jc w:val="both"/>
        <w:rPr>
          <w:sz w:val="28"/>
          <w:szCs w:val="28"/>
        </w:rPr>
      </w:pPr>
      <w:r w:rsidRPr="00EC5374">
        <w:rPr>
          <w:rFonts w:eastAsia="Times New Roman"/>
          <w:b/>
          <w:bCs/>
          <w:sz w:val="28"/>
          <w:szCs w:val="28"/>
        </w:rPr>
        <w:t xml:space="preserve">Метод сравнения продаж </w:t>
      </w:r>
      <w:r w:rsidRPr="00EC5374">
        <w:rPr>
          <w:rFonts w:eastAsia="Times New Roman"/>
          <w:sz w:val="28"/>
          <w:szCs w:val="28"/>
        </w:rPr>
        <w:t>применяется для оценки земельных участков,</w:t>
      </w:r>
      <w:r w:rsidRPr="00EC5374">
        <w:rPr>
          <w:rFonts w:eastAsia="Times New Roman"/>
          <w:b/>
          <w:bCs/>
          <w:sz w:val="28"/>
          <w:szCs w:val="28"/>
        </w:rPr>
        <w:t xml:space="preserve"> </w:t>
      </w:r>
      <w:r w:rsidRPr="00EC5374">
        <w:rPr>
          <w:rFonts w:eastAsia="Times New Roman"/>
          <w:sz w:val="28"/>
          <w:szCs w:val="28"/>
        </w:rPr>
        <w:t>как занятых зданиями,</w:t>
      </w:r>
      <w:r w:rsidRPr="00EC5374">
        <w:rPr>
          <w:rFonts w:eastAsia="Times New Roman"/>
          <w:b/>
          <w:bCs/>
          <w:sz w:val="28"/>
          <w:szCs w:val="28"/>
        </w:rPr>
        <w:t xml:space="preserve"> </w:t>
      </w:r>
      <w:r w:rsidRPr="00EC5374">
        <w:rPr>
          <w:rFonts w:eastAsia="Times New Roman"/>
          <w:sz w:val="28"/>
          <w:szCs w:val="28"/>
        </w:rPr>
        <w:t>строениями и сооружениями, так и незастроенных земельных участков.</w:t>
      </w:r>
    </w:p>
    <w:p w:rsidR="009A7DC9" w:rsidRPr="00EC5374" w:rsidRDefault="009A7DC9">
      <w:pPr>
        <w:spacing w:line="12" w:lineRule="exact"/>
        <w:rPr>
          <w:sz w:val="28"/>
          <w:szCs w:val="28"/>
        </w:rPr>
      </w:pPr>
    </w:p>
    <w:p w:rsidR="009A7DC9" w:rsidRPr="00EC5374" w:rsidRDefault="001C688E">
      <w:pPr>
        <w:spacing w:line="233" w:lineRule="auto"/>
        <w:ind w:firstLine="568"/>
        <w:jc w:val="both"/>
        <w:rPr>
          <w:sz w:val="28"/>
          <w:szCs w:val="28"/>
        </w:rPr>
      </w:pPr>
      <w:r w:rsidRPr="00EC5374">
        <w:rPr>
          <w:rFonts w:eastAsia="Times New Roman"/>
          <w:sz w:val="28"/>
          <w:szCs w:val="28"/>
        </w:rPr>
        <w:t>Условие применения метода – наличие информации о ценах сделок с земельными участками, являющимися аналогами оцениваемого.</w:t>
      </w:r>
    </w:p>
    <w:p w:rsidR="009A7DC9" w:rsidRPr="00EC5374" w:rsidRDefault="009A7DC9">
      <w:pPr>
        <w:spacing w:line="1" w:lineRule="exact"/>
        <w:rPr>
          <w:sz w:val="28"/>
          <w:szCs w:val="28"/>
        </w:rPr>
      </w:pPr>
    </w:p>
    <w:p w:rsidR="009A7DC9" w:rsidRPr="00EC5374" w:rsidRDefault="001C688E">
      <w:pPr>
        <w:ind w:left="560"/>
        <w:rPr>
          <w:sz w:val="28"/>
          <w:szCs w:val="28"/>
        </w:rPr>
      </w:pPr>
      <w:r w:rsidRPr="00EC5374">
        <w:rPr>
          <w:rFonts w:eastAsia="Times New Roman"/>
          <w:sz w:val="28"/>
          <w:szCs w:val="28"/>
        </w:rPr>
        <w:t>Метод предполагает следующую последовательность действий:</w:t>
      </w:r>
    </w:p>
    <w:p w:rsidR="009A7DC9" w:rsidRPr="00EC5374" w:rsidRDefault="009A7DC9">
      <w:pPr>
        <w:spacing w:line="31" w:lineRule="exact"/>
        <w:rPr>
          <w:sz w:val="28"/>
          <w:szCs w:val="28"/>
        </w:rPr>
      </w:pPr>
    </w:p>
    <w:p w:rsidR="009A7DC9" w:rsidRPr="00EC5374" w:rsidRDefault="001C688E">
      <w:pPr>
        <w:numPr>
          <w:ilvl w:val="0"/>
          <w:numId w:val="14"/>
        </w:numPr>
        <w:tabs>
          <w:tab w:val="left" w:pos="720"/>
        </w:tabs>
        <w:spacing w:line="226" w:lineRule="auto"/>
        <w:ind w:left="720" w:right="20" w:hanging="363"/>
        <w:rPr>
          <w:rFonts w:eastAsia="Symbol"/>
          <w:sz w:val="28"/>
          <w:szCs w:val="28"/>
        </w:rPr>
      </w:pPr>
      <w:r w:rsidRPr="00EC5374">
        <w:rPr>
          <w:rFonts w:eastAsia="Times New Roman"/>
          <w:sz w:val="28"/>
          <w:szCs w:val="28"/>
        </w:rPr>
        <w:t>изучение рынка и выбор сделок с земельными участками, сопоставимыми с оцениваемым земельным участком;</w:t>
      </w:r>
    </w:p>
    <w:p w:rsidR="009A7DC9" w:rsidRPr="00EC5374" w:rsidRDefault="009A7DC9">
      <w:pPr>
        <w:spacing w:line="27" w:lineRule="exact"/>
        <w:rPr>
          <w:rFonts w:eastAsia="Symbol"/>
          <w:sz w:val="28"/>
          <w:szCs w:val="28"/>
        </w:rPr>
      </w:pPr>
    </w:p>
    <w:p w:rsidR="009A7DC9" w:rsidRPr="00EC5374" w:rsidRDefault="001C688E">
      <w:pPr>
        <w:numPr>
          <w:ilvl w:val="0"/>
          <w:numId w:val="14"/>
        </w:numPr>
        <w:tabs>
          <w:tab w:val="left" w:pos="720"/>
        </w:tabs>
        <w:spacing w:line="226" w:lineRule="auto"/>
        <w:ind w:left="720" w:hanging="363"/>
        <w:rPr>
          <w:rFonts w:eastAsia="Symbol"/>
          <w:sz w:val="28"/>
          <w:szCs w:val="28"/>
        </w:rPr>
      </w:pPr>
      <w:r w:rsidRPr="00EC5374">
        <w:rPr>
          <w:rFonts w:eastAsia="Times New Roman"/>
          <w:sz w:val="28"/>
          <w:szCs w:val="28"/>
        </w:rPr>
        <w:t>определение элементов, по которым осуществляется сравнение оцениваемого земельного участка с объектами-аналогами;</w:t>
      </w:r>
    </w:p>
    <w:p w:rsidR="009A7DC9" w:rsidRPr="00EC5374" w:rsidRDefault="009A7DC9">
      <w:pPr>
        <w:spacing w:line="28" w:lineRule="exact"/>
        <w:rPr>
          <w:rFonts w:eastAsia="Symbol"/>
          <w:sz w:val="28"/>
          <w:szCs w:val="28"/>
        </w:rPr>
      </w:pPr>
    </w:p>
    <w:p w:rsidR="009A7DC9" w:rsidRPr="00EC5374" w:rsidRDefault="001C688E">
      <w:pPr>
        <w:numPr>
          <w:ilvl w:val="0"/>
          <w:numId w:val="14"/>
        </w:numPr>
        <w:tabs>
          <w:tab w:val="left" w:pos="720"/>
        </w:tabs>
        <w:spacing w:line="228" w:lineRule="auto"/>
        <w:ind w:left="720" w:right="20" w:hanging="363"/>
        <w:rPr>
          <w:rFonts w:eastAsia="Symbol"/>
          <w:sz w:val="28"/>
          <w:szCs w:val="28"/>
        </w:rPr>
      </w:pPr>
      <w:r w:rsidRPr="00EC5374">
        <w:rPr>
          <w:rFonts w:eastAsia="Times New Roman"/>
          <w:sz w:val="28"/>
          <w:szCs w:val="28"/>
        </w:rPr>
        <w:t>определение по каждому из элементов сравнения характера и степени отличий каждого аналога от оцениваемого земельного участка;</w:t>
      </w:r>
    </w:p>
    <w:p w:rsidR="009A7DC9" w:rsidRPr="00EC5374" w:rsidRDefault="009A7DC9">
      <w:pPr>
        <w:spacing w:line="27" w:lineRule="exact"/>
        <w:rPr>
          <w:rFonts w:eastAsia="Symbol"/>
          <w:sz w:val="28"/>
          <w:szCs w:val="28"/>
        </w:rPr>
      </w:pPr>
    </w:p>
    <w:p w:rsidR="009A7DC9" w:rsidRPr="00EC5374" w:rsidRDefault="001C688E">
      <w:pPr>
        <w:numPr>
          <w:ilvl w:val="0"/>
          <w:numId w:val="14"/>
        </w:numPr>
        <w:tabs>
          <w:tab w:val="left" w:pos="720"/>
        </w:tabs>
        <w:spacing w:line="226" w:lineRule="auto"/>
        <w:ind w:left="720" w:hanging="363"/>
        <w:rPr>
          <w:rFonts w:eastAsia="Symbol"/>
          <w:sz w:val="28"/>
          <w:szCs w:val="28"/>
        </w:rPr>
      </w:pPr>
      <w:r w:rsidRPr="00EC5374">
        <w:rPr>
          <w:rFonts w:eastAsia="Times New Roman"/>
          <w:sz w:val="28"/>
          <w:szCs w:val="28"/>
        </w:rPr>
        <w:t>определение по каждому из элементов сравнения корректировок цен аналогов, соответствующих характеру и степени отличий каждого аналога от оцениваемого земельного участка;</w:t>
      </w:r>
    </w:p>
    <w:p w:rsidR="009A7DC9" w:rsidRPr="00EC5374" w:rsidRDefault="009A7DC9">
      <w:pPr>
        <w:spacing w:line="27" w:lineRule="exact"/>
        <w:rPr>
          <w:rFonts w:eastAsia="Symbol"/>
          <w:sz w:val="28"/>
          <w:szCs w:val="28"/>
        </w:rPr>
      </w:pPr>
    </w:p>
    <w:p w:rsidR="009A7DC9" w:rsidRPr="00EC5374" w:rsidRDefault="001C688E">
      <w:pPr>
        <w:numPr>
          <w:ilvl w:val="0"/>
          <w:numId w:val="14"/>
        </w:numPr>
        <w:tabs>
          <w:tab w:val="left" w:pos="720"/>
        </w:tabs>
        <w:spacing w:line="226" w:lineRule="auto"/>
        <w:ind w:left="720" w:right="20" w:hanging="363"/>
        <w:rPr>
          <w:rFonts w:eastAsia="Symbol"/>
          <w:sz w:val="28"/>
          <w:szCs w:val="28"/>
        </w:rPr>
      </w:pPr>
      <w:r w:rsidRPr="00EC5374">
        <w:rPr>
          <w:rFonts w:eastAsia="Times New Roman"/>
          <w:sz w:val="28"/>
          <w:szCs w:val="28"/>
        </w:rPr>
        <w:t>корректировка по каждому из элементов сравнения цен каждого аналога, сглаживающая их отличия от оцениваемого земельного участка;</w:t>
      </w:r>
    </w:p>
    <w:p w:rsidR="009A7DC9" w:rsidRPr="00EC5374" w:rsidRDefault="009A7DC9">
      <w:pPr>
        <w:spacing w:line="31" w:lineRule="exact"/>
        <w:rPr>
          <w:rFonts w:eastAsia="Symbol"/>
          <w:sz w:val="28"/>
          <w:szCs w:val="28"/>
        </w:rPr>
      </w:pPr>
    </w:p>
    <w:p w:rsidR="009A7DC9" w:rsidRPr="00EC5374" w:rsidRDefault="001C688E">
      <w:pPr>
        <w:numPr>
          <w:ilvl w:val="0"/>
          <w:numId w:val="14"/>
        </w:numPr>
        <w:tabs>
          <w:tab w:val="left" w:pos="720"/>
        </w:tabs>
        <w:spacing w:line="226" w:lineRule="auto"/>
        <w:ind w:left="720" w:right="20" w:hanging="363"/>
        <w:rPr>
          <w:rFonts w:eastAsia="Symbol"/>
          <w:sz w:val="28"/>
          <w:szCs w:val="28"/>
        </w:rPr>
      </w:pPr>
      <w:r w:rsidRPr="00EC5374">
        <w:rPr>
          <w:rFonts w:eastAsia="Times New Roman"/>
          <w:sz w:val="28"/>
          <w:szCs w:val="28"/>
        </w:rPr>
        <w:t>расчет рыночной стоимости земельного участка путем обоснованного обобщения скорректированных цен аналогов.</w:t>
      </w:r>
    </w:p>
    <w:p w:rsidR="009A7DC9" w:rsidRPr="00EC5374" w:rsidRDefault="009A7DC9">
      <w:pPr>
        <w:spacing w:line="12" w:lineRule="exact"/>
        <w:rPr>
          <w:rFonts w:eastAsia="Symbol"/>
          <w:sz w:val="28"/>
          <w:szCs w:val="28"/>
        </w:rPr>
      </w:pPr>
    </w:p>
    <w:p w:rsidR="009A7DC9" w:rsidRPr="00EC5374" w:rsidRDefault="001C688E">
      <w:pPr>
        <w:numPr>
          <w:ilvl w:val="1"/>
          <w:numId w:val="14"/>
        </w:numPr>
        <w:tabs>
          <w:tab w:val="left" w:pos="848"/>
        </w:tabs>
        <w:spacing w:line="236" w:lineRule="auto"/>
        <w:ind w:firstLine="565"/>
        <w:jc w:val="both"/>
        <w:rPr>
          <w:rFonts w:eastAsia="Times New Roman"/>
          <w:sz w:val="28"/>
          <w:szCs w:val="28"/>
        </w:rPr>
      </w:pPr>
      <w:r w:rsidRPr="00EC5374">
        <w:rPr>
          <w:rFonts w:eastAsia="Times New Roman"/>
          <w:sz w:val="28"/>
          <w:szCs w:val="28"/>
        </w:rPr>
        <w:t>элементам сравнения относятся факторы стоимости объекта оценки (факторы, изменение которых влияет на рыночную стоимость объекта оценки) и сложившиеся на рынке характеристики сделок с земельными участками.</w:t>
      </w:r>
    </w:p>
    <w:p w:rsidR="009A7DC9" w:rsidRPr="00EC5374" w:rsidRDefault="009A7DC9">
      <w:pPr>
        <w:spacing w:line="2" w:lineRule="exact"/>
        <w:rPr>
          <w:rFonts w:eastAsia="Times New Roman"/>
          <w:sz w:val="28"/>
          <w:szCs w:val="28"/>
        </w:rPr>
      </w:pPr>
    </w:p>
    <w:p w:rsidR="009A7DC9" w:rsidRPr="00EC5374" w:rsidRDefault="001C688E">
      <w:pPr>
        <w:spacing w:line="238" w:lineRule="auto"/>
        <w:ind w:left="560"/>
        <w:rPr>
          <w:rFonts w:eastAsia="Times New Roman"/>
          <w:sz w:val="28"/>
          <w:szCs w:val="28"/>
        </w:rPr>
      </w:pPr>
      <w:r w:rsidRPr="00EC5374">
        <w:rPr>
          <w:rFonts w:eastAsia="Times New Roman"/>
          <w:sz w:val="28"/>
          <w:szCs w:val="28"/>
        </w:rPr>
        <w:t>Наиболее важными факторами стоимости, как правило, являются:</w:t>
      </w:r>
    </w:p>
    <w:p w:rsidR="009A7DC9" w:rsidRPr="00EC5374" w:rsidRDefault="001C688E">
      <w:pPr>
        <w:numPr>
          <w:ilvl w:val="2"/>
          <w:numId w:val="14"/>
        </w:numPr>
        <w:tabs>
          <w:tab w:val="left" w:pos="1120"/>
        </w:tabs>
        <w:spacing w:line="238" w:lineRule="auto"/>
        <w:ind w:left="1120" w:hanging="271"/>
        <w:rPr>
          <w:rFonts w:eastAsia="Symbol"/>
          <w:sz w:val="28"/>
          <w:szCs w:val="28"/>
        </w:rPr>
      </w:pPr>
      <w:r w:rsidRPr="00EC5374">
        <w:rPr>
          <w:rFonts w:eastAsia="Times New Roman"/>
          <w:sz w:val="28"/>
          <w:szCs w:val="28"/>
        </w:rPr>
        <w:t>местоположение и окружение;</w:t>
      </w:r>
    </w:p>
    <w:p w:rsidR="009A7DC9" w:rsidRPr="00EC5374" w:rsidRDefault="001C688E">
      <w:pPr>
        <w:numPr>
          <w:ilvl w:val="2"/>
          <w:numId w:val="14"/>
        </w:numPr>
        <w:tabs>
          <w:tab w:val="left" w:pos="1120"/>
        </w:tabs>
        <w:spacing w:line="238" w:lineRule="auto"/>
        <w:ind w:left="1120" w:hanging="271"/>
        <w:rPr>
          <w:rFonts w:eastAsia="Symbol"/>
          <w:sz w:val="28"/>
          <w:szCs w:val="28"/>
        </w:rPr>
      </w:pPr>
      <w:r w:rsidRPr="00EC5374">
        <w:rPr>
          <w:rFonts w:eastAsia="Times New Roman"/>
          <w:sz w:val="28"/>
          <w:szCs w:val="28"/>
        </w:rPr>
        <w:t>целевое назначение, разрешенное использование, права иных лиц на земельный участок;</w:t>
      </w:r>
    </w:p>
    <w:p w:rsidR="009A7DC9" w:rsidRPr="00EC5374" w:rsidRDefault="009A7DC9">
      <w:pPr>
        <w:spacing w:line="3" w:lineRule="exact"/>
        <w:rPr>
          <w:rFonts w:eastAsia="Symbol"/>
          <w:sz w:val="28"/>
          <w:szCs w:val="28"/>
        </w:rPr>
      </w:pPr>
    </w:p>
    <w:p w:rsidR="009A7DC9" w:rsidRPr="00EC5374" w:rsidRDefault="001C688E">
      <w:pPr>
        <w:numPr>
          <w:ilvl w:val="2"/>
          <w:numId w:val="14"/>
        </w:numPr>
        <w:tabs>
          <w:tab w:val="left" w:pos="1120"/>
        </w:tabs>
        <w:ind w:left="1120" w:hanging="271"/>
        <w:rPr>
          <w:rFonts w:eastAsia="Symbol"/>
          <w:sz w:val="28"/>
          <w:szCs w:val="28"/>
        </w:rPr>
      </w:pPr>
      <w:r w:rsidRPr="00EC5374">
        <w:rPr>
          <w:rFonts w:eastAsia="Times New Roman"/>
          <w:sz w:val="28"/>
          <w:szCs w:val="28"/>
        </w:rPr>
        <w:t>физические характеристики (рельеф, площадь, конфигурация и др.);</w:t>
      </w:r>
    </w:p>
    <w:p w:rsidR="009A7DC9" w:rsidRPr="00EC5374" w:rsidRDefault="009A7DC9">
      <w:pPr>
        <w:spacing w:line="34" w:lineRule="exact"/>
        <w:rPr>
          <w:rFonts w:eastAsia="Symbol"/>
          <w:sz w:val="28"/>
          <w:szCs w:val="28"/>
        </w:rPr>
      </w:pPr>
    </w:p>
    <w:p w:rsidR="009A7DC9" w:rsidRPr="00EC5374" w:rsidRDefault="001C688E">
      <w:pPr>
        <w:numPr>
          <w:ilvl w:val="2"/>
          <w:numId w:val="14"/>
        </w:numPr>
        <w:tabs>
          <w:tab w:val="left" w:pos="1120"/>
        </w:tabs>
        <w:ind w:left="1120" w:hanging="271"/>
        <w:rPr>
          <w:rFonts w:eastAsia="Symbol"/>
          <w:sz w:val="28"/>
          <w:szCs w:val="28"/>
        </w:rPr>
      </w:pPr>
      <w:r w:rsidRPr="00EC5374">
        <w:rPr>
          <w:rFonts w:eastAsia="Times New Roman"/>
          <w:sz w:val="28"/>
          <w:szCs w:val="28"/>
        </w:rPr>
        <w:t>транспортная доступность;</w:t>
      </w:r>
    </w:p>
    <w:p w:rsidR="009A7DC9" w:rsidRPr="00EC5374" w:rsidRDefault="009A7DC9">
      <w:pPr>
        <w:spacing w:line="39" w:lineRule="exact"/>
        <w:rPr>
          <w:rFonts w:eastAsia="Symbol"/>
          <w:sz w:val="28"/>
          <w:szCs w:val="28"/>
        </w:rPr>
      </w:pPr>
    </w:p>
    <w:p w:rsidR="009A7DC9" w:rsidRPr="00EC5374" w:rsidRDefault="001C688E" w:rsidP="00EC5374">
      <w:pPr>
        <w:numPr>
          <w:ilvl w:val="2"/>
          <w:numId w:val="14"/>
        </w:numPr>
        <w:tabs>
          <w:tab w:val="left" w:pos="1120"/>
        </w:tabs>
        <w:ind w:left="1120" w:hanging="271"/>
        <w:rPr>
          <w:rFonts w:eastAsia="Symbol"/>
          <w:sz w:val="28"/>
          <w:szCs w:val="28"/>
        </w:rPr>
      </w:pPr>
      <w:r w:rsidRPr="00EC5374">
        <w:rPr>
          <w:rFonts w:eastAsia="Times New Roman"/>
          <w:sz w:val="28"/>
          <w:szCs w:val="28"/>
        </w:rPr>
        <w:lastRenderedPageBreak/>
        <w:t>инфраструктура (наличие или близость инженерных сетей и условия подключения к ним,</w:t>
      </w:r>
      <w:r w:rsidR="00EC5374">
        <w:rPr>
          <w:rFonts w:eastAsia="Symbol"/>
          <w:sz w:val="28"/>
          <w:szCs w:val="28"/>
        </w:rPr>
        <w:t xml:space="preserve"> </w:t>
      </w:r>
      <w:r w:rsidRPr="00EC5374">
        <w:rPr>
          <w:rFonts w:eastAsia="Times New Roman"/>
          <w:sz w:val="28"/>
          <w:szCs w:val="28"/>
        </w:rPr>
        <w:t>объекты социальной инфраструктуры и т.п.).</w:t>
      </w:r>
    </w:p>
    <w:p w:rsidR="009A7DC9" w:rsidRPr="00EC5374" w:rsidRDefault="009A7DC9">
      <w:pPr>
        <w:spacing w:line="47" w:lineRule="exact"/>
        <w:rPr>
          <w:sz w:val="28"/>
          <w:szCs w:val="28"/>
        </w:rPr>
      </w:pPr>
    </w:p>
    <w:p w:rsidR="009A7DC9" w:rsidRPr="00EC5374" w:rsidRDefault="001C688E">
      <w:pPr>
        <w:spacing w:line="271" w:lineRule="auto"/>
        <w:ind w:firstLine="568"/>
        <w:jc w:val="both"/>
        <w:rPr>
          <w:sz w:val="28"/>
          <w:szCs w:val="28"/>
        </w:rPr>
      </w:pPr>
      <w:r w:rsidRPr="00EC5374">
        <w:rPr>
          <w:rFonts w:eastAsia="Times New Roman"/>
          <w:sz w:val="28"/>
          <w:szCs w:val="28"/>
        </w:rPr>
        <w:t>Корректировки цен аналогов по элементам сравнения могут быть определены как для цены единицы измерения аналога (например, гектар, квадратный метр), так и для цены аналога в целом. Корректировки цен могут рассчитываться в денежном или процентном выражении.</w:t>
      </w:r>
    </w:p>
    <w:p w:rsidR="009A7DC9" w:rsidRPr="00EC5374" w:rsidRDefault="009A7DC9">
      <w:pPr>
        <w:spacing w:line="15" w:lineRule="exact"/>
        <w:rPr>
          <w:sz w:val="28"/>
          <w:szCs w:val="28"/>
        </w:rPr>
      </w:pPr>
    </w:p>
    <w:p w:rsidR="00F45E71" w:rsidRPr="00EC5374" w:rsidRDefault="001C688E" w:rsidP="00EC5374">
      <w:pPr>
        <w:numPr>
          <w:ilvl w:val="0"/>
          <w:numId w:val="15"/>
        </w:numPr>
        <w:tabs>
          <w:tab w:val="left" w:pos="828"/>
        </w:tabs>
        <w:spacing w:line="274" w:lineRule="auto"/>
        <w:ind w:firstLine="565"/>
        <w:jc w:val="both"/>
        <w:rPr>
          <w:rFonts w:eastAsia="Times New Roman"/>
          <w:sz w:val="28"/>
          <w:szCs w:val="28"/>
        </w:rPr>
      </w:pPr>
      <w:r w:rsidRPr="00EC5374">
        <w:rPr>
          <w:rFonts w:eastAsia="Times New Roman"/>
          <w:sz w:val="28"/>
          <w:szCs w:val="28"/>
        </w:rPr>
        <w:t>связи с отсутствием практики открытого доступа к информации о заключенных сделках и обнародования результатов сделок, использованы данные о предложениях к продаже сопоставимых земельных участков. Поправка на уторгование определялась на основе «Справочника оценщика недвижимости» (научное руководство издания, общее редактирование: Лейфер Л. А., кандидат технических наук, научный руководитель ЗАО «Приволжский центр финансового консалтинга и оценки», 2014 г., Том 3, стр. 280). Скидка на торг принята в размере 10%, т.е. на уровне минимального</w:t>
      </w:r>
      <w:r w:rsidR="00EC5374">
        <w:rPr>
          <w:rFonts w:eastAsia="Times New Roman"/>
          <w:sz w:val="28"/>
          <w:szCs w:val="28"/>
        </w:rPr>
        <w:t xml:space="preserve"> </w:t>
      </w:r>
      <w:r w:rsidR="00EC5374" w:rsidRPr="00EC5374">
        <w:rPr>
          <w:rFonts w:eastAsia="Times New Roman"/>
          <w:sz w:val="28"/>
          <w:szCs w:val="28"/>
        </w:rPr>
        <w:t>значения из интервала. Из полученной в результате исследования рынка информации о сделках б</w:t>
      </w:r>
      <w:r w:rsidR="00EC5374">
        <w:rPr>
          <w:rFonts w:eastAsia="Times New Roman"/>
          <w:sz w:val="28"/>
          <w:szCs w:val="28"/>
        </w:rPr>
        <w:t>ыло отобрано несколько аналогов:</w:t>
      </w:r>
    </w:p>
    <w:p w:rsidR="00F45E71" w:rsidRDefault="00F45E71" w:rsidP="00F45E71">
      <w:pPr>
        <w:spacing w:line="265" w:lineRule="auto"/>
        <w:rPr>
          <w:rFonts w:eastAsia="Times New Roman"/>
        </w:rPr>
      </w:pPr>
    </w:p>
    <w:p w:rsidR="00F45E71" w:rsidRPr="00EC5374" w:rsidRDefault="00F45E71" w:rsidP="00F45E71">
      <w:pPr>
        <w:spacing w:line="265" w:lineRule="auto"/>
        <w:rPr>
          <w:rFonts w:eastAsia="Times New Roman"/>
          <w:sz w:val="28"/>
          <w:szCs w:val="28"/>
        </w:rPr>
      </w:pPr>
      <w:r w:rsidRPr="00EC5374">
        <w:rPr>
          <w:rFonts w:eastAsia="Times New Roman"/>
          <w:sz w:val="28"/>
          <w:szCs w:val="28"/>
        </w:rPr>
        <w:t>Аналог 1</w:t>
      </w:r>
    </w:p>
    <w:p w:rsidR="00F45E71" w:rsidRDefault="00F45E71">
      <w:pPr>
        <w:rPr>
          <w:sz w:val="20"/>
          <w:szCs w:val="20"/>
        </w:rPr>
      </w:pPr>
      <w:r>
        <w:rPr>
          <w:noProof/>
          <w:sz w:val="20"/>
          <w:szCs w:val="20"/>
        </w:rPr>
        <w:drawing>
          <wp:inline distT="0" distB="0" distL="0" distR="0">
            <wp:extent cx="6274780" cy="4838700"/>
            <wp:effectExtent l="19050" t="0" r="0" b="0"/>
            <wp:docPr id="18" name="Рисунок 17" descr="дом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 6.png"/>
                    <pic:cNvPicPr/>
                  </pic:nvPicPr>
                  <pic:blipFill>
                    <a:blip r:embed="rId16"/>
                    <a:stretch>
                      <a:fillRect/>
                    </a:stretch>
                  </pic:blipFill>
                  <pic:spPr>
                    <a:xfrm>
                      <a:off x="0" y="0"/>
                      <a:ext cx="6274780" cy="4838700"/>
                    </a:xfrm>
                    <a:prstGeom prst="rect">
                      <a:avLst/>
                    </a:prstGeom>
                  </pic:spPr>
                </pic:pic>
              </a:graphicData>
            </a:graphic>
          </wp:inline>
        </w:drawing>
      </w:r>
    </w:p>
    <w:p w:rsidR="00F45E71" w:rsidRDefault="00F45E71" w:rsidP="00F45E71">
      <w:pPr>
        <w:tabs>
          <w:tab w:val="left" w:pos="9180"/>
        </w:tabs>
        <w:ind w:left="4440"/>
        <w:rPr>
          <w:sz w:val="20"/>
          <w:szCs w:val="20"/>
        </w:rPr>
      </w:pPr>
    </w:p>
    <w:p w:rsidR="00F45E71" w:rsidRDefault="00F45E71">
      <w:pPr>
        <w:rPr>
          <w:sz w:val="20"/>
          <w:szCs w:val="20"/>
        </w:rPr>
      </w:pPr>
    </w:p>
    <w:p w:rsidR="00F45E71" w:rsidRDefault="00F45E71">
      <w:pPr>
        <w:rPr>
          <w:sz w:val="20"/>
          <w:szCs w:val="20"/>
        </w:rPr>
      </w:pPr>
      <w:r>
        <w:rPr>
          <w:sz w:val="20"/>
          <w:szCs w:val="20"/>
        </w:rPr>
        <w:br w:type="page"/>
      </w:r>
    </w:p>
    <w:p w:rsidR="00DC389A" w:rsidRPr="00EC5374" w:rsidRDefault="00F45E71">
      <w:pPr>
        <w:rPr>
          <w:sz w:val="28"/>
          <w:szCs w:val="28"/>
        </w:rPr>
      </w:pPr>
      <w:r w:rsidRPr="00EC5374">
        <w:rPr>
          <w:sz w:val="28"/>
          <w:szCs w:val="28"/>
        </w:rPr>
        <w:lastRenderedPageBreak/>
        <w:t>Аналог 2</w:t>
      </w:r>
    </w:p>
    <w:p w:rsidR="00DC389A" w:rsidRDefault="00DC389A">
      <w:pPr>
        <w:rPr>
          <w:sz w:val="20"/>
          <w:szCs w:val="20"/>
        </w:rPr>
      </w:pPr>
      <w:r>
        <w:rPr>
          <w:noProof/>
          <w:sz w:val="20"/>
          <w:szCs w:val="20"/>
        </w:rPr>
        <w:drawing>
          <wp:inline distT="0" distB="0" distL="0" distR="0">
            <wp:extent cx="6281420" cy="3180715"/>
            <wp:effectExtent l="19050" t="0" r="5080" b="0"/>
            <wp:docPr id="19" name="Рисунок 18" descr="дом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 7.png"/>
                    <pic:cNvPicPr/>
                  </pic:nvPicPr>
                  <pic:blipFill>
                    <a:blip r:embed="rId17"/>
                    <a:stretch>
                      <a:fillRect/>
                    </a:stretch>
                  </pic:blipFill>
                  <pic:spPr>
                    <a:xfrm>
                      <a:off x="0" y="0"/>
                      <a:ext cx="6281420" cy="3180715"/>
                    </a:xfrm>
                    <a:prstGeom prst="rect">
                      <a:avLst/>
                    </a:prstGeom>
                  </pic:spPr>
                </pic:pic>
              </a:graphicData>
            </a:graphic>
          </wp:inline>
        </w:drawing>
      </w:r>
    </w:p>
    <w:p w:rsidR="00DC389A" w:rsidRDefault="00DC389A">
      <w:pPr>
        <w:rPr>
          <w:sz w:val="32"/>
          <w:szCs w:val="32"/>
        </w:rPr>
      </w:pPr>
    </w:p>
    <w:p w:rsidR="00DC389A" w:rsidRPr="00EC5374" w:rsidRDefault="00DC389A">
      <w:pPr>
        <w:rPr>
          <w:sz w:val="28"/>
          <w:szCs w:val="28"/>
        </w:rPr>
      </w:pPr>
      <w:r w:rsidRPr="00EC5374">
        <w:rPr>
          <w:sz w:val="28"/>
          <w:szCs w:val="28"/>
        </w:rPr>
        <w:t>Аналог 3</w:t>
      </w:r>
    </w:p>
    <w:p w:rsidR="009A7DC9" w:rsidRDefault="00DC389A" w:rsidP="00DC389A">
      <w:r>
        <w:rPr>
          <w:noProof/>
          <w:sz w:val="20"/>
          <w:szCs w:val="20"/>
        </w:rPr>
        <w:drawing>
          <wp:inline distT="0" distB="0" distL="0" distR="0">
            <wp:extent cx="6281420" cy="2926715"/>
            <wp:effectExtent l="19050" t="0" r="5080" b="0"/>
            <wp:docPr id="21" name="Рисунок 20" descr="дом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 15.png"/>
                    <pic:cNvPicPr/>
                  </pic:nvPicPr>
                  <pic:blipFill>
                    <a:blip r:embed="rId18"/>
                    <a:stretch>
                      <a:fillRect/>
                    </a:stretch>
                  </pic:blipFill>
                  <pic:spPr>
                    <a:xfrm>
                      <a:off x="0" y="0"/>
                      <a:ext cx="6281420" cy="2926715"/>
                    </a:xfrm>
                    <a:prstGeom prst="rect">
                      <a:avLst/>
                    </a:prstGeom>
                  </pic:spPr>
                </pic:pic>
              </a:graphicData>
            </a:graphic>
          </wp:inline>
        </w:drawing>
      </w:r>
    </w:p>
    <w:p w:rsidR="00EC5374" w:rsidRDefault="00EC5374" w:rsidP="00DC389A"/>
    <w:p w:rsidR="00EC5374" w:rsidRPr="00EC5374" w:rsidRDefault="00EC5374" w:rsidP="00EC5374">
      <w:pPr>
        <w:rPr>
          <w:sz w:val="28"/>
          <w:szCs w:val="28"/>
        </w:rPr>
      </w:pPr>
      <w:r w:rsidRPr="00EC5374">
        <w:rPr>
          <w:sz w:val="28"/>
          <w:szCs w:val="28"/>
        </w:rPr>
        <w:t>На основе информации о подобранных объектах-аналогах при сравнении по выделенным параметрам произведем расчет стоимости оцениваемых</w:t>
      </w:r>
      <w:r w:rsidR="00CC1D4C">
        <w:rPr>
          <w:sz w:val="28"/>
          <w:szCs w:val="28"/>
        </w:rPr>
        <w:t xml:space="preserve"> земельных участков (табл. 7.1</w:t>
      </w:r>
      <w:r w:rsidRPr="00EC5374">
        <w:rPr>
          <w:sz w:val="28"/>
          <w:szCs w:val="28"/>
        </w:rPr>
        <w:t>).</w:t>
      </w:r>
    </w:p>
    <w:p w:rsidR="00EC5374" w:rsidRDefault="00EC5374" w:rsidP="00DC389A">
      <w:pPr>
        <w:sectPr w:rsidR="00EC5374">
          <w:pgSz w:w="11900" w:h="16840"/>
          <w:pgMar w:top="670" w:right="588" w:bottom="306" w:left="1420" w:header="0" w:footer="0" w:gutter="0"/>
          <w:cols w:space="720" w:equalWidth="0">
            <w:col w:w="9900"/>
          </w:cols>
        </w:sectPr>
      </w:pPr>
    </w:p>
    <w:p w:rsidR="009A7DC9" w:rsidRDefault="009A7DC9">
      <w:pPr>
        <w:spacing w:line="20" w:lineRule="exact"/>
        <w:rPr>
          <w:sz w:val="20"/>
          <w:szCs w:val="20"/>
        </w:rPr>
      </w:pPr>
    </w:p>
    <w:p w:rsidR="009A7DC9" w:rsidRDefault="009A7DC9">
      <w:pPr>
        <w:spacing w:line="162" w:lineRule="exact"/>
        <w:rPr>
          <w:sz w:val="20"/>
          <w:szCs w:val="20"/>
        </w:rPr>
      </w:pPr>
    </w:p>
    <w:p w:rsidR="009A7DC9" w:rsidRPr="00EC5374" w:rsidRDefault="001C688E" w:rsidP="00DC389A">
      <w:pPr>
        <w:rPr>
          <w:sz w:val="28"/>
          <w:szCs w:val="28"/>
        </w:rPr>
      </w:pPr>
      <w:r w:rsidRPr="00EC5374">
        <w:rPr>
          <w:rFonts w:eastAsia="Times New Roman"/>
          <w:sz w:val="28"/>
          <w:szCs w:val="28"/>
          <w:u w:val="single"/>
        </w:rPr>
        <w:t>Обоснование выбора единицы сравнения</w:t>
      </w:r>
    </w:p>
    <w:p w:rsidR="009A7DC9" w:rsidRPr="00EC5374" w:rsidRDefault="009A7DC9">
      <w:pPr>
        <w:spacing w:line="51" w:lineRule="exact"/>
        <w:rPr>
          <w:sz w:val="28"/>
          <w:szCs w:val="28"/>
        </w:rPr>
      </w:pPr>
    </w:p>
    <w:p w:rsidR="009A7DC9" w:rsidRPr="00EC5374" w:rsidRDefault="001C688E">
      <w:pPr>
        <w:spacing w:line="282" w:lineRule="auto"/>
        <w:ind w:firstLine="568"/>
        <w:jc w:val="both"/>
        <w:rPr>
          <w:sz w:val="28"/>
          <w:szCs w:val="28"/>
        </w:rPr>
      </w:pPr>
      <w:r w:rsidRPr="00EC5374">
        <w:rPr>
          <w:rFonts w:eastAsia="Times New Roman"/>
          <w:sz w:val="28"/>
          <w:szCs w:val="28"/>
        </w:rPr>
        <w:t xml:space="preserve">Единица сравнения - единица измерения, общая для оцениваемых и сопоставимых объектов недвижимости. Применяется для того, чтобы сравнивать объект оценки с объектами-аналогами по размеру. </w:t>
      </w:r>
      <w:r w:rsidRPr="00EC5374">
        <w:rPr>
          <w:rFonts w:eastAsia="Times New Roman"/>
          <w:i/>
          <w:iCs/>
          <w:sz w:val="28"/>
          <w:szCs w:val="28"/>
        </w:rPr>
        <w:t>Единица измерения</w:t>
      </w:r>
      <w:r w:rsidRPr="00EC5374">
        <w:rPr>
          <w:rFonts w:eastAsia="Times New Roman"/>
          <w:sz w:val="28"/>
          <w:szCs w:val="28"/>
        </w:rPr>
        <w:t xml:space="preserve"> </w:t>
      </w:r>
      <w:r w:rsidRPr="00EC5374">
        <w:rPr>
          <w:rFonts w:eastAsia="Times New Roman"/>
          <w:i/>
          <w:iCs/>
          <w:sz w:val="28"/>
          <w:szCs w:val="28"/>
        </w:rPr>
        <w:t>–</w:t>
      </w:r>
      <w:r w:rsidRPr="00EC5374">
        <w:rPr>
          <w:rFonts w:eastAsia="Times New Roman"/>
          <w:sz w:val="28"/>
          <w:szCs w:val="28"/>
        </w:rPr>
        <w:t xml:space="preserve"> </w:t>
      </w:r>
      <w:r w:rsidRPr="00EC5374">
        <w:rPr>
          <w:rFonts w:eastAsia="Times New Roman"/>
          <w:i/>
          <w:iCs/>
          <w:sz w:val="28"/>
          <w:szCs w:val="28"/>
        </w:rPr>
        <w:t>это количественная характеристика</w:t>
      </w:r>
      <w:r w:rsidRPr="00EC5374">
        <w:rPr>
          <w:rFonts w:eastAsia="Times New Roman"/>
          <w:sz w:val="28"/>
          <w:szCs w:val="28"/>
        </w:rPr>
        <w:t>.</w:t>
      </w:r>
    </w:p>
    <w:p w:rsidR="009A7DC9" w:rsidRPr="00EC5374" w:rsidRDefault="009A7DC9">
      <w:pPr>
        <w:spacing w:line="8" w:lineRule="exact"/>
        <w:rPr>
          <w:sz w:val="28"/>
          <w:szCs w:val="28"/>
        </w:rPr>
      </w:pPr>
    </w:p>
    <w:p w:rsidR="009A7DC9" w:rsidRPr="00EC5374" w:rsidRDefault="001C688E">
      <w:pPr>
        <w:numPr>
          <w:ilvl w:val="0"/>
          <w:numId w:val="16"/>
        </w:numPr>
        <w:tabs>
          <w:tab w:val="left" w:pos="808"/>
        </w:tabs>
        <w:spacing w:line="272" w:lineRule="auto"/>
        <w:ind w:firstLine="565"/>
        <w:jc w:val="both"/>
        <w:rPr>
          <w:rFonts w:eastAsia="Times New Roman"/>
          <w:sz w:val="28"/>
          <w:szCs w:val="28"/>
        </w:rPr>
      </w:pPr>
      <w:r w:rsidRPr="00EC5374">
        <w:rPr>
          <w:rFonts w:eastAsia="Times New Roman"/>
          <w:sz w:val="28"/>
          <w:szCs w:val="28"/>
        </w:rPr>
        <w:t xml:space="preserve">соответствии с действующим законодательством земельный участок – это часть поверхности земли, имеющая фиксированную границу, </w:t>
      </w:r>
      <w:r w:rsidRPr="00EC5374">
        <w:rPr>
          <w:rFonts w:eastAsia="Times New Roman"/>
          <w:sz w:val="28"/>
          <w:szCs w:val="28"/>
          <w:u w:val="single"/>
        </w:rPr>
        <w:t>площадь</w:t>
      </w:r>
      <w:r w:rsidRPr="00EC5374">
        <w:rPr>
          <w:rFonts w:eastAsia="Times New Roman"/>
          <w:sz w:val="28"/>
          <w:szCs w:val="28"/>
        </w:rPr>
        <w:t>, местоположение, правовой статус и другие характеристики, отражаемые в государственном кадастре и документах государственной регистрации прав на землю.</w:t>
      </w:r>
    </w:p>
    <w:p w:rsidR="009A7DC9" w:rsidRPr="00EC5374" w:rsidRDefault="009A7DC9">
      <w:pPr>
        <w:spacing w:line="17" w:lineRule="exact"/>
        <w:rPr>
          <w:rFonts w:eastAsia="Times New Roman"/>
          <w:sz w:val="28"/>
          <w:szCs w:val="28"/>
        </w:rPr>
      </w:pPr>
    </w:p>
    <w:p w:rsidR="009A7DC9" w:rsidRPr="00EC5374" w:rsidRDefault="001C688E">
      <w:pPr>
        <w:numPr>
          <w:ilvl w:val="0"/>
          <w:numId w:val="16"/>
        </w:numPr>
        <w:tabs>
          <w:tab w:val="left" w:pos="772"/>
        </w:tabs>
        <w:spacing w:line="271" w:lineRule="auto"/>
        <w:ind w:firstLine="565"/>
        <w:jc w:val="both"/>
        <w:rPr>
          <w:rFonts w:eastAsia="Times New Roman"/>
          <w:sz w:val="28"/>
          <w:szCs w:val="28"/>
        </w:rPr>
      </w:pPr>
      <w:r w:rsidRPr="00EC5374">
        <w:rPr>
          <w:rFonts w:eastAsia="Times New Roman"/>
          <w:sz w:val="28"/>
          <w:szCs w:val="28"/>
        </w:rPr>
        <w:t>данном отчете согласно анализу рынка объекта оценки показателем цены является 1 кв.м общей площади участка. Все предложения подобных земель характеризуются ценой, его площадью и соответственно ценой 1 кв.м (или сотки). Данным показателем (стоимость 1 кв.м или 1 сотки) оперируют в работе все специализированные агенты, а также сами продавцы.</w:t>
      </w:r>
    </w:p>
    <w:p w:rsidR="009A7DC9" w:rsidRPr="00EC5374" w:rsidRDefault="009A7DC9">
      <w:pPr>
        <w:spacing w:line="9" w:lineRule="exact"/>
        <w:rPr>
          <w:rFonts w:eastAsia="Times New Roman"/>
          <w:sz w:val="28"/>
          <w:szCs w:val="28"/>
        </w:rPr>
      </w:pPr>
    </w:p>
    <w:p w:rsidR="009A7DC9" w:rsidRPr="00EC5374" w:rsidRDefault="001C688E">
      <w:pPr>
        <w:numPr>
          <w:ilvl w:val="0"/>
          <w:numId w:val="16"/>
        </w:numPr>
        <w:tabs>
          <w:tab w:val="left" w:pos="760"/>
        </w:tabs>
        <w:ind w:left="760" w:hanging="195"/>
        <w:rPr>
          <w:rFonts w:eastAsia="Times New Roman"/>
          <w:sz w:val="28"/>
          <w:szCs w:val="28"/>
        </w:rPr>
      </w:pPr>
      <w:r w:rsidRPr="00EC5374">
        <w:rPr>
          <w:rFonts w:eastAsia="Times New Roman"/>
          <w:sz w:val="28"/>
          <w:szCs w:val="28"/>
        </w:rPr>
        <w:t>нашем случае в качестве возможной единица сравнения принята стоимость 1 кв.м.</w:t>
      </w:r>
    </w:p>
    <w:p w:rsidR="009A7DC9" w:rsidRDefault="009A7DC9">
      <w:pPr>
        <w:spacing w:line="200" w:lineRule="exact"/>
        <w:rPr>
          <w:sz w:val="20"/>
          <w:szCs w:val="20"/>
        </w:rPr>
      </w:pPr>
    </w:p>
    <w:p w:rsidR="009A7DC9" w:rsidRDefault="009A7DC9">
      <w:pPr>
        <w:spacing w:line="215" w:lineRule="exact"/>
        <w:rPr>
          <w:sz w:val="20"/>
          <w:szCs w:val="20"/>
        </w:rPr>
      </w:pPr>
    </w:p>
    <w:p w:rsidR="009A7DC9" w:rsidRPr="00EC5374" w:rsidRDefault="001C688E">
      <w:pPr>
        <w:ind w:left="560"/>
        <w:rPr>
          <w:sz w:val="28"/>
          <w:szCs w:val="28"/>
        </w:rPr>
      </w:pPr>
      <w:r w:rsidRPr="00EC5374">
        <w:rPr>
          <w:rFonts w:eastAsia="Times New Roman"/>
          <w:sz w:val="28"/>
          <w:szCs w:val="28"/>
          <w:u w:val="single"/>
        </w:rPr>
        <w:t>Определение элементов сравнения</w:t>
      </w:r>
    </w:p>
    <w:p w:rsidR="009A7DC9" w:rsidRPr="00EC5374" w:rsidRDefault="009A7DC9">
      <w:pPr>
        <w:spacing w:line="52" w:lineRule="exact"/>
        <w:rPr>
          <w:sz w:val="28"/>
          <w:szCs w:val="28"/>
        </w:rPr>
      </w:pPr>
    </w:p>
    <w:p w:rsidR="009A7DC9" w:rsidRPr="00EC5374" w:rsidRDefault="001C688E">
      <w:pPr>
        <w:spacing w:line="271" w:lineRule="auto"/>
        <w:ind w:firstLine="568"/>
        <w:jc w:val="both"/>
        <w:rPr>
          <w:sz w:val="28"/>
          <w:szCs w:val="28"/>
        </w:rPr>
      </w:pPr>
      <w:r w:rsidRPr="00EC5374">
        <w:rPr>
          <w:rFonts w:eastAsia="Times New Roman"/>
          <w:sz w:val="28"/>
          <w:szCs w:val="28"/>
        </w:rPr>
        <w:t>После выбора единицы сравнения необходимо определить основные показатели (характеристики) или элементы сравнения, используя которые можно смоделировать стоимость оцениваемого объекта недвижимости посредством необходимых корректировок цен продаж сопоставимых объектов недвижимости.</w:t>
      </w:r>
    </w:p>
    <w:p w:rsidR="009A7DC9" w:rsidRPr="00EC5374" w:rsidRDefault="009A7DC9">
      <w:pPr>
        <w:spacing w:line="21" w:lineRule="exact"/>
        <w:rPr>
          <w:sz w:val="28"/>
          <w:szCs w:val="28"/>
        </w:rPr>
      </w:pPr>
    </w:p>
    <w:p w:rsidR="009A7DC9" w:rsidRPr="00EC5374" w:rsidRDefault="001C688E">
      <w:pPr>
        <w:spacing w:line="265" w:lineRule="auto"/>
        <w:ind w:firstLine="568"/>
        <w:jc w:val="both"/>
        <w:rPr>
          <w:sz w:val="28"/>
          <w:szCs w:val="28"/>
        </w:rPr>
      </w:pPr>
      <w:r w:rsidRPr="00990A90">
        <w:rPr>
          <w:rFonts w:eastAsia="Times New Roman"/>
          <w:iCs/>
          <w:sz w:val="28"/>
          <w:szCs w:val="28"/>
        </w:rPr>
        <w:t>Элементы сравнения – это качественные характеристики</w:t>
      </w:r>
      <w:r w:rsidRPr="00EC5374">
        <w:rPr>
          <w:rFonts w:eastAsia="Times New Roman"/>
          <w:i/>
          <w:iCs/>
          <w:sz w:val="28"/>
          <w:szCs w:val="28"/>
        </w:rPr>
        <w:t xml:space="preserve"> </w:t>
      </w:r>
      <w:r w:rsidRPr="00EC5374">
        <w:rPr>
          <w:rFonts w:eastAsia="Times New Roman"/>
          <w:sz w:val="28"/>
          <w:szCs w:val="28"/>
        </w:rPr>
        <w:t>собственности и сделок,</w:t>
      </w:r>
      <w:r w:rsidRPr="00EC5374">
        <w:rPr>
          <w:rFonts w:eastAsia="Times New Roman"/>
          <w:i/>
          <w:iCs/>
          <w:sz w:val="28"/>
          <w:szCs w:val="28"/>
        </w:rPr>
        <w:t xml:space="preserve"> </w:t>
      </w:r>
      <w:r w:rsidRPr="00EC5374">
        <w:rPr>
          <w:rFonts w:eastAsia="Times New Roman"/>
          <w:sz w:val="28"/>
          <w:szCs w:val="28"/>
        </w:rPr>
        <w:t>которые</w:t>
      </w:r>
      <w:r w:rsidRPr="00EC5374">
        <w:rPr>
          <w:rFonts w:eastAsia="Times New Roman"/>
          <w:i/>
          <w:iCs/>
          <w:sz w:val="28"/>
          <w:szCs w:val="28"/>
        </w:rPr>
        <w:t xml:space="preserve"> </w:t>
      </w:r>
      <w:r w:rsidRPr="00EC5374">
        <w:rPr>
          <w:rFonts w:eastAsia="Times New Roman"/>
          <w:sz w:val="28"/>
          <w:szCs w:val="28"/>
        </w:rPr>
        <w:t>определяют факторы, влияющие на цену недвижимости.</w:t>
      </w:r>
    </w:p>
    <w:p w:rsidR="009A7DC9" w:rsidRPr="00EC5374" w:rsidRDefault="009A7DC9">
      <w:pPr>
        <w:spacing w:line="26" w:lineRule="exact"/>
        <w:rPr>
          <w:sz w:val="28"/>
          <w:szCs w:val="28"/>
        </w:rPr>
      </w:pPr>
    </w:p>
    <w:p w:rsidR="009A7DC9" w:rsidRPr="00EC5374" w:rsidRDefault="001C688E">
      <w:pPr>
        <w:spacing w:line="272" w:lineRule="auto"/>
        <w:ind w:firstLine="568"/>
        <w:jc w:val="both"/>
        <w:rPr>
          <w:sz w:val="28"/>
          <w:szCs w:val="28"/>
        </w:rPr>
      </w:pPr>
      <w:r w:rsidRPr="00EC5374">
        <w:rPr>
          <w:rFonts w:eastAsia="Times New Roman"/>
          <w:sz w:val="28"/>
          <w:szCs w:val="28"/>
        </w:rPr>
        <w:t>Число элементов сравнения (как ценообразующих факторов) достаточно велико, в результате приходится ограничиваться только теми объективно контролируемыми факторами, которые влияют на цены сделок наиболее существенным образом. Из рассмотрения могут быть исключены те элементы сравнения, изменение которых оказывает пренебрежимо малое влияние на изменение цены сделки.</w:t>
      </w:r>
    </w:p>
    <w:p w:rsidR="009A7DC9" w:rsidRPr="00EC5374" w:rsidRDefault="009A7DC9">
      <w:pPr>
        <w:spacing w:line="18" w:lineRule="exact"/>
        <w:rPr>
          <w:sz w:val="28"/>
          <w:szCs w:val="28"/>
        </w:rPr>
      </w:pPr>
    </w:p>
    <w:p w:rsidR="009A7DC9" w:rsidRPr="00EC5374" w:rsidRDefault="001C688E">
      <w:pPr>
        <w:spacing w:line="269" w:lineRule="auto"/>
        <w:ind w:firstLine="568"/>
        <w:jc w:val="both"/>
        <w:rPr>
          <w:sz w:val="28"/>
          <w:szCs w:val="28"/>
        </w:rPr>
      </w:pPr>
      <w:r w:rsidRPr="00EC5374">
        <w:rPr>
          <w:rFonts w:eastAsia="Times New Roman"/>
          <w:sz w:val="28"/>
          <w:szCs w:val="28"/>
        </w:rPr>
        <w:t>Для определения рыночной стоимости земельного участка воспользуемся корректировками. В качестве критериев сравнения оцениваемого земельного участка и аналогов выделим следующие параметры:</w:t>
      </w:r>
    </w:p>
    <w:p w:rsidR="009A7DC9" w:rsidRPr="00EC5374" w:rsidRDefault="009A7DC9">
      <w:pPr>
        <w:spacing w:line="9" w:lineRule="exact"/>
        <w:rPr>
          <w:sz w:val="28"/>
          <w:szCs w:val="28"/>
        </w:rPr>
      </w:pPr>
    </w:p>
    <w:p w:rsidR="009A7DC9" w:rsidRPr="00EC5374" w:rsidRDefault="001C688E">
      <w:pPr>
        <w:ind w:left="560"/>
        <w:rPr>
          <w:sz w:val="28"/>
          <w:szCs w:val="28"/>
        </w:rPr>
      </w:pPr>
      <w:r w:rsidRPr="00EC5374">
        <w:rPr>
          <w:rFonts w:eastAsia="Times New Roman"/>
          <w:i/>
          <w:iCs/>
          <w:sz w:val="28"/>
          <w:szCs w:val="28"/>
        </w:rPr>
        <w:t>Элементы сравнения</w:t>
      </w:r>
    </w:p>
    <w:p w:rsidR="009A7DC9" w:rsidRPr="00EC5374" w:rsidRDefault="009A7DC9">
      <w:pPr>
        <w:spacing w:line="35" w:lineRule="exact"/>
        <w:rPr>
          <w:sz w:val="28"/>
          <w:szCs w:val="28"/>
        </w:rPr>
      </w:pPr>
    </w:p>
    <w:p w:rsidR="009A7DC9" w:rsidRPr="00EC5374" w:rsidRDefault="001C688E">
      <w:pPr>
        <w:numPr>
          <w:ilvl w:val="0"/>
          <w:numId w:val="17"/>
        </w:numPr>
        <w:tabs>
          <w:tab w:val="left" w:pos="720"/>
        </w:tabs>
        <w:ind w:left="720" w:hanging="363"/>
        <w:rPr>
          <w:rFonts w:eastAsia="Times New Roman"/>
          <w:sz w:val="28"/>
          <w:szCs w:val="28"/>
        </w:rPr>
      </w:pPr>
      <w:r w:rsidRPr="00EC5374">
        <w:rPr>
          <w:rFonts w:eastAsia="Times New Roman"/>
          <w:sz w:val="28"/>
          <w:szCs w:val="28"/>
        </w:rPr>
        <w:t>Состав передаваемых прав на земельный участок.</w:t>
      </w:r>
    </w:p>
    <w:p w:rsidR="009A7DC9" w:rsidRPr="00EC5374" w:rsidRDefault="009A7DC9">
      <w:pPr>
        <w:spacing w:line="39" w:lineRule="exact"/>
        <w:rPr>
          <w:rFonts w:eastAsia="Times New Roman"/>
          <w:sz w:val="28"/>
          <w:szCs w:val="28"/>
        </w:rPr>
      </w:pPr>
    </w:p>
    <w:p w:rsidR="009A7DC9" w:rsidRPr="00EC5374" w:rsidRDefault="001C688E">
      <w:pPr>
        <w:numPr>
          <w:ilvl w:val="0"/>
          <w:numId w:val="17"/>
        </w:numPr>
        <w:tabs>
          <w:tab w:val="left" w:pos="720"/>
        </w:tabs>
        <w:ind w:left="720" w:hanging="363"/>
        <w:rPr>
          <w:rFonts w:eastAsia="Times New Roman"/>
          <w:sz w:val="28"/>
          <w:szCs w:val="28"/>
        </w:rPr>
      </w:pPr>
      <w:r w:rsidRPr="00EC5374">
        <w:rPr>
          <w:rFonts w:eastAsia="Times New Roman"/>
          <w:sz w:val="28"/>
          <w:szCs w:val="28"/>
        </w:rPr>
        <w:t>Условия финансирования.</w:t>
      </w:r>
    </w:p>
    <w:p w:rsidR="009A7DC9" w:rsidRPr="00EC5374" w:rsidRDefault="009A7DC9">
      <w:pPr>
        <w:spacing w:line="39" w:lineRule="exact"/>
        <w:rPr>
          <w:rFonts w:eastAsia="Times New Roman"/>
          <w:sz w:val="28"/>
          <w:szCs w:val="28"/>
        </w:rPr>
      </w:pPr>
    </w:p>
    <w:p w:rsidR="009A7DC9" w:rsidRPr="00EC5374" w:rsidRDefault="001C688E">
      <w:pPr>
        <w:numPr>
          <w:ilvl w:val="0"/>
          <w:numId w:val="17"/>
        </w:numPr>
        <w:tabs>
          <w:tab w:val="left" w:pos="720"/>
        </w:tabs>
        <w:ind w:left="720" w:hanging="363"/>
        <w:rPr>
          <w:rFonts w:eastAsia="Times New Roman"/>
          <w:sz w:val="28"/>
          <w:szCs w:val="28"/>
        </w:rPr>
      </w:pPr>
      <w:r w:rsidRPr="00EC5374">
        <w:rPr>
          <w:rFonts w:eastAsia="Times New Roman"/>
          <w:sz w:val="28"/>
          <w:szCs w:val="28"/>
        </w:rPr>
        <w:t>Условия продажи.</w:t>
      </w:r>
    </w:p>
    <w:p w:rsidR="009A7DC9" w:rsidRPr="00EC5374" w:rsidRDefault="009A7DC9">
      <w:pPr>
        <w:spacing w:line="38" w:lineRule="exact"/>
        <w:rPr>
          <w:rFonts w:eastAsia="Times New Roman"/>
          <w:sz w:val="28"/>
          <w:szCs w:val="28"/>
        </w:rPr>
      </w:pPr>
    </w:p>
    <w:p w:rsidR="009A7DC9" w:rsidRPr="00EC5374" w:rsidRDefault="001C688E">
      <w:pPr>
        <w:numPr>
          <w:ilvl w:val="0"/>
          <w:numId w:val="17"/>
        </w:numPr>
        <w:tabs>
          <w:tab w:val="left" w:pos="720"/>
        </w:tabs>
        <w:ind w:left="720" w:hanging="363"/>
        <w:rPr>
          <w:rFonts w:eastAsia="Times New Roman"/>
          <w:sz w:val="28"/>
          <w:szCs w:val="28"/>
        </w:rPr>
      </w:pPr>
      <w:r w:rsidRPr="00EC5374">
        <w:rPr>
          <w:rFonts w:eastAsia="Times New Roman"/>
          <w:sz w:val="28"/>
          <w:szCs w:val="28"/>
        </w:rPr>
        <w:t>Дата продажи.</w:t>
      </w:r>
    </w:p>
    <w:p w:rsidR="009A7DC9" w:rsidRPr="00EC5374" w:rsidRDefault="009A7DC9">
      <w:pPr>
        <w:spacing w:line="35" w:lineRule="exact"/>
        <w:rPr>
          <w:rFonts w:eastAsia="Times New Roman"/>
          <w:sz w:val="28"/>
          <w:szCs w:val="28"/>
        </w:rPr>
      </w:pPr>
    </w:p>
    <w:p w:rsidR="009A7DC9" w:rsidRPr="00EC5374" w:rsidRDefault="001C688E">
      <w:pPr>
        <w:numPr>
          <w:ilvl w:val="0"/>
          <w:numId w:val="17"/>
        </w:numPr>
        <w:tabs>
          <w:tab w:val="left" w:pos="720"/>
        </w:tabs>
        <w:ind w:left="720" w:hanging="363"/>
        <w:rPr>
          <w:rFonts w:eastAsia="Times New Roman"/>
          <w:sz w:val="28"/>
          <w:szCs w:val="28"/>
        </w:rPr>
      </w:pPr>
      <w:r w:rsidRPr="00EC5374">
        <w:rPr>
          <w:rFonts w:eastAsia="Times New Roman"/>
          <w:sz w:val="28"/>
          <w:szCs w:val="28"/>
        </w:rPr>
        <w:t>Месторасположение.</w:t>
      </w:r>
    </w:p>
    <w:p w:rsidR="009A7DC9" w:rsidRPr="00EC5374" w:rsidRDefault="009A7DC9">
      <w:pPr>
        <w:spacing w:line="38" w:lineRule="exact"/>
        <w:rPr>
          <w:rFonts w:eastAsia="Times New Roman"/>
          <w:sz w:val="28"/>
          <w:szCs w:val="28"/>
        </w:rPr>
      </w:pPr>
    </w:p>
    <w:p w:rsidR="009A7DC9" w:rsidRPr="00EC5374" w:rsidRDefault="001C688E">
      <w:pPr>
        <w:numPr>
          <w:ilvl w:val="0"/>
          <w:numId w:val="17"/>
        </w:numPr>
        <w:tabs>
          <w:tab w:val="left" w:pos="720"/>
        </w:tabs>
        <w:ind w:left="720" w:hanging="363"/>
        <w:rPr>
          <w:rFonts w:eastAsia="Times New Roman"/>
          <w:sz w:val="28"/>
          <w:szCs w:val="28"/>
        </w:rPr>
      </w:pPr>
      <w:r w:rsidRPr="00EC5374">
        <w:rPr>
          <w:rFonts w:eastAsia="Times New Roman"/>
          <w:sz w:val="28"/>
          <w:szCs w:val="28"/>
        </w:rPr>
        <w:t>Масштаб (размер) объекта оценки.</w:t>
      </w:r>
    </w:p>
    <w:p w:rsidR="009A7DC9" w:rsidRPr="00EC5374" w:rsidRDefault="009A7DC9">
      <w:pPr>
        <w:spacing w:line="39" w:lineRule="exact"/>
        <w:rPr>
          <w:rFonts w:eastAsia="Times New Roman"/>
          <w:sz w:val="28"/>
          <w:szCs w:val="28"/>
        </w:rPr>
      </w:pPr>
    </w:p>
    <w:p w:rsidR="009A7DC9" w:rsidRPr="00EC5374" w:rsidRDefault="001C688E">
      <w:pPr>
        <w:numPr>
          <w:ilvl w:val="0"/>
          <w:numId w:val="17"/>
        </w:numPr>
        <w:tabs>
          <w:tab w:val="left" w:pos="720"/>
        </w:tabs>
        <w:ind w:left="720" w:hanging="363"/>
        <w:rPr>
          <w:rFonts w:eastAsia="Times New Roman"/>
          <w:sz w:val="28"/>
          <w:szCs w:val="28"/>
        </w:rPr>
      </w:pPr>
      <w:r w:rsidRPr="00EC5374">
        <w:rPr>
          <w:rFonts w:eastAsia="Times New Roman"/>
          <w:sz w:val="28"/>
          <w:szCs w:val="28"/>
        </w:rPr>
        <w:t>Физические характеристики участка (конфигурация участка, рельеф и др.).</w:t>
      </w:r>
    </w:p>
    <w:p w:rsidR="009A7DC9" w:rsidRPr="00EC5374" w:rsidRDefault="009A7DC9">
      <w:pPr>
        <w:spacing w:line="39" w:lineRule="exact"/>
        <w:rPr>
          <w:rFonts w:eastAsia="Times New Roman"/>
          <w:sz w:val="28"/>
          <w:szCs w:val="28"/>
        </w:rPr>
      </w:pPr>
    </w:p>
    <w:p w:rsidR="009A7DC9" w:rsidRPr="00422439" w:rsidRDefault="001C688E">
      <w:pPr>
        <w:ind w:left="560"/>
        <w:rPr>
          <w:rFonts w:eastAsia="Times New Roman"/>
          <w:i/>
          <w:sz w:val="28"/>
          <w:szCs w:val="28"/>
        </w:rPr>
      </w:pPr>
      <w:r w:rsidRPr="00422439">
        <w:rPr>
          <w:rFonts w:eastAsia="Times New Roman"/>
          <w:i/>
          <w:iCs/>
          <w:sz w:val="28"/>
          <w:szCs w:val="28"/>
        </w:rPr>
        <w:lastRenderedPageBreak/>
        <w:t>Единицы сравнения</w:t>
      </w:r>
    </w:p>
    <w:p w:rsidR="009A7DC9" w:rsidRPr="00EC5374" w:rsidRDefault="009A7DC9">
      <w:pPr>
        <w:spacing w:line="34" w:lineRule="exact"/>
        <w:rPr>
          <w:rFonts w:eastAsia="Times New Roman"/>
          <w:sz w:val="28"/>
          <w:szCs w:val="28"/>
        </w:rPr>
      </w:pPr>
    </w:p>
    <w:p w:rsidR="009A7DC9" w:rsidRPr="00EC5374" w:rsidRDefault="001C688E">
      <w:pPr>
        <w:numPr>
          <w:ilvl w:val="0"/>
          <w:numId w:val="17"/>
        </w:numPr>
        <w:tabs>
          <w:tab w:val="left" w:pos="720"/>
        </w:tabs>
        <w:ind w:left="720" w:hanging="363"/>
        <w:rPr>
          <w:rFonts w:eastAsia="Times New Roman"/>
          <w:sz w:val="28"/>
          <w:szCs w:val="28"/>
        </w:rPr>
      </w:pPr>
      <w:r w:rsidRPr="00EC5374">
        <w:rPr>
          <w:rFonts w:eastAsia="Times New Roman"/>
          <w:sz w:val="28"/>
          <w:szCs w:val="28"/>
        </w:rPr>
        <w:t>Площадь земельного участка.</w:t>
      </w:r>
    </w:p>
    <w:p w:rsidR="009A7DC9" w:rsidRDefault="009A7DC9">
      <w:pPr>
        <w:spacing w:line="200" w:lineRule="exact"/>
        <w:rPr>
          <w:sz w:val="20"/>
          <w:szCs w:val="20"/>
        </w:rPr>
      </w:pPr>
    </w:p>
    <w:p w:rsidR="009A7DC9" w:rsidRDefault="009A7DC9">
      <w:pPr>
        <w:spacing w:line="220" w:lineRule="exact"/>
        <w:rPr>
          <w:sz w:val="20"/>
          <w:szCs w:val="20"/>
        </w:rPr>
      </w:pPr>
    </w:p>
    <w:p w:rsidR="009A7DC9" w:rsidRPr="00EC5374" w:rsidRDefault="001C688E">
      <w:pPr>
        <w:ind w:left="560"/>
        <w:rPr>
          <w:sz w:val="28"/>
          <w:szCs w:val="28"/>
        </w:rPr>
      </w:pPr>
      <w:r w:rsidRPr="00EC5374">
        <w:rPr>
          <w:rFonts w:eastAsia="Times New Roman"/>
          <w:sz w:val="28"/>
          <w:szCs w:val="28"/>
        </w:rPr>
        <w:t>Рассмотрим особенности корректировок по отдельным элементам сравнения.</w:t>
      </w:r>
    </w:p>
    <w:p w:rsidR="009A7DC9" w:rsidRPr="00EC5374" w:rsidRDefault="009A7DC9">
      <w:pPr>
        <w:spacing w:line="51" w:lineRule="exact"/>
        <w:rPr>
          <w:sz w:val="28"/>
          <w:szCs w:val="28"/>
        </w:rPr>
      </w:pPr>
    </w:p>
    <w:p w:rsidR="009A7DC9" w:rsidRPr="00EC5374" w:rsidRDefault="001C688E">
      <w:pPr>
        <w:numPr>
          <w:ilvl w:val="0"/>
          <w:numId w:val="18"/>
        </w:numPr>
        <w:tabs>
          <w:tab w:val="left" w:pos="708"/>
        </w:tabs>
        <w:spacing w:line="269" w:lineRule="auto"/>
        <w:ind w:firstLine="425"/>
        <w:jc w:val="both"/>
        <w:rPr>
          <w:rFonts w:eastAsia="Times New Roman"/>
          <w:sz w:val="28"/>
          <w:szCs w:val="28"/>
        </w:rPr>
      </w:pPr>
      <w:r w:rsidRPr="00EC5374">
        <w:rPr>
          <w:rFonts w:eastAsia="Times New Roman"/>
          <w:b/>
          <w:bCs/>
          <w:sz w:val="28"/>
          <w:szCs w:val="28"/>
        </w:rPr>
        <w:t xml:space="preserve">Корректировка на состав передаваемых прав. </w:t>
      </w:r>
      <w:r w:rsidRPr="00EC5374">
        <w:rPr>
          <w:rFonts w:eastAsia="Times New Roman"/>
          <w:sz w:val="28"/>
          <w:szCs w:val="28"/>
        </w:rPr>
        <w:t>Во всех рассматриваемых случаях</w:t>
      </w:r>
      <w:r w:rsidRPr="00EC5374">
        <w:rPr>
          <w:rFonts w:eastAsia="Times New Roman"/>
          <w:b/>
          <w:bCs/>
          <w:sz w:val="28"/>
          <w:szCs w:val="28"/>
        </w:rPr>
        <w:t xml:space="preserve"> </w:t>
      </w:r>
      <w:r w:rsidRPr="00EC5374">
        <w:rPr>
          <w:rFonts w:eastAsia="Times New Roman"/>
          <w:sz w:val="28"/>
          <w:szCs w:val="28"/>
        </w:rPr>
        <w:t>передавались права собственности на земельные участки. В цены аналогов не требуется вводить корректировки по данному фактору.</w:t>
      </w:r>
    </w:p>
    <w:p w:rsidR="009A7DC9" w:rsidRPr="00EC5374" w:rsidRDefault="009A7DC9">
      <w:pPr>
        <w:spacing w:line="21" w:lineRule="exact"/>
        <w:rPr>
          <w:rFonts w:eastAsia="Times New Roman"/>
          <w:sz w:val="28"/>
          <w:szCs w:val="28"/>
        </w:rPr>
      </w:pPr>
    </w:p>
    <w:p w:rsidR="009A7DC9" w:rsidRPr="00EC5374" w:rsidRDefault="001C688E">
      <w:pPr>
        <w:numPr>
          <w:ilvl w:val="0"/>
          <w:numId w:val="18"/>
        </w:numPr>
        <w:tabs>
          <w:tab w:val="left" w:pos="708"/>
        </w:tabs>
        <w:spacing w:line="265" w:lineRule="auto"/>
        <w:ind w:firstLine="425"/>
        <w:rPr>
          <w:rFonts w:eastAsia="Times New Roman"/>
          <w:sz w:val="28"/>
          <w:szCs w:val="28"/>
        </w:rPr>
      </w:pPr>
      <w:r w:rsidRPr="00EC5374">
        <w:rPr>
          <w:rFonts w:eastAsia="Times New Roman"/>
          <w:b/>
          <w:bCs/>
          <w:sz w:val="28"/>
          <w:szCs w:val="28"/>
        </w:rPr>
        <w:t xml:space="preserve">Корректировка на условия финансирования. </w:t>
      </w:r>
      <w:r w:rsidRPr="00EC5374">
        <w:rPr>
          <w:rFonts w:eastAsia="Times New Roman"/>
          <w:sz w:val="28"/>
          <w:szCs w:val="28"/>
        </w:rPr>
        <w:t>При заключении договоров купли-продажи во</w:t>
      </w:r>
      <w:r w:rsidRPr="00EC5374">
        <w:rPr>
          <w:rFonts w:eastAsia="Times New Roman"/>
          <w:b/>
          <w:bCs/>
          <w:sz w:val="28"/>
          <w:szCs w:val="28"/>
        </w:rPr>
        <w:t xml:space="preserve"> </w:t>
      </w:r>
      <w:r w:rsidRPr="00EC5374">
        <w:rPr>
          <w:rFonts w:eastAsia="Times New Roman"/>
          <w:sz w:val="28"/>
          <w:szCs w:val="28"/>
        </w:rPr>
        <w:t>всех рассматриваемых случаях предполагалась единовременная оплата, без рассрочки.</w:t>
      </w:r>
    </w:p>
    <w:p w:rsidR="009A7DC9" w:rsidRPr="00EC5374" w:rsidRDefault="009A7DC9">
      <w:pPr>
        <w:spacing w:line="21" w:lineRule="exact"/>
        <w:rPr>
          <w:rFonts w:eastAsia="Times New Roman"/>
          <w:sz w:val="28"/>
          <w:szCs w:val="28"/>
        </w:rPr>
      </w:pPr>
    </w:p>
    <w:p w:rsidR="009A7DC9" w:rsidRPr="00EC5374" w:rsidRDefault="001C688E">
      <w:pPr>
        <w:numPr>
          <w:ilvl w:val="0"/>
          <w:numId w:val="18"/>
        </w:numPr>
        <w:tabs>
          <w:tab w:val="left" w:pos="708"/>
        </w:tabs>
        <w:spacing w:line="265" w:lineRule="auto"/>
        <w:ind w:firstLine="425"/>
        <w:rPr>
          <w:rFonts w:eastAsia="Times New Roman"/>
          <w:sz w:val="28"/>
          <w:szCs w:val="28"/>
        </w:rPr>
      </w:pPr>
      <w:r w:rsidRPr="00EC5374">
        <w:rPr>
          <w:rFonts w:eastAsia="Times New Roman"/>
          <w:b/>
          <w:bCs/>
          <w:sz w:val="28"/>
          <w:szCs w:val="28"/>
        </w:rPr>
        <w:t xml:space="preserve">Корректировка на условия продажи. </w:t>
      </w:r>
      <w:r w:rsidRPr="00EC5374">
        <w:rPr>
          <w:rFonts w:eastAsia="Times New Roman"/>
          <w:sz w:val="28"/>
          <w:szCs w:val="28"/>
        </w:rPr>
        <w:t>Условия продажи во всех случаях были типичными,</w:t>
      </w:r>
      <w:r w:rsidRPr="00EC5374">
        <w:rPr>
          <w:rFonts w:eastAsia="Times New Roman"/>
          <w:b/>
          <w:bCs/>
          <w:sz w:val="28"/>
          <w:szCs w:val="28"/>
        </w:rPr>
        <w:t xml:space="preserve"> </w:t>
      </w:r>
      <w:r w:rsidRPr="00EC5374">
        <w:rPr>
          <w:rFonts w:eastAsia="Times New Roman"/>
          <w:sz w:val="28"/>
          <w:szCs w:val="28"/>
        </w:rPr>
        <w:t>рыночными.</w:t>
      </w:r>
    </w:p>
    <w:p w:rsidR="009A7DC9" w:rsidRPr="00EC5374" w:rsidRDefault="009A7DC9">
      <w:pPr>
        <w:spacing w:line="25" w:lineRule="exact"/>
        <w:rPr>
          <w:rFonts w:eastAsia="Times New Roman"/>
          <w:sz w:val="28"/>
          <w:szCs w:val="28"/>
        </w:rPr>
      </w:pPr>
    </w:p>
    <w:p w:rsidR="00EC5374" w:rsidRPr="00EC5374" w:rsidRDefault="001C688E" w:rsidP="00EC5374">
      <w:pPr>
        <w:numPr>
          <w:ilvl w:val="0"/>
          <w:numId w:val="18"/>
        </w:numPr>
        <w:tabs>
          <w:tab w:val="left" w:pos="708"/>
        </w:tabs>
        <w:spacing w:line="265" w:lineRule="auto"/>
        <w:ind w:firstLine="421"/>
        <w:jc w:val="both"/>
        <w:rPr>
          <w:rFonts w:eastAsia="Times New Roman"/>
          <w:sz w:val="28"/>
          <w:szCs w:val="28"/>
        </w:rPr>
      </w:pPr>
      <w:r w:rsidRPr="00EC5374">
        <w:rPr>
          <w:rFonts w:eastAsia="Times New Roman"/>
          <w:b/>
          <w:bCs/>
          <w:sz w:val="28"/>
          <w:szCs w:val="28"/>
        </w:rPr>
        <w:t xml:space="preserve">Корректировка на дату продажи. </w:t>
      </w:r>
      <w:r w:rsidRPr="00EC5374">
        <w:rPr>
          <w:rFonts w:eastAsia="Times New Roman"/>
          <w:sz w:val="28"/>
          <w:szCs w:val="28"/>
        </w:rPr>
        <w:t>В сегмента рынка по продаже сельскохозяйственных земель</w:t>
      </w:r>
      <w:r w:rsidRPr="00EC5374">
        <w:rPr>
          <w:rFonts w:eastAsia="Times New Roman"/>
          <w:b/>
          <w:bCs/>
          <w:sz w:val="28"/>
          <w:szCs w:val="28"/>
        </w:rPr>
        <w:t xml:space="preserve"> </w:t>
      </w:r>
      <w:r w:rsidRPr="00EC5374">
        <w:rPr>
          <w:rFonts w:eastAsia="Times New Roman"/>
          <w:sz w:val="28"/>
          <w:szCs w:val="28"/>
        </w:rPr>
        <w:t>цены носят достаточно стабильный характер. Существенных изменений за последний год не выявлено</w:t>
      </w:r>
      <w:r w:rsidR="00EC5374">
        <w:rPr>
          <w:rFonts w:eastAsia="Times New Roman"/>
          <w:sz w:val="28"/>
          <w:szCs w:val="28"/>
        </w:rPr>
        <w:t xml:space="preserve"> </w:t>
      </w:r>
      <w:r w:rsidRPr="00EC5374">
        <w:rPr>
          <w:rFonts w:eastAsia="Times New Roman"/>
          <w:sz w:val="28"/>
          <w:szCs w:val="28"/>
        </w:rPr>
        <w:t>,</w:t>
      </w:r>
      <w:r w:rsidR="00EC5374" w:rsidRPr="00EC5374">
        <w:rPr>
          <w:rFonts w:eastAsia="Times New Roman"/>
          <w:sz w:val="28"/>
          <w:szCs w:val="28"/>
        </w:rPr>
        <w:t>поэтому корректировка по данному фактору не требовалась</w:t>
      </w:r>
      <w:r w:rsidR="00EC5374" w:rsidRPr="00EC5374">
        <w:rPr>
          <w:rFonts w:eastAsia="Times New Roman"/>
        </w:rPr>
        <w:t>.</w:t>
      </w:r>
    </w:p>
    <w:p w:rsidR="00EC5374" w:rsidRPr="00EC5374" w:rsidRDefault="00EC5374" w:rsidP="00EC5374">
      <w:pPr>
        <w:numPr>
          <w:ilvl w:val="2"/>
          <w:numId w:val="19"/>
        </w:numPr>
        <w:tabs>
          <w:tab w:val="left" w:pos="712"/>
        </w:tabs>
        <w:spacing w:line="271" w:lineRule="auto"/>
        <w:ind w:left="4" w:firstLine="421"/>
        <w:jc w:val="both"/>
        <w:rPr>
          <w:rFonts w:eastAsia="Times New Roman"/>
          <w:sz w:val="28"/>
          <w:szCs w:val="28"/>
        </w:rPr>
      </w:pPr>
      <w:r w:rsidRPr="00EC5374">
        <w:rPr>
          <w:rFonts w:eastAsia="Times New Roman"/>
          <w:b/>
          <w:bCs/>
          <w:sz w:val="28"/>
          <w:szCs w:val="28"/>
        </w:rPr>
        <w:t>Месторасположение</w:t>
      </w:r>
      <w:r w:rsidRPr="00EC5374">
        <w:rPr>
          <w:rFonts w:eastAsia="Times New Roman"/>
          <w:sz w:val="28"/>
          <w:szCs w:val="28"/>
        </w:rPr>
        <w:t>.</w:t>
      </w:r>
      <w:r w:rsidRPr="00EC5374">
        <w:rPr>
          <w:rFonts w:eastAsia="Times New Roman"/>
          <w:b/>
          <w:bCs/>
          <w:sz w:val="28"/>
          <w:szCs w:val="28"/>
        </w:rPr>
        <w:t xml:space="preserve"> </w:t>
      </w:r>
      <w:r w:rsidRPr="00EC5374">
        <w:rPr>
          <w:rFonts w:eastAsia="Times New Roman"/>
          <w:sz w:val="28"/>
          <w:szCs w:val="28"/>
        </w:rPr>
        <w:t>Для земельных участков из состава сельскохозяйственных угодий</w:t>
      </w:r>
      <w:r w:rsidRPr="00EC5374">
        <w:rPr>
          <w:rFonts w:eastAsia="Times New Roman"/>
          <w:b/>
          <w:bCs/>
          <w:sz w:val="28"/>
          <w:szCs w:val="28"/>
        </w:rPr>
        <w:t xml:space="preserve"> </w:t>
      </w:r>
      <w:r w:rsidRPr="00EC5374">
        <w:rPr>
          <w:rFonts w:eastAsia="Times New Roman"/>
          <w:sz w:val="28"/>
          <w:szCs w:val="28"/>
        </w:rPr>
        <w:t>местоположение имеет значение с точки зрения уровня инженерного обустройства, в том числе плотности дорожной сети, классности дорог, близости к транспортным магистралям, пунктам переработки сельскохозяйственного сырья и центрам материально-технического снабжения.</w:t>
      </w:r>
    </w:p>
    <w:p w:rsidR="00EC5374" w:rsidRPr="00EC5374" w:rsidRDefault="00EC5374" w:rsidP="00EC5374">
      <w:pPr>
        <w:spacing w:line="21" w:lineRule="exact"/>
        <w:rPr>
          <w:rFonts w:eastAsia="Times New Roman"/>
          <w:sz w:val="28"/>
          <w:szCs w:val="28"/>
        </w:rPr>
      </w:pPr>
    </w:p>
    <w:p w:rsidR="00EC5374" w:rsidRDefault="00EC5374" w:rsidP="00EC5374">
      <w:pPr>
        <w:spacing w:line="272" w:lineRule="auto"/>
        <w:ind w:left="4" w:firstLine="568"/>
        <w:jc w:val="both"/>
        <w:rPr>
          <w:rFonts w:eastAsia="Times New Roman"/>
          <w:sz w:val="28"/>
          <w:szCs w:val="28"/>
        </w:rPr>
      </w:pPr>
      <w:r w:rsidRPr="00EC5374">
        <w:rPr>
          <w:rFonts w:eastAsia="Times New Roman"/>
          <w:sz w:val="28"/>
          <w:szCs w:val="28"/>
        </w:rPr>
        <w:t>Для введения корректировки был использован «Справочник оценщика недвижимости - 2016» Приволжского центра методического и информационного обеспечения оценки (научное руководство издания, общее редактирование Лейфера Л. А., кандидата технических наук, том 3-й «земельные участки» 2016 года).</w:t>
      </w:r>
    </w:p>
    <w:p w:rsidR="00EC5374" w:rsidRPr="00EC5374" w:rsidRDefault="00EC5374" w:rsidP="00EC5374">
      <w:pPr>
        <w:numPr>
          <w:ilvl w:val="3"/>
          <w:numId w:val="19"/>
        </w:numPr>
        <w:tabs>
          <w:tab w:val="left" w:pos="807"/>
        </w:tabs>
        <w:spacing w:line="271" w:lineRule="auto"/>
        <w:ind w:left="4" w:firstLine="565"/>
        <w:jc w:val="both"/>
        <w:rPr>
          <w:rFonts w:eastAsia="Times New Roman"/>
          <w:sz w:val="28"/>
          <w:szCs w:val="28"/>
        </w:rPr>
      </w:pPr>
      <w:r w:rsidRPr="00EC5374">
        <w:rPr>
          <w:rFonts w:eastAsia="Times New Roman"/>
          <w:sz w:val="28"/>
          <w:szCs w:val="28"/>
        </w:rPr>
        <w:t>соответствии с указанным справочником (стр. 115-116) земельные участки, расположенные в непосредственной близости от крупных автодорог, дороже аналогичных участков, расположенных на удалении от крупных автодорог. Отношение удельных цен первых ко вторым может достигать 1,54.</w:t>
      </w:r>
    </w:p>
    <w:p w:rsidR="00EC5374" w:rsidRPr="00EC5374" w:rsidRDefault="00EC5374" w:rsidP="00EC5374">
      <w:pPr>
        <w:spacing w:line="2" w:lineRule="exact"/>
        <w:rPr>
          <w:rFonts w:eastAsia="Times New Roman"/>
          <w:sz w:val="28"/>
          <w:szCs w:val="28"/>
        </w:rPr>
      </w:pPr>
    </w:p>
    <w:p w:rsidR="00EC5374" w:rsidRPr="00EC5374" w:rsidRDefault="00EC5374" w:rsidP="00EC5374">
      <w:pPr>
        <w:numPr>
          <w:ilvl w:val="0"/>
          <w:numId w:val="19"/>
        </w:numPr>
        <w:tabs>
          <w:tab w:val="left" w:pos="204"/>
        </w:tabs>
        <w:ind w:left="204" w:hanging="204"/>
        <w:rPr>
          <w:rFonts w:eastAsia="Times New Roman"/>
          <w:sz w:val="28"/>
          <w:szCs w:val="28"/>
        </w:rPr>
      </w:pPr>
      <w:r w:rsidRPr="00EC5374">
        <w:rPr>
          <w:rFonts w:eastAsia="Times New Roman"/>
          <w:sz w:val="28"/>
          <w:szCs w:val="28"/>
        </w:rPr>
        <w:t>нашем случае поправка принята в размере 50%.</w:t>
      </w:r>
    </w:p>
    <w:p w:rsidR="00EC5374" w:rsidRPr="00EC5374" w:rsidRDefault="00EC5374" w:rsidP="00EC5374">
      <w:pPr>
        <w:numPr>
          <w:ilvl w:val="2"/>
          <w:numId w:val="20"/>
        </w:numPr>
        <w:tabs>
          <w:tab w:val="left" w:pos="708"/>
        </w:tabs>
        <w:spacing w:line="274" w:lineRule="auto"/>
        <w:ind w:left="4" w:firstLine="421"/>
        <w:jc w:val="both"/>
        <w:rPr>
          <w:rFonts w:eastAsia="Times New Roman"/>
          <w:sz w:val="28"/>
          <w:szCs w:val="28"/>
        </w:rPr>
        <w:sectPr w:rsidR="00EC5374" w:rsidRPr="00EC5374">
          <w:pgSz w:w="11900" w:h="16840"/>
          <w:pgMar w:top="670" w:right="568" w:bottom="306" w:left="1420" w:header="0" w:footer="0" w:gutter="0"/>
          <w:cols w:space="720" w:equalWidth="0">
            <w:col w:w="9920"/>
          </w:cols>
        </w:sectPr>
      </w:pPr>
      <w:r w:rsidRPr="00EC5374">
        <w:rPr>
          <w:rFonts w:eastAsia="Times New Roman"/>
          <w:b/>
          <w:bCs/>
          <w:sz w:val="28"/>
          <w:szCs w:val="28"/>
        </w:rPr>
        <w:t>Корректировка на масштаб объекта оценки</w:t>
      </w:r>
      <w:r w:rsidRPr="00EC5374">
        <w:rPr>
          <w:rFonts w:eastAsia="Times New Roman"/>
          <w:sz w:val="28"/>
          <w:szCs w:val="28"/>
        </w:rPr>
        <w:t>.</w:t>
      </w:r>
      <w:r w:rsidRPr="00EC5374">
        <w:rPr>
          <w:rFonts w:eastAsia="Times New Roman"/>
          <w:b/>
          <w:bCs/>
          <w:sz w:val="28"/>
          <w:szCs w:val="28"/>
        </w:rPr>
        <w:t xml:space="preserve"> </w:t>
      </w:r>
      <w:r w:rsidRPr="00EC5374">
        <w:rPr>
          <w:rFonts w:eastAsia="Times New Roman"/>
          <w:sz w:val="28"/>
          <w:szCs w:val="28"/>
        </w:rPr>
        <w:t>В оценочной практике к одному из</w:t>
      </w:r>
      <w:r w:rsidRPr="00EC5374">
        <w:rPr>
          <w:rFonts w:eastAsia="Times New Roman"/>
          <w:b/>
          <w:bCs/>
          <w:sz w:val="28"/>
          <w:szCs w:val="28"/>
        </w:rPr>
        <w:t xml:space="preserve"> </w:t>
      </w:r>
      <w:r w:rsidRPr="00EC5374">
        <w:rPr>
          <w:rFonts w:eastAsia="Times New Roman"/>
          <w:sz w:val="28"/>
          <w:szCs w:val="28"/>
        </w:rPr>
        <w:t>ценообразующих факторов зачастую относят «размер или масштаб объекта оценки», исходя из постулата, что площадь объекта влияет на его ликвидность на открытом рынке. Необходимость внесения поправки на масштаб обусловлена лишь в тех случаях, когда по данным рынка четко прослеживается закономерность, отражающая снижение удельной стоимости единицы площади объекта при увеличении его общей площади.</w:t>
      </w:r>
      <w:r>
        <w:rPr>
          <w:rFonts w:eastAsia="Times New Roman"/>
          <w:sz w:val="28"/>
          <w:szCs w:val="28"/>
        </w:rPr>
        <w:t xml:space="preserve"> </w:t>
      </w:r>
      <w:r w:rsidRPr="00EC5374">
        <w:rPr>
          <w:rFonts w:eastAsia="Times New Roman"/>
          <w:sz w:val="28"/>
          <w:szCs w:val="28"/>
        </w:rPr>
        <w:t>Поскольку рассматриваемый сегмент рынка крайне неоднороден для проведения необходимого статистического исследования зависимости по данному фактору на основе существующих цен предложения, размер корректировки был</w:t>
      </w:r>
      <w:r>
        <w:rPr>
          <w:rFonts w:eastAsia="Times New Roman"/>
          <w:sz w:val="28"/>
          <w:szCs w:val="28"/>
        </w:rPr>
        <w:t xml:space="preserve"> рассчитан на основе справочных.</w:t>
      </w:r>
    </w:p>
    <w:p w:rsidR="009A7DC9" w:rsidRPr="00EC5374" w:rsidRDefault="009A7DC9" w:rsidP="00EC5374">
      <w:pPr>
        <w:spacing w:line="271" w:lineRule="auto"/>
        <w:jc w:val="both"/>
        <w:rPr>
          <w:rFonts w:eastAsia="Times New Roman"/>
          <w:sz w:val="28"/>
          <w:szCs w:val="28"/>
        </w:rPr>
      </w:pPr>
    </w:p>
    <w:p w:rsidR="009A7DC9" w:rsidRPr="00EC5374" w:rsidRDefault="009A7DC9">
      <w:pPr>
        <w:spacing w:line="18" w:lineRule="exact"/>
        <w:rPr>
          <w:rFonts w:eastAsia="Times New Roman"/>
          <w:sz w:val="28"/>
          <w:szCs w:val="28"/>
        </w:rPr>
      </w:pPr>
    </w:p>
    <w:p w:rsidR="009A7DC9" w:rsidRPr="00EC5374" w:rsidRDefault="001C688E">
      <w:pPr>
        <w:spacing w:line="272" w:lineRule="auto"/>
        <w:ind w:left="4" w:firstLine="568"/>
        <w:jc w:val="both"/>
        <w:rPr>
          <w:rFonts w:eastAsia="Times New Roman"/>
          <w:sz w:val="28"/>
          <w:szCs w:val="28"/>
        </w:rPr>
      </w:pPr>
      <w:r w:rsidRPr="00EC5374">
        <w:rPr>
          <w:rFonts w:eastAsia="Times New Roman"/>
          <w:sz w:val="28"/>
          <w:szCs w:val="28"/>
        </w:rPr>
        <w:t>Для введения корректировки был использован «Справочник оценщика недвижимости - 2016» Приволжского центра методического и информационного обеспечения оценки (научное руководство издания, общее редактирование Лейфера Л. А., кандидата технических наук, том 3-й «земельные участки» 2016 года).</w:t>
      </w:r>
    </w:p>
    <w:p w:rsidR="009A7DC9" w:rsidRPr="00EC5374" w:rsidRDefault="009A7DC9">
      <w:pPr>
        <w:spacing w:line="17" w:lineRule="exact"/>
        <w:rPr>
          <w:rFonts w:eastAsia="Times New Roman"/>
          <w:sz w:val="28"/>
          <w:szCs w:val="28"/>
        </w:rPr>
      </w:pPr>
    </w:p>
    <w:p w:rsidR="009A7DC9" w:rsidRPr="00EC5374" w:rsidRDefault="001C688E">
      <w:pPr>
        <w:numPr>
          <w:ilvl w:val="3"/>
          <w:numId w:val="20"/>
        </w:numPr>
        <w:tabs>
          <w:tab w:val="left" w:pos="831"/>
        </w:tabs>
        <w:spacing w:line="245" w:lineRule="auto"/>
        <w:ind w:left="4" w:right="20" w:firstLine="565"/>
        <w:rPr>
          <w:rFonts w:eastAsia="Times New Roman"/>
          <w:sz w:val="28"/>
          <w:szCs w:val="28"/>
        </w:rPr>
      </w:pPr>
      <w:r w:rsidRPr="00EC5374">
        <w:rPr>
          <w:rFonts w:eastAsia="Times New Roman"/>
          <w:sz w:val="28"/>
          <w:szCs w:val="28"/>
        </w:rPr>
        <w:t>справочнике на стр. 182 представлена зависимость удельной цены от площади земельного участка, которая имеет следующий вид: =3.4002*S</w:t>
      </w:r>
      <w:r w:rsidRPr="00EC5374">
        <w:rPr>
          <w:rFonts w:eastAsia="Times New Roman"/>
          <w:sz w:val="28"/>
          <w:szCs w:val="28"/>
          <w:vertAlign w:val="superscript"/>
        </w:rPr>
        <w:t>-0.106</w:t>
      </w:r>
      <w:r w:rsidRPr="00EC5374">
        <w:rPr>
          <w:rFonts w:eastAsia="Times New Roman"/>
          <w:sz w:val="28"/>
          <w:szCs w:val="28"/>
        </w:rPr>
        <w:t>, где S – площадь участка в квадратных метрах.</w:t>
      </w:r>
    </w:p>
    <w:p w:rsidR="009A7DC9" w:rsidRPr="00EC5374" w:rsidRDefault="009A7DC9">
      <w:pPr>
        <w:spacing w:line="1" w:lineRule="exact"/>
        <w:rPr>
          <w:rFonts w:eastAsia="Times New Roman"/>
          <w:sz w:val="28"/>
          <w:szCs w:val="28"/>
        </w:rPr>
      </w:pPr>
    </w:p>
    <w:p w:rsidR="009A7DC9" w:rsidRPr="00EC5374" w:rsidRDefault="001C688E">
      <w:pPr>
        <w:spacing w:line="220" w:lineRule="auto"/>
        <w:ind w:left="564"/>
        <w:rPr>
          <w:rFonts w:eastAsia="Times New Roman"/>
          <w:sz w:val="28"/>
          <w:szCs w:val="28"/>
        </w:rPr>
      </w:pPr>
      <w:r w:rsidRPr="00EC5374">
        <w:rPr>
          <w:rFonts w:eastAsia="Times New Roman"/>
          <w:sz w:val="28"/>
          <w:szCs w:val="28"/>
        </w:rPr>
        <w:t>На основе представленной зависимости вычислялся коэффициент масштаба по каждому объекту.</w:t>
      </w:r>
    </w:p>
    <w:p w:rsidR="009A7DC9" w:rsidRPr="00EC5374" w:rsidRDefault="009A7DC9">
      <w:pPr>
        <w:spacing w:line="52" w:lineRule="exact"/>
        <w:rPr>
          <w:rFonts w:eastAsia="Times New Roman"/>
          <w:sz w:val="28"/>
          <w:szCs w:val="28"/>
        </w:rPr>
      </w:pPr>
    </w:p>
    <w:p w:rsidR="009A7DC9" w:rsidRPr="00EC5374" w:rsidRDefault="001C688E">
      <w:pPr>
        <w:numPr>
          <w:ilvl w:val="0"/>
          <w:numId w:val="20"/>
        </w:numPr>
        <w:tabs>
          <w:tab w:val="left" w:pos="383"/>
        </w:tabs>
        <w:spacing w:line="261" w:lineRule="auto"/>
        <w:ind w:left="4" w:right="20" w:hanging="4"/>
        <w:rPr>
          <w:rFonts w:eastAsia="Times New Roman"/>
          <w:sz w:val="28"/>
          <w:szCs w:val="28"/>
        </w:rPr>
      </w:pPr>
      <w:r w:rsidRPr="00EC5374">
        <w:rPr>
          <w:rFonts w:eastAsia="Times New Roman"/>
          <w:sz w:val="28"/>
          <w:szCs w:val="28"/>
        </w:rPr>
        <w:t>свою очередь на основе сопоставления значений данного коэффициента определялась соответствующая поправка.</w:t>
      </w:r>
    </w:p>
    <w:p w:rsidR="009A7DC9" w:rsidRPr="00EC5374" w:rsidRDefault="009A7DC9">
      <w:pPr>
        <w:spacing w:line="30" w:lineRule="exact"/>
        <w:rPr>
          <w:rFonts w:eastAsia="Times New Roman"/>
          <w:sz w:val="28"/>
          <w:szCs w:val="28"/>
        </w:rPr>
      </w:pPr>
    </w:p>
    <w:p w:rsidR="009A7DC9" w:rsidRPr="00EC5374" w:rsidRDefault="001C688E">
      <w:pPr>
        <w:numPr>
          <w:ilvl w:val="1"/>
          <w:numId w:val="21"/>
        </w:numPr>
        <w:tabs>
          <w:tab w:val="left" w:pos="712"/>
        </w:tabs>
        <w:spacing w:line="271" w:lineRule="auto"/>
        <w:ind w:left="4" w:firstLine="357"/>
        <w:jc w:val="both"/>
        <w:rPr>
          <w:rFonts w:eastAsia="Times New Roman"/>
          <w:sz w:val="28"/>
          <w:szCs w:val="28"/>
        </w:rPr>
      </w:pPr>
      <w:r w:rsidRPr="00EC5374">
        <w:rPr>
          <w:rFonts w:eastAsia="Times New Roman"/>
          <w:b/>
          <w:bCs/>
          <w:sz w:val="28"/>
          <w:szCs w:val="28"/>
        </w:rPr>
        <w:t xml:space="preserve">Корректировка на физические характеристики участка. </w:t>
      </w:r>
      <w:r w:rsidRPr="00EC5374">
        <w:rPr>
          <w:rFonts w:eastAsia="Times New Roman"/>
          <w:sz w:val="28"/>
          <w:szCs w:val="28"/>
        </w:rPr>
        <w:t>Объект оценки и аналоги имеют</w:t>
      </w:r>
      <w:r w:rsidRPr="00EC5374">
        <w:rPr>
          <w:rFonts w:eastAsia="Times New Roman"/>
          <w:b/>
          <w:bCs/>
          <w:sz w:val="28"/>
          <w:szCs w:val="28"/>
        </w:rPr>
        <w:t xml:space="preserve"> </w:t>
      </w:r>
      <w:r w:rsidRPr="00EC5374">
        <w:rPr>
          <w:rFonts w:eastAsia="Times New Roman"/>
          <w:sz w:val="28"/>
          <w:szCs w:val="28"/>
        </w:rPr>
        <w:t>приближенно одинаковую сложную форму и относительно ровный рельеф. Поэтому поправки не вводятся.</w:t>
      </w:r>
    </w:p>
    <w:p w:rsidR="009A7DC9" w:rsidRPr="00EC5374" w:rsidRDefault="009A7DC9">
      <w:pPr>
        <w:spacing w:line="307" w:lineRule="exact"/>
        <w:rPr>
          <w:sz w:val="28"/>
          <w:szCs w:val="28"/>
        </w:rPr>
      </w:pPr>
    </w:p>
    <w:p w:rsidR="009A7DC9" w:rsidRPr="00EC5374" w:rsidRDefault="00422439" w:rsidP="00422439">
      <w:pPr>
        <w:spacing w:line="271" w:lineRule="auto"/>
        <w:jc w:val="both"/>
        <w:rPr>
          <w:sz w:val="28"/>
          <w:szCs w:val="28"/>
        </w:rPr>
      </w:pPr>
      <w:r>
        <w:rPr>
          <w:rFonts w:eastAsia="Times New Roman"/>
          <w:sz w:val="28"/>
          <w:szCs w:val="28"/>
        </w:rPr>
        <w:t xml:space="preserve">     </w:t>
      </w:r>
      <w:r w:rsidR="001C688E" w:rsidRPr="00EC5374">
        <w:rPr>
          <w:rFonts w:eastAsia="Times New Roman"/>
          <w:sz w:val="28"/>
          <w:szCs w:val="28"/>
        </w:rPr>
        <w:t>За стоимость</w:t>
      </w:r>
      <w:r w:rsidR="00DC389A" w:rsidRPr="00EC5374">
        <w:rPr>
          <w:rFonts w:eastAsia="Times New Roman"/>
          <w:sz w:val="28"/>
          <w:szCs w:val="28"/>
        </w:rPr>
        <w:t>ю</w:t>
      </w:r>
      <w:r w:rsidR="001C688E" w:rsidRPr="00EC5374">
        <w:rPr>
          <w:rFonts w:eastAsia="Times New Roman"/>
          <w:sz w:val="28"/>
          <w:szCs w:val="28"/>
        </w:rPr>
        <w:t xml:space="preserve"> объекта оценки по методу сравнения продаж принимается среднеарифметическая величина скорректированных цен объектов-аналогов. Итоговая стоимость рассчитывается путем умножения средневзвешенного значения удельных показателей по аналогам на площадь объекта оценки.</w:t>
      </w:r>
    </w:p>
    <w:p w:rsidR="009A7DC9" w:rsidRDefault="009A7DC9">
      <w:pPr>
        <w:spacing w:line="2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Pr="00996FA7" w:rsidRDefault="001C688E" w:rsidP="00996FA7">
      <w:pPr>
        <w:tabs>
          <w:tab w:val="left" w:pos="9183"/>
        </w:tabs>
        <w:ind w:left="4444"/>
        <w:rPr>
          <w:sz w:val="20"/>
          <w:szCs w:val="20"/>
        </w:rPr>
        <w:sectPr w:rsidR="009A7DC9" w:rsidRPr="00996FA7">
          <w:pgSz w:w="11900" w:h="16840"/>
          <w:pgMar w:top="670" w:right="568" w:bottom="306" w:left="1416" w:header="0" w:footer="0" w:gutter="0"/>
          <w:cols w:space="720" w:equalWidth="0">
            <w:col w:w="9924"/>
          </w:cols>
        </w:sectPr>
      </w:pPr>
      <w:r>
        <w:rPr>
          <w:sz w:val="20"/>
          <w:szCs w:val="20"/>
        </w:rPr>
        <w:tab/>
      </w:r>
    </w:p>
    <w:p w:rsidR="009A7DC9" w:rsidRDefault="009A7DC9" w:rsidP="00996FA7">
      <w:pPr>
        <w:rPr>
          <w:sz w:val="20"/>
          <w:szCs w:val="20"/>
        </w:rPr>
      </w:pPr>
    </w:p>
    <w:p w:rsidR="009A7DC9" w:rsidRDefault="009A7DC9">
      <w:pPr>
        <w:spacing w:line="20" w:lineRule="exact"/>
        <w:rPr>
          <w:sz w:val="20"/>
          <w:szCs w:val="20"/>
        </w:rPr>
      </w:pPr>
    </w:p>
    <w:p w:rsidR="009A7DC9" w:rsidRPr="00EC5374" w:rsidRDefault="009A7DC9">
      <w:pPr>
        <w:spacing w:line="267" w:lineRule="exact"/>
        <w:rPr>
          <w:sz w:val="28"/>
          <w:szCs w:val="28"/>
        </w:rPr>
      </w:pPr>
    </w:p>
    <w:p w:rsidR="009A7DC9" w:rsidRPr="00422439" w:rsidRDefault="001C688E">
      <w:pPr>
        <w:spacing w:line="235" w:lineRule="auto"/>
        <w:ind w:left="5760" w:right="100"/>
        <w:jc w:val="right"/>
        <w:rPr>
          <w:sz w:val="24"/>
          <w:szCs w:val="24"/>
        </w:rPr>
      </w:pPr>
      <w:r w:rsidRPr="00422439">
        <w:rPr>
          <w:rFonts w:eastAsia="Times New Roman"/>
          <w:bCs/>
          <w:sz w:val="24"/>
          <w:szCs w:val="24"/>
        </w:rPr>
        <w:t xml:space="preserve">Таблица </w:t>
      </w:r>
      <w:r w:rsidR="00422439">
        <w:rPr>
          <w:rFonts w:eastAsia="Times New Roman"/>
          <w:bCs/>
          <w:sz w:val="24"/>
          <w:szCs w:val="24"/>
        </w:rPr>
        <w:t>7</w:t>
      </w:r>
      <w:r w:rsidR="00CC1D4C">
        <w:rPr>
          <w:rFonts w:eastAsia="Times New Roman"/>
          <w:bCs/>
          <w:sz w:val="24"/>
          <w:szCs w:val="24"/>
        </w:rPr>
        <w:t>.1</w:t>
      </w:r>
      <w:r w:rsidRPr="00422439">
        <w:rPr>
          <w:rFonts w:eastAsia="Times New Roman"/>
          <w:bCs/>
          <w:sz w:val="24"/>
          <w:szCs w:val="24"/>
        </w:rPr>
        <w:t xml:space="preserve"> Расчет стоимости земельного участка на основе внесения поправок в цены сопоставимых объектов по элементам и единицам сравнения</w:t>
      </w:r>
    </w:p>
    <w:p w:rsidR="009A7DC9" w:rsidRDefault="009A7DC9">
      <w:pPr>
        <w:spacing w:line="1" w:lineRule="exact"/>
        <w:rPr>
          <w:sz w:val="20"/>
          <w:szCs w:val="20"/>
        </w:rPr>
      </w:pPr>
    </w:p>
    <w:p w:rsidR="009A7DC9" w:rsidRDefault="00125AC6">
      <w:pPr>
        <w:spacing w:line="20" w:lineRule="exact"/>
        <w:rPr>
          <w:sz w:val="20"/>
          <w:szCs w:val="20"/>
        </w:rPr>
      </w:pPr>
      <w:r>
        <w:rPr>
          <w:sz w:val="20"/>
          <w:szCs w:val="20"/>
        </w:rPr>
        <w:pict>
          <v:rect id="Shape 62" o:spid="_x0000_s1087" style="position:absolute;margin-left:413.8pt;margin-top:-378.7pt;width:1pt;height:1pt;z-index:-251629568;visibility:visible;mso-wrap-distance-left:0;mso-wrap-distance-right:0" o:allowincell="f" fillcolor="black" stroked="f"/>
        </w:pict>
      </w:r>
      <w:r>
        <w:rPr>
          <w:sz w:val="20"/>
          <w:szCs w:val="20"/>
        </w:rPr>
        <w:pict>
          <v:rect id="Shape 63" o:spid="_x0000_s1088" style="position:absolute;margin-left:522.4pt;margin-top:-378.7pt;width:1pt;height:1pt;z-index:-251628544;visibility:visible;mso-wrap-distance-left:0;mso-wrap-distance-right:0" o:allowincell="f" fillcolor="black" stroked="f"/>
        </w:pict>
      </w:r>
      <w:r>
        <w:rPr>
          <w:sz w:val="20"/>
          <w:szCs w:val="20"/>
        </w:rPr>
        <w:pict>
          <v:rect id="Shape 64" o:spid="_x0000_s1089" style="position:absolute;margin-left:631.25pt;margin-top:-378.7pt;width:1pt;height:1pt;z-index:-251627520;visibility:visible;mso-wrap-distance-left:0;mso-wrap-distance-right:0" o:allowincell="f" fillcolor="black" stroked="f"/>
        </w:pict>
      </w:r>
      <w:r>
        <w:rPr>
          <w:sz w:val="20"/>
          <w:szCs w:val="20"/>
        </w:rPr>
        <w:pict>
          <v:rect id="Shape 65" o:spid="_x0000_s1090" style="position:absolute;margin-left:154.95pt;margin-top:-238.25pt;width:1pt;height:1pt;z-index:-251626496;visibility:visible;mso-wrap-distance-left:0;mso-wrap-distance-right:0" o:allowincell="f" fillcolor="black" stroked="f"/>
        </w:pict>
      </w:r>
      <w:r>
        <w:rPr>
          <w:sz w:val="20"/>
          <w:szCs w:val="20"/>
        </w:rPr>
        <w:pict>
          <v:rect id="Shape 66" o:spid="_x0000_s1091" style="position:absolute;margin-left:204.55pt;margin-top:-238.25pt;width:1pt;height:1pt;z-index:-251625472;visibility:visible;mso-wrap-distance-left:0;mso-wrap-distance-right:0" o:allowincell="f" fillcolor="black" stroked="f"/>
        </w:pict>
      </w:r>
      <w:r>
        <w:rPr>
          <w:sz w:val="20"/>
          <w:szCs w:val="20"/>
        </w:rPr>
        <w:pict>
          <v:rect id="Shape 67" o:spid="_x0000_s1092" style="position:absolute;margin-left:305.15pt;margin-top:-238.25pt;width:1pt;height:1pt;z-index:-251624448;visibility:visible;mso-wrap-distance-left:0;mso-wrap-distance-right:0" o:allowincell="f" fillcolor="black" stroked="f"/>
        </w:pict>
      </w:r>
      <w:r>
        <w:rPr>
          <w:sz w:val="20"/>
          <w:szCs w:val="20"/>
        </w:rPr>
        <w:pict>
          <v:rect id="Shape 68" o:spid="_x0000_s1093" style="position:absolute;margin-left:413.8pt;margin-top:-238.25pt;width:1pt;height:1pt;z-index:-251623424;visibility:visible;mso-wrap-distance-left:0;mso-wrap-distance-right:0" o:allowincell="f" fillcolor="black" stroked="f"/>
        </w:pict>
      </w:r>
      <w:r>
        <w:rPr>
          <w:sz w:val="20"/>
          <w:szCs w:val="20"/>
        </w:rPr>
        <w:pict>
          <v:rect id="Shape 69" o:spid="_x0000_s1094" style="position:absolute;margin-left:522.4pt;margin-top:-238.25pt;width:1pt;height:1pt;z-index:-251622400;visibility:visible;mso-wrap-distance-left:0;mso-wrap-distance-right:0" o:allowincell="f" fillcolor="black" stroked="f"/>
        </w:pict>
      </w:r>
      <w:r>
        <w:rPr>
          <w:sz w:val="20"/>
          <w:szCs w:val="20"/>
        </w:rPr>
        <w:pict>
          <v:rect id="Shape 70" o:spid="_x0000_s1095" style="position:absolute;margin-left:631.25pt;margin-top:-238.25pt;width:1pt;height:1pt;z-index:-251621376;visibility:visible;mso-wrap-distance-left:0;mso-wrap-distance-right:0" o:allowincell="f" fillcolor="black" stroked="f"/>
        </w:pict>
      </w:r>
      <w:r>
        <w:rPr>
          <w:sz w:val="20"/>
          <w:szCs w:val="20"/>
        </w:rPr>
        <w:pict>
          <v:rect id="Shape 71" o:spid="_x0000_s1096" style="position:absolute;margin-left:359.4pt;margin-top:-226.25pt;width:.95pt;height:1pt;z-index:-251620352;visibility:visible;mso-wrap-distance-left:0;mso-wrap-distance-right:0" o:allowincell="f" fillcolor="black" stroked="f"/>
        </w:pict>
      </w:r>
      <w:r>
        <w:rPr>
          <w:sz w:val="20"/>
          <w:szCs w:val="20"/>
        </w:rPr>
        <w:pict>
          <v:rect id="Shape 72" o:spid="_x0000_s1097" style="position:absolute;margin-left:468pt;margin-top:-226.45pt;width:1pt;height:1pt;z-index:-251619328;visibility:visible;mso-wrap-distance-left:0;mso-wrap-distance-right:0" o:allowincell="f" fillcolor="black" stroked="f"/>
        </w:pict>
      </w:r>
      <w:r>
        <w:rPr>
          <w:sz w:val="20"/>
          <w:szCs w:val="20"/>
        </w:rPr>
        <w:pict>
          <v:rect id="Shape 73" o:spid="_x0000_s1098" style="position:absolute;margin-left:576.85pt;margin-top:-226.25pt;width:1pt;height:1pt;z-index:-251618304;visibility:visible;mso-wrap-distance-left:0;mso-wrap-distance-right:0" o:allowincell="f" fillcolor="black" stroked="f"/>
        </w:pict>
      </w:r>
      <w:r>
        <w:rPr>
          <w:sz w:val="20"/>
          <w:szCs w:val="20"/>
        </w:rPr>
        <w:pict>
          <v:rect id="Shape 74" o:spid="_x0000_s1099" style="position:absolute;margin-left:685.45pt;margin-top:-226.45pt;width:1pt;height:1pt;z-index:-251617280;visibility:visible;mso-wrap-distance-left:0;mso-wrap-distance-right:0" o:allowincell="f" fillcolor="black" stroked="f"/>
        </w:pict>
      </w:r>
      <w:r>
        <w:rPr>
          <w:sz w:val="20"/>
          <w:szCs w:val="20"/>
        </w:rPr>
        <w:pict>
          <v:rect id="Shape 75" o:spid="_x0000_s1100" style="position:absolute;margin-left:739.15pt;margin-top:-37pt;width:1pt;height:1pt;z-index:-251616256;visibility:visible;mso-wrap-distance-left:0;mso-wrap-distance-right:0" o:allowincell="f" fillcolor="black" stroked="f"/>
        </w:pict>
      </w:r>
    </w:p>
    <w:p w:rsidR="009A7DC9" w:rsidRDefault="009A7DC9">
      <w:pPr>
        <w:spacing w:line="21" w:lineRule="exact"/>
        <w:rPr>
          <w:sz w:val="20"/>
          <w:szCs w:val="20"/>
        </w:rPr>
      </w:pPr>
    </w:p>
    <w:p w:rsidR="009A7DC9" w:rsidRDefault="009A7DC9">
      <w:pPr>
        <w:spacing w:line="20" w:lineRule="exact"/>
        <w:rPr>
          <w:sz w:val="20"/>
          <w:szCs w:val="20"/>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4"/>
        <w:gridCol w:w="1954"/>
        <w:gridCol w:w="1953"/>
        <w:gridCol w:w="1953"/>
        <w:gridCol w:w="2116"/>
      </w:tblGrid>
      <w:tr w:rsidR="008F01E6" w:rsidRPr="00422439" w:rsidTr="00EC5374">
        <w:trPr>
          <w:trHeight w:val="57"/>
          <w:jc w:val="center"/>
        </w:trPr>
        <w:tc>
          <w:tcPr>
            <w:tcW w:w="1954" w:type="dxa"/>
          </w:tcPr>
          <w:p w:rsidR="008F01E6" w:rsidRPr="00422439" w:rsidRDefault="008F01E6" w:rsidP="00EC5374">
            <w:pPr>
              <w:rPr>
                <w:b/>
                <w:sz w:val="24"/>
                <w:szCs w:val="24"/>
              </w:rPr>
            </w:pPr>
            <w:r w:rsidRPr="00422439">
              <w:rPr>
                <w:b/>
                <w:sz w:val="24"/>
                <w:szCs w:val="24"/>
              </w:rPr>
              <w:t>Элементы сравнения</w:t>
            </w:r>
          </w:p>
        </w:tc>
        <w:tc>
          <w:tcPr>
            <w:tcW w:w="1954" w:type="dxa"/>
            <w:vAlign w:val="center"/>
          </w:tcPr>
          <w:p w:rsidR="008F01E6" w:rsidRPr="00422439" w:rsidRDefault="008F01E6" w:rsidP="00EC5374">
            <w:pPr>
              <w:jc w:val="center"/>
              <w:rPr>
                <w:b/>
                <w:sz w:val="24"/>
                <w:szCs w:val="24"/>
              </w:rPr>
            </w:pPr>
            <w:r w:rsidRPr="00422439">
              <w:rPr>
                <w:b/>
                <w:sz w:val="24"/>
                <w:szCs w:val="24"/>
              </w:rPr>
              <w:t>Объект оценки</w:t>
            </w:r>
          </w:p>
        </w:tc>
        <w:tc>
          <w:tcPr>
            <w:tcW w:w="1953" w:type="dxa"/>
            <w:vAlign w:val="center"/>
          </w:tcPr>
          <w:p w:rsidR="008F01E6" w:rsidRPr="00422439" w:rsidRDefault="008F01E6" w:rsidP="00EC5374">
            <w:pPr>
              <w:jc w:val="center"/>
              <w:rPr>
                <w:b/>
                <w:sz w:val="24"/>
                <w:szCs w:val="24"/>
              </w:rPr>
            </w:pPr>
            <w:r w:rsidRPr="00422439">
              <w:rPr>
                <w:b/>
                <w:sz w:val="24"/>
                <w:szCs w:val="24"/>
              </w:rPr>
              <w:t>Аналог 1</w:t>
            </w:r>
          </w:p>
        </w:tc>
        <w:tc>
          <w:tcPr>
            <w:tcW w:w="1953" w:type="dxa"/>
            <w:vAlign w:val="center"/>
          </w:tcPr>
          <w:p w:rsidR="008F01E6" w:rsidRPr="00422439" w:rsidRDefault="008F01E6" w:rsidP="00EC5374">
            <w:pPr>
              <w:jc w:val="center"/>
              <w:rPr>
                <w:b/>
                <w:sz w:val="24"/>
                <w:szCs w:val="24"/>
              </w:rPr>
            </w:pPr>
            <w:r w:rsidRPr="00422439">
              <w:rPr>
                <w:b/>
                <w:sz w:val="24"/>
                <w:szCs w:val="24"/>
              </w:rPr>
              <w:t>Аналог 2</w:t>
            </w:r>
          </w:p>
        </w:tc>
        <w:tc>
          <w:tcPr>
            <w:tcW w:w="2116" w:type="dxa"/>
            <w:vAlign w:val="center"/>
          </w:tcPr>
          <w:p w:rsidR="008F01E6" w:rsidRPr="00422439" w:rsidRDefault="008F01E6" w:rsidP="00EC5374">
            <w:pPr>
              <w:jc w:val="center"/>
              <w:rPr>
                <w:b/>
                <w:sz w:val="24"/>
                <w:szCs w:val="24"/>
              </w:rPr>
            </w:pPr>
            <w:r w:rsidRPr="00422439">
              <w:rPr>
                <w:b/>
                <w:sz w:val="24"/>
                <w:szCs w:val="24"/>
              </w:rPr>
              <w:t>Аналог 3</w:t>
            </w:r>
          </w:p>
        </w:tc>
      </w:tr>
      <w:tr w:rsidR="008F01E6" w:rsidRPr="00422439" w:rsidTr="00EC5374">
        <w:trPr>
          <w:trHeight w:val="57"/>
          <w:jc w:val="center"/>
        </w:trPr>
        <w:tc>
          <w:tcPr>
            <w:tcW w:w="1954" w:type="dxa"/>
            <w:vAlign w:val="center"/>
          </w:tcPr>
          <w:p w:rsidR="008F01E6" w:rsidRPr="00422439" w:rsidRDefault="008F01E6" w:rsidP="00EC5374">
            <w:pPr>
              <w:rPr>
                <w:b/>
                <w:sz w:val="24"/>
                <w:szCs w:val="24"/>
              </w:rPr>
            </w:pPr>
            <w:r w:rsidRPr="00422439">
              <w:rPr>
                <w:b/>
                <w:sz w:val="24"/>
                <w:szCs w:val="24"/>
              </w:rPr>
              <w:t>Назначение</w:t>
            </w:r>
          </w:p>
        </w:tc>
        <w:tc>
          <w:tcPr>
            <w:tcW w:w="1954" w:type="dxa"/>
          </w:tcPr>
          <w:p w:rsidR="008F01E6" w:rsidRPr="00422439" w:rsidRDefault="008F01E6" w:rsidP="00EC5374">
            <w:pPr>
              <w:jc w:val="center"/>
              <w:rPr>
                <w:sz w:val="24"/>
                <w:szCs w:val="24"/>
              </w:rPr>
            </w:pPr>
            <w:r w:rsidRPr="00422439">
              <w:rPr>
                <w:sz w:val="24"/>
                <w:szCs w:val="24"/>
              </w:rPr>
              <w:t>Земельный участок</w:t>
            </w:r>
          </w:p>
        </w:tc>
        <w:tc>
          <w:tcPr>
            <w:tcW w:w="1953" w:type="dxa"/>
            <w:vAlign w:val="center"/>
          </w:tcPr>
          <w:p w:rsidR="008F01E6" w:rsidRPr="00422439" w:rsidRDefault="008F01E6" w:rsidP="00EC5374">
            <w:pPr>
              <w:jc w:val="center"/>
              <w:rPr>
                <w:sz w:val="24"/>
                <w:szCs w:val="24"/>
              </w:rPr>
            </w:pPr>
            <w:r w:rsidRPr="00422439">
              <w:rPr>
                <w:sz w:val="24"/>
                <w:szCs w:val="24"/>
              </w:rPr>
              <w:t>Земельный участок</w:t>
            </w:r>
          </w:p>
        </w:tc>
        <w:tc>
          <w:tcPr>
            <w:tcW w:w="1953" w:type="dxa"/>
            <w:vAlign w:val="center"/>
          </w:tcPr>
          <w:p w:rsidR="008F01E6" w:rsidRPr="00422439" w:rsidRDefault="008F01E6" w:rsidP="00EC5374">
            <w:pPr>
              <w:jc w:val="center"/>
              <w:rPr>
                <w:sz w:val="24"/>
                <w:szCs w:val="24"/>
              </w:rPr>
            </w:pPr>
            <w:r w:rsidRPr="00422439">
              <w:rPr>
                <w:sz w:val="24"/>
                <w:szCs w:val="24"/>
              </w:rPr>
              <w:t>Земельный участок</w:t>
            </w:r>
          </w:p>
        </w:tc>
        <w:tc>
          <w:tcPr>
            <w:tcW w:w="2116" w:type="dxa"/>
            <w:vAlign w:val="center"/>
          </w:tcPr>
          <w:p w:rsidR="008F01E6" w:rsidRPr="00422439" w:rsidRDefault="008F01E6" w:rsidP="00EC5374">
            <w:pPr>
              <w:jc w:val="center"/>
              <w:rPr>
                <w:sz w:val="24"/>
                <w:szCs w:val="24"/>
              </w:rPr>
            </w:pPr>
            <w:r w:rsidRPr="00422439">
              <w:rPr>
                <w:sz w:val="24"/>
                <w:szCs w:val="24"/>
              </w:rPr>
              <w:t>Земельный участок</w:t>
            </w:r>
          </w:p>
        </w:tc>
      </w:tr>
      <w:tr w:rsidR="008F01E6" w:rsidRPr="00422439" w:rsidTr="00EC5374">
        <w:trPr>
          <w:trHeight w:val="57"/>
          <w:jc w:val="center"/>
        </w:trPr>
        <w:tc>
          <w:tcPr>
            <w:tcW w:w="1954" w:type="dxa"/>
            <w:vMerge w:val="restart"/>
            <w:vAlign w:val="center"/>
          </w:tcPr>
          <w:p w:rsidR="008F01E6" w:rsidRPr="00422439" w:rsidRDefault="008F01E6" w:rsidP="00EC5374">
            <w:pPr>
              <w:rPr>
                <w:b/>
                <w:sz w:val="24"/>
                <w:szCs w:val="24"/>
              </w:rPr>
            </w:pPr>
            <w:r w:rsidRPr="00422439">
              <w:rPr>
                <w:b/>
                <w:sz w:val="24"/>
                <w:szCs w:val="24"/>
              </w:rPr>
              <w:t>Местоположение (район)</w:t>
            </w:r>
          </w:p>
        </w:tc>
        <w:tc>
          <w:tcPr>
            <w:tcW w:w="1954" w:type="dxa"/>
          </w:tcPr>
          <w:p w:rsidR="008F01E6" w:rsidRPr="00422439" w:rsidRDefault="008F01E6" w:rsidP="00EC5374">
            <w:pPr>
              <w:jc w:val="center"/>
              <w:rPr>
                <w:color w:val="000000"/>
                <w:sz w:val="24"/>
                <w:szCs w:val="24"/>
              </w:rPr>
            </w:pPr>
            <w:r w:rsidRPr="00422439">
              <w:rPr>
                <w:color w:val="000000"/>
                <w:sz w:val="24"/>
                <w:szCs w:val="24"/>
              </w:rPr>
              <w:t>Республика Башкортостан</w:t>
            </w:r>
          </w:p>
        </w:tc>
        <w:tc>
          <w:tcPr>
            <w:tcW w:w="1953" w:type="dxa"/>
            <w:vAlign w:val="center"/>
          </w:tcPr>
          <w:p w:rsidR="008F01E6" w:rsidRPr="00422439" w:rsidRDefault="008F01E6" w:rsidP="00EC5374">
            <w:pPr>
              <w:jc w:val="center"/>
              <w:rPr>
                <w:color w:val="000000"/>
                <w:sz w:val="24"/>
                <w:szCs w:val="24"/>
              </w:rPr>
            </w:pPr>
            <w:r w:rsidRPr="00422439">
              <w:rPr>
                <w:color w:val="000000"/>
                <w:sz w:val="24"/>
                <w:szCs w:val="24"/>
              </w:rPr>
              <w:t>Республика Башкортостан</w:t>
            </w:r>
          </w:p>
        </w:tc>
        <w:tc>
          <w:tcPr>
            <w:tcW w:w="1953" w:type="dxa"/>
            <w:vAlign w:val="center"/>
          </w:tcPr>
          <w:p w:rsidR="008F01E6" w:rsidRPr="00422439" w:rsidRDefault="008F01E6" w:rsidP="00EC5374">
            <w:pPr>
              <w:jc w:val="center"/>
              <w:rPr>
                <w:color w:val="000000"/>
                <w:sz w:val="24"/>
                <w:szCs w:val="24"/>
              </w:rPr>
            </w:pPr>
            <w:r w:rsidRPr="00422439">
              <w:rPr>
                <w:color w:val="000000"/>
                <w:sz w:val="24"/>
                <w:szCs w:val="24"/>
              </w:rPr>
              <w:t>Республика Башкортостан</w:t>
            </w:r>
          </w:p>
        </w:tc>
        <w:tc>
          <w:tcPr>
            <w:tcW w:w="2116" w:type="dxa"/>
            <w:vAlign w:val="center"/>
          </w:tcPr>
          <w:p w:rsidR="008F01E6" w:rsidRPr="00422439" w:rsidRDefault="008F01E6" w:rsidP="00EC5374">
            <w:pPr>
              <w:jc w:val="center"/>
              <w:rPr>
                <w:color w:val="000000"/>
                <w:sz w:val="24"/>
                <w:szCs w:val="24"/>
              </w:rPr>
            </w:pPr>
            <w:r w:rsidRPr="00422439">
              <w:rPr>
                <w:color w:val="000000"/>
                <w:sz w:val="24"/>
                <w:szCs w:val="24"/>
              </w:rPr>
              <w:t>Республика Башкортостан</w:t>
            </w:r>
          </w:p>
        </w:tc>
      </w:tr>
      <w:tr w:rsidR="008F01E6" w:rsidRPr="00422439" w:rsidTr="00EC5374">
        <w:trPr>
          <w:trHeight w:val="57"/>
          <w:jc w:val="center"/>
        </w:trPr>
        <w:tc>
          <w:tcPr>
            <w:tcW w:w="1954" w:type="dxa"/>
            <w:vMerge/>
            <w:vAlign w:val="center"/>
          </w:tcPr>
          <w:p w:rsidR="008F01E6" w:rsidRPr="00422439" w:rsidRDefault="008F01E6" w:rsidP="00EC5374">
            <w:pPr>
              <w:rPr>
                <w:b/>
                <w:sz w:val="24"/>
                <w:szCs w:val="24"/>
              </w:rPr>
            </w:pPr>
          </w:p>
        </w:tc>
        <w:tc>
          <w:tcPr>
            <w:tcW w:w="1954" w:type="dxa"/>
          </w:tcPr>
          <w:p w:rsidR="008F01E6" w:rsidRPr="00422439" w:rsidRDefault="008F01E6" w:rsidP="00EC5374">
            <w:pPr>
              <w:jc w:val="center"/>
              <w:rPr>
                <w:color w:val="000000"/>
                <w:sz w:val="24"/>
                <w:szCs w:val="24"/>
              </w:rPr>
            </w:pPr>
            <w:r w:rsidRPr="00422439">
              <w:rPr>
                <w:color w:val="000000"/>
                <w:sz w:val="24"/>
                <w:szCs w:val="24"/>
              </w:rPr>
              <w:t>Татышлинский район,с.Вязовка,ул.Центральная 12</w:t>
            </w:r>
          </w:p>
        </w:tc>
        <w:tc>
          <w:tcPr>
            <w:tcW w:w="1953" w:type="dxa"/>
            <w:vAlign w:val="center"/>
          </w:tcPr>
          <w:p w:rsidR="008F01E6" w:rsidRPr="00422439" w:rsidRDefault="008F01E6" w:rsidP="00EC5374">
            <w:pPr>
              <w:jc w:val="center"/>
              <w:rPr>
                <w:sz w:val="24"/>
                <w:szCs w:val="24"/>
              </w:rPr>
            </w:pPr>
            <w:r w:rsidRPr="00422439">
              <w:rPr>
                <w:color w:val="000000"/>
                <w:sz w:val="24"/>
                <w:szCs w:val="24"/>
              </w:rPr>
              <w:t>Татышлинский район,с.Вязовка,ул.Центральная 6</w:t>
            </w:r>
          </w:p>
        </w:tc>
        <w:tc>
          <w:tcPr>
            <w:tcW w:w="1953" w:type="dxa"/>
            <w:vAlign w:val="center"/>
          </w:tcPr>
          <w:p w:rsidR="008F01E6" w:rsidRPr="00422439" w:rsidRDefault="008F01E6" w:rsidP="00EC5374">
            <w:pPr>
              <w:jc w:val="center"/>
              <w:rPr>
                <w:sz w:val="24"/>
                <w:szCs w:val="24"/>
              </w:rPr>
            </w:pPr>
            <w:r w:rsidRPr="00422439">
              <w:rPr>
                <w:color w:val="000000"/>
                <w:sz w:val="24"/>
                <w:szCs w:val="24"/>
              </w:rPr>
              <w:t>Татышлинский район,с.Вязовка,ул.Центральная 7</w:t>
            </w:r>
          </w:p>
        </w:tc>
        <w:tc>
          <w:tcPr>
            <w:tcW w:w="2116" w:type="dxa"/>
            <w:vAlign w:val="center"/>
          </w:tcPr>
          <w:p w:rsidR="008F01E6" w:rsidRPr="00422439" w:rsidRDefault="008F01E6" w:rsidP="00EC5374">
            <w:pPr>
              <w:jc w:val="center"/>
              <w:rPr>
                <w:sz w:val="24"/>
                <w:szCs w:val="24"/>
              </w:rPr>
            </w:pPr>
            <w:r w:rsidRPr="00422439">
              <w:rPr>
                <w:color w:val="000000"/>
                <w:sz w:val="24"/>
                <w:szCs w:val="24"/>
              </w:rPr>
              <w:t>Татышлинский район,с.Вязовка,ул.Центральная 15</w:t>
            </w:r>
          </w:p>
        </w:tc>
      </w:tr>
      <w:tr w:rsidR="008F01E6" w:rsidRPr="00422439" w:rsidTr="00EC5374">
        <w:trPr>
          <w:trHeight w:val="57"/>
          <w:jc w:val="center"/>
        </w:trPr>
        <w:tc>
          <w:tcPr>
            <w:tcW w:w="1954" w:type="dxa"/>
            <w:vMerge/>
            <w:vAlign w:val="center"/>
          </w:tcPr>
          <w:p w:rsidR="008F01E6" w:rsidRPr="00422439" w:rsidRDefault="008F01E6" w:rsidP="00EC5374">
            <w:pPr>
              <w:rPr>
                <w:b/>
                <w:sz w:val="24"/>
                <w:szCs w:val="24"/>
              </w:rPr>
            </w:pPr>
          </w:p>
        </w:tc>
        <w:tc>
          <w:tcPr>
            <w:tcW w:w="1954" w:type="dxa"/>
          </w:tcPr>
          <w:p w:rsidR="008F01E6" w:rsidRPr="00422439" w:rsidRDefault="008F01E6" w:rsidP="00EC5374">
            <w:pPr>
              <w:jc w:val="center"/>
              <w:rPr>
                <w:color w:val="000000"/>
                <w:sz w:val="24"/>
                <w:szCs w:val="24"/>
              </w:rPr>
            </w:pPr>
          </w:p>
        </w:tc>
        <w:tc>
          <w:tcPr>
            <w:tcW w:w="1953" w:type="dxa"/>
            <w:vAlign w:val="center"/>
          </w:tcPr>
          <w:p w:rsidR="008F01E6" w:rsidRPr="00422439" w:rsidRDefault="008F01E6" w:rsidP="00EC5374">
            <w:pPr>
              <w:jc w:val="center"/>
              <w:rPr>
                <w:color w:val="000000"/>
                <w:sz w:val="24"/>
                <w:szCs w:val="24"/>
              </w:rPr>
            </w:pPr>
          </w:p>
        </w:tc>
        <w:tc>
          <w:tcPr>
            <w:tcW w:w="1953" w:type="dxa"/>
            <w:vAlign w:val="center"/>
          </w:tcPr>
          <w:p w:rsidR="008F01E6" w:rsidRPr="00422439" w:rsidRDefault="008F01E6" w:rsidP="00EC5374">
            <w:pPr>
              <w:jc w:val="center"/>
              <w:rPr>
                <w:color w:val="000000"/>
                <w:sz w:val="24"/>
                <w:szCs w:val="24"/>
              </w:rPr>
            </w:pPr>
          </w:p>
        </w:tc>
        <w:tc>
          <w:tcPr>
            <w:tcW w:w="2116" w:type="dxa"/>
            <w:vAlign w:val="center"/>
          </w:tcPr>
          <w:p w:rsidR="008F01E6" w:rsidRPr="00422439" w:rsidRDefault="008F01E6" w:rsidP="00EC5374">
            <w:pPr>
              <w:jc w:val="center"/>
              <w:rPr>
                <w:color w:val="000000"/>
                <w:sz w:val="24"/>
                <w:szCs w:val="24"/>
              </w:rPr>
            </w:pPr>
          </w:p>
        </w:tc>
      </w:tr>
      <w:tr w:rsidR="008F01E6" w:rsidRPr="00422439" w:rsidTr="00EC5374">
        <w:trPr>
          <w:trHeight w:val="57"/>
          <w:jc w:val="center"/>
        </w:trPr>
        <w:tc>
          <w:tcPr>
            <w:tcW w:w="1954" w:type="dxa"/>
            <w:vAlign w:val="center"/>
          </w:tcPr>
          <w:p w:rsidR="008F01E6" w:rsidRPr="00422439" w:rsidRDefault="008F01E6" w:rsidP="00EC5374">
            <w:pPr>
              <w:rPr>
                <w:b/>
                <w:sz w:val="24"/>
                <w:szCs w:val="24"/>
              </w:rPr>
            </w:pPr>
            <w:r w:rsidRPr="00422439">
              <w:rPr>
                <w:b/>
                <w:sz w:val="24"/>
                <w:szCs w:val="24"/>
              </w:rPr>
              <w:t>Цена, руб.</w:t>
            </w:r>
          </w:p>
        </w:tc>
        <w:tc>
          <w:tcPr>
            <w:tcW w:w="1954" w:type="dxa"/>
          </w:tcPr>
          <w:p w:rsidR="008F01E6" w:rsidRPr="00422439" w:rsidRDefault="008F01E6" w:rsidP="00EC5374">
            <w:pPr>
              <w:jc w:val="center"/>
              <w:rPr>
                <w:color w:val="000000"/>
                <w:sz w:val="24"/>
                <w:szCs w:val="24"/>
              </w:rPr>
            </w:pPr>
          </w:p>
        </w:tc>
        <w:tc>
          <w:tcPr>
            <w:tcW w:w="1953" w:type="dxa"/>
            <w:vAlign w:val="bottom"/>
          </w:tcPr>
          <w:p w:rsidR="008F01E6" w:rsidRPr="00422439" w:rsidRDefault="008F01E6" w:rsidP="00EC5374">
            <w:pPr>
              <w:jc w:val="center"/>
              <w:rPr>
                <w:sz w:val="24"/>
                <w:szCs w:val="24"/>
              </w:rPr>
            </w:pPr>
            <w:r w:rsidRPr="00422439">
              <w:rPr>
                <w:sz w:val="24"/>
                <w:szCs w:val="24"/>
              </w:rPr>
              <w:t>500 000</w:t>
            </w:r>
          </w:p>
        </w:tc>
        <w:tc>
          <w:tcPr>
            <w:tcW w:w="1953" w:type="dxa"/>
            <w:vAlign w:val="bottom"/>
          </w:tcPr>
          <w:p w:rsidR="008F01E6" w:rsidRPr="00422439" w:rsidRDefault="008F01E6" w:rsidP="00EC5374">
            <w:pPr>
              <w:jc w:val="center"/>
              <w:rPr>
                <w:sz w:val="24"/>
                <w:szCs w:val="24"/>
              </w:rPr>
            </w:pPr>
            <w:r w:rsidRPr="00422439">
              <w:rPr>
                <w:sz w:val="24"/>
                <w:szCs w:val="24"/>
              </w:rPr>
              <w:t>470 000</w:t>
            </w:r>
          </w:p>
        </w:tc>
        <w:tc>
          <w:tcPr>
            <w:tcW w:w="2116" w:type="dxa"/>
            <w:vAlign w:val="bottom"/>
          </w:tcPr>
          <w:p w:rsidR="008F01E6" w:rsidRPr="00422439" w:rsidRDefault="008F01E6" w:rsidP="00EC5374">
            <w:pPr>
              <w:jc w:val="center"/>
              <w:rPr>
                <w:sz w:val="24"/>
                <w:szCs w:val="24"/>
              </w:rPr>
            </w:pPr>
            <w:r w:rsidRPr="00422439">
              <w:rPr>
                <w:sz w:val="24"/>
                <w:szCs w:val="24"/>
              </w:rPr>
              <w:t>450 000</w:t>
            </w:r>
          </w:p>
        </w:tc>
      </w:tr>
      <w:tr w:rsidR="008F01E6" w:rsidRPr="00422439" w:rsidTr="00EC5374">
        <w:trPr>
          <w:trHeight w:val="57"/>
          <w:jc w:val="center"/>
        </w:trPr>
        <w:tc>
          <w:tcPr>
            <w:tcW w:w="1954" w:type="dxa"/>
            <w:vAlign w:val="center"/>
          </w:tcPr>
          <w:p w:rsidR="008F01E6" w:rsidRPr="00422439" w:rsidRDefault="008F01E6" w:rsidP="00EC5374">
            <w:pPr>
              <w:rPr>
                <w:b/>
                <w:sz w:val="24"/>
                <w:szCs w:val="24"/>
              </w:rPr>
            </w:pPr>
            <w:r w:rsidRPr="00422439">
              <w:rPr>
                <w:b/>
                <w:sz w:val="24"/>
                <w:szCs w:val="24"/>
              </w:rPr>
              <w:t>Площадь, кв.м.</w:t>
            </w:r>
          </w:p>
        </w:tc>
        <w:tc>
          <w:tcPr>
            <w:tcW w:w="1954" w:type="dxa"/>
          </w:tcPr>
          <w:p w:rsidR="008F01E6" w:rsidRPr="00422439" w:rsidRDefault="00901CD9" w:rsidP="00EC5374">
            <w:pPr>
              <w:jc w:val="center"/>
              <w:rPr>
                <w:color w:val="000000"/>
                <w:sz w:val="24"/>
                <w:szCs w:val="24"/>
              </w:rPr>
            </w:pPr>
            <w:r w:rsidRPr="00422439">
              <w:rPr>
                <w:color w:val="000000"/>
                <w:sz w:val="24"/>
                <w:szCs w:val="24"/>
              </w:rPr>
              <w:t>3269</w:t>
            </w:r>
          </w:p>
        </w:tc>
        <w:tc>
          <w:tcPr>
            <w:tcW w:w="1953" w:type="dxa"/>
          </w:tcPr>
          <w:p w:rsidR="008F01E6" w:rsidRPr="00422439" w:rsidRDefault="008F01E6" w:rsidP="00EC5374">
            <w:pPr>
              <w:jc w:val="center"/>
              <w:rPr>
                <w:sz w:val="24"/>
                <w:szCs w:val="24"/>
              </w:rPr>
            </w:pPr>
            <w:r w:rsidRPr="00422439">
              <w:rPr>
                <w:sz w:val="24"/>
                <w:szCs w:val="24"/>
              </w:rPr>
              <w:t>3262</w:t>
            </w:r>
          </w:p>
        </w:tc>
        <w:tc>
          <w:tcPr>
            <w:tcW w:w="1953" w:type="dxa"/>
          </w:tcPr>
          <w:p w:rsidR="008F01E6" w:rsidRPr="00422439" w:rsidRDefault="008F01E6" w:rsidP="00EC5374">
            <w:pPr>
              <w:jc w:val="center"/>
              <w:rPr>
                <w:sz w:val="24"/>
                <w:szCs w:val="24"/>
              </w:rPr>
            </w:pPr>
            <w:r w:rsidRPr="00422439">
              <w:rPr>
                <w:sz w:val="24"/>
                <w:szCs w:val="24"/>
              </w:rPr>
              <w:t>3192</w:t>
            </w:r>
          </w:p>
        </w:tc>
        <w:tc>
          <w:tcPr>
            <w:tcW w:w="2116" w:type="dxa"/>
          </w:tcPr>
          <w:p w:rsidR="008F01E6" w:rsidRPr="00422439" w:rsidRDefault="008F01E6" w:rsidP="00EC5374">
            <w:pPr>
              <w:jc w:val="center"/>
              <w:rPr>
                <w:sz w:val="24"/>
                <w:szCs w:val="24"/>
              </w:rPr>
            </w:pPr>
            <w:r w:rsidRPr="00422439">
              <w:rPr>
                <w:sz w:val="24"/>
                <w:szCs w:val="24"/>
              </w:rPr>
              <w:t>3216</w:t>
            </w:r>
          </w:p>
        </w:tc>
      </w:tr>
      <w:tr w:rsidR="008F01E6" w:rsidRPr="00422439" w:rsidTr="00EC5374">
        <w:trPr>
          <w:trHeight w:val="57"/>
          <w:jc w:val="center"/>
        </w:trPr>
        <w:tc>
          <w:tcPr>
            <w:tcW w:w="1954" w:type="dxa"/>
            <w:vAlign w:val="center"/>
          </w:tcPr>
          <w:p w:rsidR="008F01E6" w:rsidRPr="00422439" w:rsidRDefault="008F01E6" w:rsidP="00EC5374">
            <w:pPr>
              <w:rPr>
                <w:b/>
                <w:sz w:val="24"/>
                <w:szCs w:val="24"/>
              </w:rPr>
            </w:pPr>
            <w:r w:rsidRPr="00422439">
              <w:rPr>
                <w:b/>
                <w:sz w:val="24"/>
                <w:szCs w:val="24"/>
              </w:rPr>
              <w:t>Цена за 1 кв.м., руб.</w:t>
            </w:r>
          </w:p>
        </w:tc>
        <w:tc>
          <w:tcPr>
            <w:tcW w:w="1954" w:type="dxa"/>
          </w:tcPr>
          <w:p w:rsidR="008F01E6" w:rsidRPr="00422439" w:rsidRDefault="008F01E6" w:rsidP="00EC5374">
            <w:pPr>
              <w:jc w:val="center"/>
              <w:rPr>
                <w:sz w:val="24"/>
                <w:szCs w:val="24"/>
              </w:rPr>
            </w:pPr>
          </w:p>
        </w:tc>
        <w:tc>
          <w:tcPr>
            <w:tcW w:w="1953" w:type="dxa"/>
            <w:vAlign w:val="center"/>
          </w:tcPr>
          <w:p w:rsidR="008F01E6" w:rsidRPr="00422439" w:rsidRDefault="008F01E6" w:rsidP="00EC5374">
            <w:pPr>
              <w:jc w:val="center"/>
              <w:rPr>
                <w:bCs/>
                <w:sz w:val="24"/>
                <w:szCs w:val="24"/>
              </w:rPr>
            </w:pPr>
            <w:r w:rsidRPr="00422439">
              <w:rPr>
                <w:bCs/>
                <w:sz w:val="24"/>
                <w:szCs w:val="24"/>
              </w:rPr>
              <w:t>153</w:t>
            </w:r>
          </w:p>
        </w:tc>
        <w:tc>
          <w:tcPr>
            <w:tcW w:w="1953" w:type="dxa"/>
            <w:vAlign w:val="center"/>
          </w:tcPr>
          <w:p w:rsidR="008F01E6" w:rsidRPr="00422439" w:rsidRDefault="008F01E6" w:rsidP="00EC5374">
            <w:pPr>
              <w:jc w:val="center"/>
              <w:rPr>
                <w:bCs/>
                <w:sz w:val="24"/>
                <w:szCs w:val="24"/>
              </w:rPr>
            </w:pPr>
            <w:r w:rsidRPr="00422439">
              <w:rPr>
                <w:bCs/>
                <w:sz w:val="24"/>
                <w:szCs w:val="24"/>
              </w:rPr>
              <w:t>147</w:t>
            </w:r>
          </w:p>
        </w:tc>
        <w:tc>
          <w:tcPr>
            <w:tcW w:w="2116" w:type="dxa"/>
            <w:vAlign w:val="center"/>
          </w:tcPr>
          <w:p w:rsidR="008F01E6" w:rsidRPr="00422439" w:rsidRDefault="008F01E6" w:rsidP="00EC5374">
            <w:pPr>
              <w:jc w:val="center"/>
              <w:rPr>
                <w:bCs/>
                <w:sz w:val="24"/>
                <w:szCs w:val="24"/>
              </w:rPr>
            </w:pPr>
            <w:r w:rsidRPr="00422439">
              <w:rPr>
                <w:bCs/>
                <w:sz w:val="24"/>
                <w:szCs w:val="24"/>
              </w:rPr>
              <w:t>139</w:t>
            </w:r>
          </w:p>
        </w:tc>
      </w:tr>
      <w:tr w:rsidR="008F01E6" w:rsidRPr="00422439" w:rsidTr="00EC5374">
        <w:trPr>
          <w:trHeight w:val="57"/>
          <w:jc w:val="center"/>
        </w:trPr>
        <w:tc>
          <w:tcPr>
            <w:tcW w:w="9930" w:type="dxa"/>
            <w:gridSpan w:val="5"/>
          </w:tcPr>
          <w:p w:rsidR="008F01E6" w:rsidRPr="00422439" w:rsidRDefault="008F01E6" w:rsidP="00EC5374">
            <w:pPr>
              <w:jc w:val="center"/>
              <w:rPr>
                <w:b/>
                <w:sz w:val="24"/>
                <w:szCs w:val="24"/>
              </w:rPr>
            </w:pPr>
            <w:r w:rsidRPr="00422439">
              <w:rPr>
                <w:b/>
                <w:sz w:val="24"/>
                <w:szCs w:val="24"/>
              </w:rPr>
              <w:t>Последовательные корректировки</w:t>
            </w:r>
          </w:p>
        </w:tc>
      </w:tr>
      <w:tr w:rsidR="008F01E6" w:rsidRPr="00422439" w:rsidTr="00EC5374">
        <w:trPr>
          <w:trHeight w:val="57"/>
          <w:jc w:val="center"/>
        </w:trPr>
        <w:tc>
          <w:tcPr>
            <w:tcW w:w="1954" w:type="dxa"/>
            <w:vMerge w:val="restart"/>
            <w:vAlign w:val="center"/>
          </w:tcPr>
          <w:p w:rsidR="008F01E6" w:rsidRPr="00422439" w:rsidRDefault="008F01E6" w:rsidP="00EC5374">
            <w:pPr>
              <w:rPr>
                <w:b/>
                <w:sz w:val="24"/>
                <w:szCs w:val="24"/>
              </w:rPr>
            </w:pPr>
            <w:r w:rsidRPr="00422439">
              <w:rPr>
                <w:b/>
                <w:sz w:val="24"/>
                <w:szCs w:val="24"/>
              </w:rPr>
              <w:t>1. Передаваемые права</w:t>
            </w:r>
          </w:p>
        </w:tc>
        <w:tc>
          <w:tcPr>
            <w:tcW w:w="1954" w:type="dxa"/>
          </w:tcPr>
          <w:p w:rsidR="008F01E6" w:rsidRPr="00422439" w:rsidRDefault="008F01E6" w:rsidP="00EC5374">
            <w:pPr>
              <w:jc w:val="center"/>
              <w:rPr>
                <w:sz w:val="24"/>
                <w:szCs w:val="24"/>
              </w:rPr>
            </w:pPr>
          </w:p>
        </w:tc>
        <w:tc>
          <w:tcPr>
            <w:tcW w:w="1953" w:type="dxa"/>
          </w:tcPr>
          <w:p w:rsidR="008F01E6" w:rsidRPr="00422439" w:rsidRDefault="008F01E6" w:rsidP="00EC5374">
            <w:pPr>
              <w:jc w:val="center"/>
              <w:rPr>
                <w:sz w:val="24"/>
                <w:szCs w:val="24"/>
              </w:rPr>
            </w:pPr>
            <w:r w:rsidRPr="00422439">
              <w:rPr>
                <w:sz w:val="24"/>
                <w:szCs w:val="24"/>
              </w:rPr>
              <w:t>Право собственности</w:t>
            </w:r>
          </w:p>
        </w:tc>
        <w:tc>
          <w:tcPr>
            <w:tcW w:w="1953" w:type="dxa"/>
          </w:tcPr>
          <w:p w:rsidR="008F01E6" w:rsidRPr="00422439" w:rsidRDefault="008F01E6" w:rsidP="00EC5374">
            <w:pPr>
              <w:jc w:val="center"/>
              <w:rPr>
                <w:sz w:val="24"/>
                <w:szCs w:val="24"/>
              </w:rPr>
            </w:pPr>
            <w:r w:rsidRPr="00422439">
              <w:rPr>
                <w:sz w:val="24"/>
                <w:szCs w:val="24"/>
              </w:rPr>
              <w:t>Право собственности</w:t>
            </w:r>
          </w:p>
        </w:tc>
        <w:tc>
          <w:tcPr>
            <w:tcW w:w="2116" w:type="dxa"/>
          </w:tcPr>
          <w:p w:rsidR="008F01E6" w:rsidRPr="00422439" w:rsidRDefault="008F01E6" w:rsidP="00EC5374">
            <w:pPr>
              <w:jc w:val="center"/>
              <w:rPr>
                <w:sz w:val="24"/>
                <w:szCs w:val="24"/>
              </w:rPr>
            </w:pPr>
            <w:r w:rsidRPr="00422439">
              <w:rPr>
                <w:sz w:val="24"/>
                <w:szCs w:val="24"/>
              </w:rPr>
              <w:t>Право собственности</w:t>
            </w:r>
          </w:p>
        </w:tc>
      </w:tr>
      <w:tr w:rsidR="008F01E6" w:rsidRPr="00422439" w:rsidTr="00EC5374">
        <w:trPr>
          <w:trHeight w:val="57"/>
          <w:jc w:val="center"/>
        </w:trPr>
        <w:tc>
          <w:tcPr>
            <w:tcW w:w="1954" w:type="dxa"/>
            <w:vMerge/>
            <w:vAlign w:val="center"/>
          </w:tcPr>
          <w:p w:rsidR="008F01E6" w:rsidRPr="00422439" w:rsidRDefault="008F01E6" w:rsidP="00EC5374">
            <w:pPr>
              <w:rPr>
                <w:b/>
                <w:sz w:val="24"/>
                <w:szCs w:val="24"/>
              </w:rPr>
            </w:pPr>
          </w:p>
        </w:tc>
        <w:tc>
          <w:tcPr>
            <w:tcW w:w="1954" w:type="dxa"/>
          </w:tcPr>
          <w:p w:rsidR="008F01E6" w:rsidRPr="00422439" w:rsidRDefault="008F01E6" w:rsidP="00EC5374">
            <w:pPr>
              <w:jc w:val="center"/>
              <w:rPr>
                <w:sz w:val="24"/>
                <w:szCs w:val="24"/>
              </w:rPr>
            </w:pPr>
          </w:p>
        </w:tc>
        <w:tc>
          <w:tcPr>
            <w:tcW w:w="1953" w:type="dxa"/>
          </w:tcPr>
          <w:p w:rsidR="008F01E6" w:rsidRPr="00422439" w:rsidRDefault="008F01E6" w:rsidP="00EC5374">
            <w:pPr>
              <w:jc w:val="center"/>
              <w:rPr>
                <w:sz w:val="24"/>
                <w:szCs w:val="24"/>
              </w:rPr>
            </w:pPr>
            <w:r w:rsidRPr="00422439">
              <w:rPr>
                <w:sz w:val="24"/>
                <w:szCs w:val="24"/>
              </w:rPr>
              <w:t>0</w:t>
            </w:r>
          </w:p>
        </w:tc>
        <w:tc>
          <w:tcPr>
            <w:tcW w:w="1953" w:type="dxa"/>
          </w:tcPr>
          <w:p w:rsidR="008F01E6" w:rsidRPr="00422439" w:rsidRDefault="008F01E6" w:rsidP="00EC5374">
            <w:pPr>
              <w:jc w:val="center"/>
              <w:rPr>
                <w:sz w:val="24"/>
                <w:szCs w:val="24"/>
              </w:rPr>
            </w:pPr>
            <w:r w:rsidRPr="00422439">
              <w:rPr>
                <w:sz w:val="24"/>
                <w:szCs w:val="24"/>
              </w:rPr>
              <w:t>0</w:t>
            </w:r>
          </w:p>
        </w:tc>
        <w:tc>
          <w:tcPr>
            <w:tcW w:w="2116" w:type="dxa"/>
          </w:tcPr>
          <w:p w:rsidR="008F01E6" w:rsidRPr="00422439" w:rsidRDefault="008F01E6" w:rsidP="00EC5374">
            <w:pPr>
              <w:jc w:val="center"/>
              <w:rPr>
                <w:sz w:val="24"/>
                <w:szCs w:val="24"/>
              </w:rPr>
            </w:pPr>
            <w:r w:rsidRPr="00422439">
              <w:rPr>
                <w:sz w:val="24"/>
                <w:szCs w:val="24"/>
              </w:rPr>
              <w:t>0</w:t>
            </w:r>
          </w:p>
        </w:tc>
      </w:tr>
      <w:tr w:rsidR="008F01E6" w:rsidRPr="00422439" w:rsidTr="00EC5374">
        <w:trPr>
          <w:trHeight w:val="57"/>
          <w:jc w:val="center"/>
        </w:trPr>
        <w:tc>
          <w:tcPr>
            <w:tcW w:w="1954" w:type="dxa"/>
            <w:vMerge w:val="restart"/>
            <w:vAlign w:val="center"/>
          </w:tcPr>
          <w:p w:rsidR="008F01E6" w:rsidRPr="00422439" w:rsidRDefault="008F01E6" w:rsidP="00EC5374">
            <w:pPr>
              <w:rPr>
                <w:b/>
                <w:sz w:val="24"/>
                <w:szCs w:val="24"/>
              </w:rPr>
            </w:pPr>
            <w:r w:rsidRPr="00422439">
              <w:rPr>
                <w:b/>
                <w:sz w:val="24"/>
                <w:szCs w:val="24"/>
              </w:rPr>
              <w:t>2. Условия финансирования</w:t>
            </w:r>
          </w:p>
        </w:tc>
        <w:tc>
          <w:tcPr>
            <w:tcW w:w="1954" w:type="dxa"/>
          </w:tcPr>
          <w:p w:rsidR="008F01E6" w:rsidRPr="00422439" w:rsidRDefault="008F01E6" w:rsidP="00EC5374">
            <w:pPr>
              <w:jc w:val="center"/>
              <w:rPr>
                <w:sz w:val="24"/>
                <w:szCs w:val="24"/>
              </w:rPr>
            </w:pPr>
          </w:p>
        </w:tc>
        <w:tc>
          <w:tcPr>
            <w:tcW w:w="1953" w:type="dxa"/>
          </w:tcPr>
          <w:p w:rsidR="008F01E6" w:rsidRPr="00422439" w:rsidRDefault="008F01E6" w:rsidP="00EC5374">
            <w:pPr>
              <w:jc w:val="center"/>
              <w:rPr>
                <w:sz w:val="24"/>
                <w:szCs w:val="24"/>
              </w:rPr>
            </w:pPr>
            <w:r w:rsidRPr="00422439">
              <w:rPr>
                <w:sz w:val="24"/>
                <w:szCs w:val="24"/>
              </w:rPr>
              <w:t>Собственные средства, единовременный платеж</w:t>
            </w:r>
          </w:p>
        </w:tc>
        <w:tc>
          <w:tcPr>
            <w:tcW w:w="1953" w:type="dxa"/>
          </w:tcPr>
          <w:p w:rsidR="008F01E6" w:rsidRPr="00422439" w:rsidRDefault="008F01E6" w:rsidP="00EC5374">
            <w:pPr>
              <w:jc w:val="center"/>
              <w:rPr>
                <w:sz w:val="24"/>
                <w:szCs w:val="24"/>
              </w:rPr>
            </w:pPr>
            <w:r w:rsidRPr="00422439">
              <w:rPr>
                <w:sz w:val="24"/>
                <w:szCs w:val="24"/>
              </w:rPr>
              <w:t>Собственные средства, единовременный платеж</w:t>
            </w:r>
          </w:p>
        </w:tc>
        <w:tc>
          <w:tcPr>
            <w:tcW w:w="2116" w:type="dxa"/>
          </w:tcPr>
          <w:p w:rsidR="008F01E6" w:rsidRPr="00422439" w:rsidRDefault="008F01E6" w:rsidP="00EC5374">
            <w:pPr>
              <w:jc w:val="center"/>
              <w:rPr>
                <w:sz w:val="24"/>
                <w:szCs w:val="24"/>
              </w:rPr>
            </w:pPr>
            <w:r w:rsidRPr="00422439">
              <w:rPr>
                <w:sz w:val="24"/>
                <w:szCs w:val="24"/>
              </w:rPr>
              <w:t>Собственные средства, единовременный платеж</w:t>
            </w:r>
          </w:p>
        </w:tc>
      </w:tr>
      <w:tr w:rsidR="008F01E6" w:rsidRPr="00422439" w:rsidTr="00EC5374">
        <w:trPr>
          <w:trHeight w:val="57"/>
          <w:jc w:val="center"/>
        </w:trPr>
        <w:tc>
          <w:tcPr>
            <w:tcW w:w="1954" w:type="dxa"/>
            <w:vMerge/>
            <w:vAlign w:val="center"/>
          </w:tcPr>
          <w:p w:rsidR="008F01E6" w:rsidRPr="00422439" w:rsidRDefault="008F01E6" w:rsidP="00EC5374">
            <w:pPr>
              <w:rPr>
                <w:b/>
                <w:sz w:val="24"/>
                <w:szCs w:val="24"/>
              </w:rPr>
            </w:pPr>
          </w:p>
        </w:tc>
        <w:tc>
          <w:tcPr>
            <w:tcW w:w="1954" w:type="dxa"/>
          </w:tcPr>
          <w:p w:rsidR="008F01E6" w:rsidRPr="00422439" w:rsidRDefault="008F01E6" w:rsidP="00EC5374">
            <w:pPr>
              <w:jc w:val="center"/>
              <w:rPr>
                <w:sz w:val="24"/>
                <w:szCs w:val="24"/>
              </w:rPr>
            </w:pPr>
          </w:p>
        </w:tc>
        <w:tc>
          <w:tcPr>
            <w:tcW w:w="1953" w:type="dxa"/>
          </w:tcPr>
          <w:p w:rsidR="008F01E6" w:rsidRPr="00422439" w:rsidRDefault="008F01E6" w:rsidP="00EC5374">
            <w:pPr>
              <w:jc w:val="center"/>
              <w:rPr>
                <w:sz w:val="24"/>
                <w:szCs w:val="24"/>
              </w:rPr>
            </w:pPr>
            <w:r w:rsidRPr="00422439">
              <w:rPr>
                <w:sz w:val="24"/>
                <w:szCs w:val="24"/>
              </w:rPr>
              <w:t>0</w:t>
            </w:r>
          </w:p>
        </w:tc>
        <w:tc>
          <w:tcPr>
            <w:tcW w:w="1953" w:type="dxa"/>
          </w:tcPr>
          <w:p w:rsidR="008F01E6" w:rsidRPr="00422439" w:rsidRDefault="008F01E6" w:rsidP="00EC5374">
            <w:pPr>
              <w:jc w:val="center"/>
              <w:rPr>
                <w:sz w:val="24"/>
                <w:szCs w:val="24"/>
              </w:rPr>
            </w:pPr>
            <w:r w:rsidRPr="00422439">
              <w:rPr>
                <w:sz w:val="24"/>
                <w:szCs w:val="24"/>
              </w:rPr>
              <w:t>0</w:t>
            </w:r>
          </w:p>
        </w:tc>
        <w:tc>
          <w:tcPr>
            <w:tcW w:w="2116" w:type="dxa"/>
          </w:tcPr>
          <w:p w:rsidR="008F01E6" w:rsidRPr="00422439" w:rsidRDefault="008F01E6" w:rsidP="00EC5374">
            <w:pPr>
              <w:jc w:val="center"/>
              <w:rPr>
                <w:sz w:val="24"/>
                <w:szCs w:val="24"/>
              </w:rPr>
            </w:pPr>
            <w:r w:rsidRPr="00422439">
              <w:rPr>
                <w:sz w:val="24"/>
                <w:szCs w:val="24"/>
              </w:rPr>
              <w:t>0</w:t>
            </w:r>
          </w:p>
        </w:tc>
      </w:tr>
      <w:tr w:rsidR="008F01E6" w:rsidRPr="00422439" w:rsidTr="00EC5374">
        <w:trPr>
          <w:trHeight w:val="57"/>
          <w:jc w:val="center"/>
        </w:trPr>
        <w:tc>
          <w:tcPr>
            <w:tcW w:w="1954" w:type="dxa"/>
            <w:vMerge w:val="restart"/>
            <w:vAlign w:val="center"/>
          </w:tcPr>
          <w:p w:rsidR="008F01E6" w:rsidRPr="00422439" w:rsidRDefault="008F01E6" w:rsidP="00EC5374">
            <w:pPr>
              <w:rPr>
                <w:b/>
                <w:sz w:val="24"/>
                <w:szCs w:val="24"/>
              </w:rPr>
            </w:pPr>
            <w:r w:rsidRPr="00422439">
              <w:rPr>
                <w:b/>
                <w:sz w:val="24"/>
                <w:szCs w:val="24"/>
              </w:rPr>
              <w:t>3. Особые условия</w:t>
            </w:r>
          </w:p>
        </w:tc>
        <w:tc>
          <w:tcPr>
            <w:tcW w:w="1954" w:type="dxa"/>
          </w:tcPr>
          <w:p w:rsidR="008F01E6" w:rsidRPr="00422439" w:rsidRDefault="008F01E6" w:rsidP="00EC5374">
            <w:pPr>
              <w:jc w:val="center"/>
              <w:rPr>
                <w:sz w:val="24"/>
                <w:szCs w:val="24"/>
              </w:rPr>
            </w:pPr>
            <w:r w:rsidRPr="00422439">
              <w:rPr>
                <w:sz w:val="24"/>
                <w:szCs w:val="24"/>
              </w:rPr>
              <w:t>Отсутствуют</w:t>
            </w:r>
          </w:p>
        </w:tc>
        <w:tc>
          <w:tcPr>
            <w:tcW w:w="1953" w:type="dxa"/>
          </w:tcPr>
          <w:p w:rsidR="008F01E6" w:rsidRPr="00422439" w:rsidRDefault="008F01E6" w:rsidP="00EC5374">
            <w:pPr>
              <w:jc w:val="center"/>
              <w:rPr>
                <w:sz w:val="24"/>
                <w:szCs w:val="24"/>
              </w:rPr>
            </w:pPr>
            <w:r w:rsidRPr="00422439">
              <w:rPr>
                <w:sz w:val="24"/>
                <w:szCs w:val="24"/>
              </w:rPr>
              <w:t>Отсутствуют</w:t>
            </w:r>
          </w:p>
        </w:tc>
        <w:tc>
          <w:tcPr>
            <w:tcW w:w="1953" w:type="dxa"/>
          </w:tcPr>
          <w:p w:rsidR="008F01E6" w:rsidRPr="00422439" w:rsidRDefault="008F01E6" w:rsidP="00EC5374">
            <w:pPr>
              <w:jc w:val="center"/>
              <w:rPr>
                <w:sz w:val="24"/>
                <w:szCs w:val="24"/>
              </w:rPr>
            </w:pPr>
            <w:r w:rsidRPr="00422439">
              <w:rPr>
                <w:sz w:val="24"/>
                <w:szCs w:val="24"/>
              </w:rPr>
              <w:t>Отсутствуют</w:t>
            </w:r>
          </w:p>
        </w:tc>
        <w:tc>
          <w:tcPr>
            <w:tcW w:w="2116" w:type="dxa"/>
          </w:tcPr>
          <w:p w:rsidR="008F01E6" w:rsidRPr="00422439" w:rsidRDefault="008F01E6" w:rsidP="00EC5374">
            <w:pPr>
              <w:jc w:val="center"/>
              <w:rPr>
                <w:sz w:val="24"/>
                <w:szCs w:val="24"/>
              </w:rPr>
            </w:pPr>
            <w:r w:rsidRPr="00422439">
              <w:rPr>
                <w:sz w:val="24"/>
                <w:szCs w:val="24"/>
              </w:rPr>
              <w:t>Отсутствуют</w:t>
            </w:r>
          </w:p>
        </w:tc>
      </w:tr>
      <w:tr w:rsidR="008F01E6" w:rsidRPr="00422439" w:rsidTr="00EC5374">
        <w:trPr>
          <w:trHeight w:val="57"/>
          <w:jc w:val="center"/>
        </w:trPr>
        <w:tc>
          <w:tcPr>
            <w:tcW w:w="1954" w:type="dxa"/>
            <w:vMerge/>
            <w:vAlign w:val="center"/>
          </w:tcPr>
          <w:p w:rsidR="008F01E6" w:rsidRPr="00422439" w:rsidRDefault="008F01E6" w:rsidP="00EC5374">
            <w:pPr>
              <w:rPr>
                <w:b/>
                <w:sz w:val="24"/>
                <w:szCs w:val="24"/>
              </w:rPr>
            </w:pPr>
          </w:p>
        </w:tc>
        <w:tc>
          <w:tcPr>
            <w:tcW w:w="1954" w:type="dxa"/>
          </w:tcPr>
          <w:p w:rsidR="008F01E6" w:rsidRPr="00422439" w:rsidRDefault="008F01E6" w:rsidP="00EC5374">
            <w:pPr>
              <w:jc w:val="center"/>
              <w:rPr>
                <w:sz w:val="24"/>
                <w:szCs w:val="24"/>
              </w:rPr>
            </w:pPr>
          </w:p>
        </w:tc>
        <w:tc>
          <w:tcPr>
            <w:tcW w:w="1953" w:type="dxa"/>
          </w:tcPr>
          <w:p w:rsidR="008F01E6" w:rsidRPr="00422439" w:rsidRDefault="008F01E6" w:rsidP="00EC5374">
            <w:pPr>
              <w:jc w:val="center"/>
              <w:rPr>
                <w:sz w:val="24"/>
                <w:szCs w:val="24"/>
              </w:rPr>
            </w:pPr>
            <w:r w:rsidRPr="00422439">
              <w:rPr>
                <w:sz w:val="24"/>
                <w:szCs w:val="24"/>
              </w:rPr>
              <w:t>0</w:t>
            </w:r>
          </w:p>
        </w:tc>
        <w:tc>
          <w:tcPr>
            <w:tcW w:w="1953" w:type="dxa"/>
          </w:tcPr>
          <w:p w:rsidR="008F01E6" w:rsidRPr="00422439" w:rsidRDefault="008F01E6" w:rsidP="00EC5374">
            <w:pPr>
              <w:jc w:val="center"/>
              <w:rPr>
                <w:sz w:val="24"/>
                <w:szCs w:val="24"/>
              </w:rPr>
            </w:pPr>
            <w:r w:rsidRPr="00422439">
              <w:rPr>
                <w:sz w:val="24"/>
                <w:szCs w:val="24"/>
              </w:rPr>
              <w:t>0</w:t>
            </w:r>
          </w:p>
        </w:tc>
        <w:tc>
          <w:tcPr>
            <w:tcW w:w="2116" w:type="dxa"/>
          </w:tcPr>
          <w:p w:rsidR="008F01E6" w:rsidRPr="00422439" w:rsidRDefault="008F01E6" w:rsidP="00EC5374">
            <w:pPr>
              <w:jc w:val="center"/>
              <w:rPr>
                <w:sz w:val="24"/>
                <w:szCs w:val="24"/>
              </w:rPr>
            </w:pPr>
            <w:r w:rsidRPr="00422439">
              <w:rPr>
                <w:sz w:val="24"/>
                <w:szCs w:val="24"/>
              </w:rPr>
              <w:t>0</w:t>
            </w:r>
          </w:p>
        </w:tc>
      </w:tr>
      <w:tr w:rsidR="008F01E6" w:rsidRPr="00422439" w:rsidTr="00EC5374">
        <w:trPr>
          <w:trHeight w:val="57"/>
          <w:jc w:val="center"/>
        </w:trPr>
        <w:tc>
          <w:tcPr>
            <w:tcW w:w="1954" w:type="dxa"/>
            <w:vAlign w:val="center"/>
          </w:tcPr>
          <w:p w:rsidR="008F01E6" w:rsidRPr="00422439" w:rsidRDefault="008F01E6" w:rsidP="00EC5374">
            <w:pPr>
              <w:rPr>
                <w:b/>
                <w:sz w:val="24"/>
                <w:szCs w:val="24"/>
              </w:rPr>
            </w:pPr>
            <w:r w:rsidRPr="00422439">
              <w:rPr>
                <w:b/>
                <w:sz w:val="24"/>
                <w:szCs w:val="24"/>
              </w:rPr>
              <w:t>4. Условия рынка</w:t>
            </w:r>
          </w:p>
        </w:tc>
        <w:tc>
          <w:tcPr>
            <w:tcW w:w="7976" w:type="dxa"/>
            <w:gridSpan w:val="4"/>
          </w:tcPr>
          <w:p w:rsidR="008F01E6" w:rsidRPr="00422439" w:rsidRDefault="008F01E6" w:rsidP="00EC5374">
            <w:pPr>
              <w:jc w:val="center"/>
              <w:rPr>
                <w:b/>
                <w:sz w:val="24"/>
                <w:szCs w:val="24"/>
              </w:rPr>
            </w:pPr>
          </w:p>
        </w:tc>
      </w:tr>
      <w:tr w:rsidR="008F01E6" w:rsidRPr="00422439" w:rsidTr="00EC5374">
        <w:trPr>
          <w:trHeight w:val="57"/>
          <w:jc w:val="center"/>
        </w:trPr>
        <w:tc>
          <w:tcPr>
            <w:tcW w:w="1954" w:type="dxa"/>
            <w:vMerge w:val="restart"/>
            <w:vAlign w:val="center"/>
          </w:tcPr>
          <w:p w:rsidR="008F01E6" w:rsidRPr="00422439" w:rsidRDefault="008F01E6" w:rsidP="00EC5374">
            <w:pPr>
              <w:rPr>
                <w:b/>
                <w:sz w:val="24"/>
                <w:szCs w:val="24"/>
              </w:rPr>
            </w:pPr>
            <w:r w:rsidRPr="00422439">
              <w:rPr>
                <w:b/>
                <w:sz w:val="24"/>
                <w:szCs w:val="24"/>
              </w:rPr>
              <w:t>4.1. Изменение цен во времени.</w:t>
            </w:r>
          </w:p>
        </w:tc>
        <w:tc>
          <w:tcPr>
            <w:tcW w:w="1954" w:type="dxa"/>
          </w:tcPr>
          <w:p w:rsidR="008F01E6" w:rsidRPr="00422439" w:rsidRDefault="008F01E6" w:rsidP="00EC5374">
            <w:pPr>
              <w:jc w:val="center"/>
              <w:rPr>
                <w:color w:val="000000"/>
                <w:sz w:val="24"/>
                <w:szCs w:val="24"/>
              </w:rPr>
            </w:pPr>
          </w:p>
        </w:tc>
        <w:tc>
          <w:tcPr>
            <w:tcW w:w="1953" w:type="dxa"/>
          </w:tcPr>
          <w:p w:rsidR="008F01E6" w:rsidRPr="00422439" w:rsidRDefault="008F01E6" w:rsidP="00EC5374">
            <w:pPr>
              <w:jc w:val="center"/>
              <w:rPr>
                <w:color w:val="000000"/>
                <w:sz w:val="24"/>
                <w:szCs w:val="24"/>
              </w:rPr>
            </w:pPr>
            <w:r w:rsidRPr="00422439">
              <w:rPr>
                <w:color w:val="000000"/>
                <w:sz w:val="24"/>
                <w:szCs w:val="24"/>
              </w:rPr>
              <w:t>июнь 2018</w:t>
            </w:r>
          </w:p>
        </w:tc>
        <w:tc>
          <w:tcPr>
            <w:tcW w:w="1953" w:type="dxa"/>
          </w:tcPr>
          <w:p w:rsidR="008F01E6" w:rsidRPr="00422439" w:rsidRDefault="008F01E6" w:rsidP="008F01E6">
            <w:pPr>
              <w:jc w:val="center"/>
              <w:rPr>
                <w:sz w:val="24"/>
                <w:szCs w:val="24"/>
              </w:rPr>
            </w:pPr>
            <w:r w:rsidRPr="00422439">
              <w:rPr>
                <w:color w:val="000000"/>
                <w:sz w:val="24"/>
                <w:szCs w:val="24"/>
              </w:rPr>
              <w:t>июнь 2018</w:t>
            </w:r>
          </w:p>
        </w:tc>
        <w:tc>
          <w:tcPr>
            <w:tcW w:w="2116" w:type="dxa"/>
          </w:tcPr>
          <w:p w:rsidR="008F01E6" w:rsidRPr="00422439" w:rsidRDefault="008F01E6" w:rsidP="008F01E6">
            <w:pPr>
              <w:jc w:val="center"/>
              <w:rPr>
                <w:sz w:val="24"/>
                <w:szCs w:val="24"/>
              </w:rPr>
            </w:pPr>
            <w:r w:rsidRPr="00422439">
              <w:rPr>
                <w:color w:val="000000"/>
                <w:sz w:val="24"/>
                <w:szCs w:val="24"/>
              </w:rPr>
              <w:t>июнь 2018</w:t>
            </w:r>
          </w:p>
        </w:tc>
      </w:tr>
      <w:tr w:rsidR="008F01E6" w:rsidRPr="00422439" w:rsidTr="00EC5374">
        <w:trPr>
          <w:trHeight w:val="57"/>
          <w:jc w:val="center"/>
        </w:trPr>
        <w:tc>
          <w:tcPr>
            <w:tcW w:w="1954" w:type="dxa"/>
            <w:vMerge/>
            <w:vAlign w:val="center"/>
          </w:tcPr>
          <w:p w:rsidR="008F01E6" w:rsidRPr="00422439" w:rsidRDefault="008F01E6" w:rsidP="00EC5374">
            <w:pPr>
              <w:rPr>
                <w:b/>
                <w:sz w:val="24"/>
                <w:szCs w:val="24"/>
              </w:rPr>
            </w:pPr>
          </w:p>
        </w:tc>
        <w:tc>
          <w:tcPr>
            <w:tcW w:w="1954" w:type="dxa"/>
          </w:tcPr>
          <w:p w:rsidR="008F01E6" w:rsidRPr="00422439" w:rsidRDefault="008F01E6" w:rsidP="00EC5374">
            <w:pPr>
              <w:jc w:val="center"/>
              <w:rPr>
                <w:sz w:val="24"/>
                <w:szCs w:val="24"/>
              </w:rPr>
            </w:pPr>
          </w:p>
        </w:tc>
        <w:tc>
          <w:tcPr>
            <w:tcW w:w="1953" w:type="dxa"/>
          </w:tcPr>
          <w:p w:rsidR="008F01E6" w:rsidRPr="00422439" w:rsidRDefault="008F01E6" w:rsidP="00EC5374">
            <w:pPr>
              <w:jc w:val="center"/>
              <w:rPr>
                <w:sz w:val="24"/>
                <w:szCs w:val="24"/>
              </w:rPr>
            </w:pPr>
            <w:r w:rsidRPr="00422439">
              <w:rPr>
                <w:sz w:val="24"/>
                <w:szCs w:val="24"/>
              </w:rPr>
              <w:t>0</w:t>
            </w:r>
          </w:p>
        </w:tc>
        <w:tc>
          <w:tcPr>
            <w:tcW w:w="1953" w:type="dxa"/>
          </w:tcPr>
          <w:p w:rsidR="008F01E6" w:rsidRPr="00422439" w:rsidRDefault="008F01E6" w:rsidP="00EC5374">
            <w:pPr>
              <w:jc w:val="center"/>
              <w:rPr>
                <w:sz w:val="24"/>
                <w:szCs w:val="24"/>
              </w:rPr>
            </w:pPr>
            <w:r w:rsidRPr="00422439">
              <w:rPr>
                <w:sz w:val="24"/>
                <w:szCs w:val="24"/>
              </w:rPr>
              <w:t>0</w:t>
            </w:r>
          </w:p>
        </w:tc>
        <w:tc>
          <w:tcPr>
            <w:tcW w:w="2116" w:type="dxa"/>
          </w:tcPr>
          <w:p w:rsidR="008F01E6" w:rsidRPr="00422439" w:rsidRDefault="008F01E6" w:rsidP="00EC5374">
            <w:pPr>
              <w:jc w:val="center"/>
              <w:rPr>
                <w:sz w:val="24"/>
                <w:szCs w:val="24"/>
              </w:rPr>
            </w:pPr>
            <w:r w:rsidRPr="00422439">
              <w:rPr>
                <w:sz w:val="24"/>
                <w:szCs w:val="24"/>
              </w:rPr>
              <w:t>0</w:t>
            </w:r>
          </w:p>
        </w:tc>
      </w:tr>
      <w:tr w:rsidR="008F01E6" w:rsidRPr="00422439" w:rsidTr="00EC5374">
        <w:trPr>
          <w:trHeight w:val="57"/>
          <w:jc w:val="center"/>
        </w:trPr>
        <w:tc>
          <w:tcPr>
            <w:tcW w:w="1954" w:type="dxa"/>
            <w:vMerge w:val="restart"/>
            <w:vAlign w:val="center"/>
          </w:tcPr>
          <w:p w:rsidR="008F01E6" w:rsidRPr="00422439" w:rsidRDefault="008F01E6" w:rsidP="00EC5374">
            <w:pPr>
              <w:rPr>
                <w:b/>
                <w:sz w:val="24"/>
                <w:szCs w:val="24"/>
              </w:rPr>
            </w:pPr>
            <w:r w:rsidRPr="00422439">
              <w:rPr>
                <w:b/>
                <w:sz w:val="24"/>
                <w:szCs w:val="24"/>
              </w:rPr>
              <w:t>4.2. Отличие цены предложения от цены сделки</w:t>
            </w:r>
          </w:p>
        </w:tc>
        <w:tc>
          <w:tcPr>
            <w:tcW w:w="1954" w:type="dxa"/>
          </w:tcPr>
          <w:p w:rsidR="008F01E6" w:rsidRPr="00422439" w:rsidRDefault="008F01E6" w:rsidP="00EC5374">
            <w:pPr>
              <w:jc w:val="center"/>
              <w:rPr>
                <w:sz w:val="24"/>
                <w:szCs w:val="24"/>
              </w:rPr>
            </w:pPr>
            <w:r w:rsidRPr="00422439">
              <w:rPr>
                <w:sz w:val="24"/>
                <w:szCs w:val="24"/>
              </w:rPr>
              <w:t>Оценка</w:t>
            </w:r>
          </w:p>
        </w:tc>
        <w:tc>
          <w:tcPr>
            <w:tcW w:w="1953" w:type="dxa"/>
          </w:tcPr>
          <w:p w:rsidR="008F01E6" w:rsidRPr="00422439" w:rsidRDefault="008F01E6" w:rsidP="00EC5374">
            <w:pPr>
              <w:jc w:val="center"/>
              <w:rPr>
                <w:sz w:val="24"/>
                <w:szCs w:val="24"/>
              </w:rPr>
            </w:pPr>
            <w:r w:rsidRPr="00422439">
              <w:rPr>
                <w:sz w:val="24"/>
                <w:szCs w:val="24"/>
              </w:rPr>
              <w:t>Предложение</w:t>
            </w:r>
          </w:p>
        </w:tc>
        <w:tc>
          <w:tcPr>
            <w:tcW w:w="1953" w:type="dxa"/>
          </w:tcPr>
          <w:p w:rsidR="008F01E6" w:rsidRPr="00422439" w:rsidRDefault="008F01E6" w:rsidP="00EC5374">
            <w:pPr>
              <w:jc w:val="center"/>
              <w:rPr>
                <w:sz w:val="24"/>
                <w:szCs w:val="24"/>
              </w:rPr>
            </w:pPr>
            <w:r w:rsidRPr="00422439">
              <w:rPr>
                <w:sz w:val="24"/>
                <w:szCs w:val="24"/>
              </w:rPr>
              <w:t>Предложение</w:t>
            </w:r>
          </w:p>
        </w:tc>
        <w:tc>
          <w:tcPr>
            <w:tcW w:w="2116" w:type="dxa"/>
          </w:tcPr>
          <w:p w:rsidR="008F01E6" w:rsidRPr="00422439" w:rsidRDefault="008F01E6" w:rsidP="00EC5374">
            <w:pPr>
              <w:jc w:val="center"/>
              <w:rPr>
                <w:sz w:val="24"/>
                <w:szCs w:val="24"/>
              </w:rPr>
            </w:pPr>
            <w:r w:rsidRPr="00422439">
              <w:rPr>
                <w:sz w:val="24"/>
                <w:szCs w:val="24"/>
              </w:rPr>
              <w:t>Предложение</w:t>
            </w:r>
          </w:p>
        </w:tc>
      </w:tr>
      <w:tr w:rsidR="008F01E6" w:rsidRPr="00422439" w:rsidTr="00EC5374">
        <w:trPr>
          <w:trHeight w:val="57"/>
          <w:jc w:val="center"/>
        </w:trPr>
        <w:tc>
          <w:tcPr>
            <w:tcW w:w="1954" w:type="dxa"/>
            <w:vMerge/>
            <w:vAlign w:val="center"/>
          </w:tcPr>
          <w:p w:rsidR="008F01E6" w:rsidRPr="00422439" w:rsidRDefault="008F01E6" w:rsidP="00EC5374">
            <w:pPr>
              <w:rPr>
                <w:b/>
                <w:sz w:val="24"/>
                <w:szCs w:val="24"/>
              </w:rPr>
            </w:pPr>
          </w:p>
        </w:tc>
        <w:tc>
          <w:tcPr>
            <w:tcW w:w="1954" w:type="dxa"/>
          </w:tcPr>
          <w:p w:rsidR="008F01E6" w:rsidRPr="00422439" w:rsidRDefault="008F01E6" w:rsidP="00EC5374">
            <w:pPr>
              <w:jc w:val="center"/>
              <w:rPr>
                <w:sz w:val="24"/>
                <w:szCs w:val="24"/>
              </w:rPr>
            </w:pPr>
          </w:p>
        </w:tc>
        <w:tc>
          <w:tcPr>
            <w:tcW w:w="1953" w:type="dxa"/>
            <w:vAlign w:val="center"/>
          </w:tcPr>
          <w:p w:rsidR="008F01E6" w:rsidRPr="00422439" w:rsidRDefault="008F01E6" w:rsidP="00EC5374">
            <w:pPr>
              <w:jc w:val="center"/>
              <w:rPr>
                <w:sz w:val="24"/>
                <w:szCs w:val="24"/>
              </w:rPr>
            </w:pPr>
            <w:r w:rsidRPr="00422439">
              <w:rPr>
                <w:sz w:val="24"/>
                <w:szCs w:val="24"/>
              </w:rPr>
              <w:t>-13</w:t>
            </w:r>
          </w:p>
        </w:tc>
        <w:tc>
          <w:tcPr>
            <w:tcW w:w="1953" w:type="dxa"/>
            <w:vAlign w:val="center"/>
          </w:tcPr>
          <w:p w:rsidR="008F01E6" w:rsidRPr="00422439" w:rsidRDefault="008F01E6" w:rsidP="00EC5374">
            <w:pPr>
              <w:jc w:val="center"/>
              <w:rPr>
                <w:sz w:val="24"/>
                <w:szCs w:val="24"/>
              </w:rPr>
            </w:pPr>
            <w:r w:rsidRPr="00422439">
              <w:rPr>
                <w:sz w:val="24"/>
                <w:szCs w:val="24"/>
              </w:rPr>
              <w:t>-13</w:t>
            </w:r>
          </w:p>
        </w:tc>
        <w:tc>
          <w:tcPr>
            <w:tcW w:w="2116" w:type="dxa"/>
            <w:vAlign w:val="center"/>
          </w:tcPr>
          <w:p w:rsidR="008F01E6" w:rsidRPr="00422439" w:rsidRDefault="008F01E6" w:rsidP="00EC5374">
            <w:pPr>
              <w:jc w:val="center"/>
              <w:rPr>
                <w:sz w:val="24"/>
                <w:szCs w:val="24"/>
              </w:rPr>
            </w:pPr>
            <w:r w:rsidRPr="00422439">
              <w:rPr>
                <w:sz w:val="24"/>
                <w:szCs w:val="24"/>
              </w:rPr>
              <w:t>-13</w:t>
            </w:r>
          </w:p>
        </w:tc>
      </w:tr>
      <w:tr w:rsidR="008F01E6" w:rsidRPr="00422439" w:rsidTr="00EC5374">
        <w:trPr>
          <w:trHeight w:val="57"/>
          <w:jc w:val="center"/>
        </w:trPr>
        <w:tc>
          <w:tcPr>
            <w:tcW w:w="1954" w:type="dxa"/>
            <w:vAlign w:val="center"/>
          </w:tcPr>
          <w:p w:rsidR="008F01E6" w:rsidRPr="00422439" w:rsidRDefault="008F01E6" w:rsidP="00EC5374">
            <w:pPr>
              <w:rPr>
                <w:b/>
                <w:sz w:val="24"/>
                <w:szCs w:val="24"/>
              </w:rPr>
            </w:pPr>
            <w:r w:rsidRPr="00422439">
              <w:rPr>
                <w:b/>
                <w:sz w:val="24"/>
                <w:szCs w:val="24"/>
              </w:rPr>
              <w:lastRenderedPageBreak/>
              <w:t>Условия рынка</w:t>
            </w:r>
          </w:p>
        </w:tc>
        <w:tc>
          <w:tcPr>
            <w:tcW w:w="1954" w:type="dxa"/>
          </w:tcPr>
          <w:p w:rsidR="008F01E6" w:rsidRPr="00422439" w:rsidRDefault="008F01E6" w:rsidP="00EC5374">
            <w:pPr>
              <w:jc w:val="center"/>
              <w:rPr>
                <w:sz w:val="24"/>
                <w:szCs w:val="24"/>
              </w:rPr>
            </w:pPr>
          </w:p>
        </w:tc>
        <w:tc>
          <w:tcPr>
            <w:tcW w:w="1953" w:type="dxa"/>
            <w:vAlign w:val="center"/>
          </w:tcPr>
          <w:p w:rsidR="008F01E6" w:rsidRPr="00422439" w:rsidRDefault="008F01E6" w:rsidP="00EC5374">
            <w:pPr>
              <w:jc w:val="center"/>
              <w:rPr>
                <w:sz w:val="24"/>
                <w:szCs w:val="24"/>
              </w:rPr>
            </w:pPr>
            <w:r w:rsidRPr="00422439">
              <w:rPr>
                <w:sz w:val="24"/>
                <w:szCs w:val="24"/>
              </w:rPr>
              <w:t>-13</w:t>
            </w:r>
          </w:p>
        </w:tc>
        <w:tc>
          <w:tcPr>
            <w:tcW w:w="1953" w:type="dxa"/>
            <w:vAlign w:val="center"/>
          </w:tcPr>
          <w:p w:rsidR="008F01E6" w:rsidRPr="00422439" w:rsidRDefault="008F01E6" w:rsidP="00EC5374">
            <w:pPr>
              <w:jc w:val="center"/>
              <w:rPr>
                <w:sz w:val="24"/>
                <w:szCs w:val="24"/>
              </w:rPr>
            </w:pPr>
            <w:r w:rsidRPr="00422439">
              <w:rPr>
                <w:sz w:val="24"/>
                <w:szCs w:val="24"/>
              </w:rPr>
              <w:t>-13</w:t>
            </w:r>
          </w:p>
        </w:tc>
        <w:tc>
          <w:tcPr>
            <w:tcW w:w="2116" w:type="dxa"/>
            <w:vAlign w:val="center"/>
          </w:tcPr>
          <w:p w:rsidR="008F01E6" w:rsidRPr="00422439" w:rsidRDefault="008F01E6" w:rsidP="00EC5374">
            <w:pPr>
              <w:jc w:val="center"/>
              <w:rPr>
                <w:sz w:val="24"/>
                <w:szCs w:val="24"/>
              </w:rPr>
            </w:pPr>
            <w:r w:rsidRPr="00422439">
              <w:rPr>
                <w:sz w:val="24"/>
                <w:szCs w:val="24"/>
              </w:rPr>
              <w:t>-13</w:t>
            </w:r>
          </w:p>
        </w:tc>
      </w:tr>
      <w:tr w:rsidR="008F01E6" w:rsidRPr="00422439" w:rsidTr="00EC5374">
        <w:trPr>
          <w:trHeight w:val="57"/>
          <w:jc w:val="center"/>
        </w:trPr>
        <w:tc>
          <w:tcPr>
            <w:tcW w:w="1954" w:type="dxa"/>
            <w:vAlign w:val="center"/>
          </w:tcPr>
          <w:p w:rsidR="008F01E6" w:rsidRPr="00422439" w:rsidRDefault="008F01E6" w:rsidP="00EC5374">
            <w:pPr>
              <w:rPr>
                <w:b/>
                <w:sz w:val="24"/>
                <w:szCs w:val="24"/>
              </w:rPr>
            </w:pPr>
            <w:r w:rsidRPr="00422439">
              <w:rPr>
                <w:b/>
                <w:sz w:val="24"/>
                <w:szCs w:val="24"/>
              </w:rPr>
              <w:t>Цена за 1 кв.м., руб. после внесения корректировок</w:t>
            </w:r>
          </w:p>
        </w:tc>
        <w:tc>
          <w:tcPr>
            <w:tcW w:w="1954" w:type="dxa"/>
          </w:tcPr>
          <w:p w:rsidR="008F01E6" w:rsidRPr="00422439" w:rsidRDefault="008F01E6" w:rsidP="00EC5374">
            <w:pPr>
              <w:jc w:val="center"/>
              <w:rPr>
                <w:sz w:val="24"/>
                <w:szCs w:val="24"/>
              </w:rPr>
            </w:pPr>
          </w:p>
        </w:tc>
        <w:tc>
          <w:tcPr>
            <w:tcW w:w="1953" w:type="dxa"/>
            <w:vAlign w:val="center"/>
          </w:tcPr>
          <w:p w:rsidR="008F01E6" w:rsidRPr="00422439" w:rsidRDefault="008F01E6" w:rsidP="00EC5374">
            <w:pPr>
              <w:jc w:val="center"/>
              <w:rPr>
                <w:sz w:val="24"/>
                <w:szCs w:val="24"/>
              </w:rPr>
            </w:pPr>
            <w:r w:rsidRPr="00422439">
              <w:rPr>
                <w:sz w:val="24"/>
                <w:szCs w:val="24"/>
              </w:rPr>
              <w:t>133</w:t>
            </w:r>
          </w:p>
        </w:tc>
        <w:tc>
          <w:tcPr>
            <w:tcW w:w="1953" w:type="dxa"/>
            <w:vAlign w:val="center"/>
          </w:tcPr>
          <w:p w:rsidR="008F01E6" w:rsidRPr="00422439" w:rsidRDefault="008F01E6" w:rsidP="00EC5374">
            <w:pPr>
              <w:jc w:val="center"/>
              <w:rPr>
                <w:sz w:val="24"/>
                <w:szCs w:val="24"/>
              </w:rPr>
            </w:pPr>
            <w:r w:rsidRPr="00422439">
              <w:rPr>
                <w:sz w:val="24"/>
                <w:szCs w:val="24"/>
              </w:rPr>
              <w:t>127</w:t>
            </w:r>
          </w:p>
        </w:tc>
        <w:tc>
          <w:tcPr>
            <w:tcW w:w="2116" w:type="dxa"/>
            <w:vAlign w:val="center"/>
          </w:tcPr>
          <w:p w:rsidR="008F01E6" w:rsidRPr="00422439" w:rsidRDefault="008F01E6" w:rsidP="00EC5374">
            <w:pPr>
              <w:jc w:val="center"/>
              <w:rPr>
                <w:sz w:val="24"/>
                <w:szCs w:val="24"/>
              </w:rPr>
            </w:pPr>
            <w:r w:rsidRPr="00422439">
              <w:rPr>
                <w:sz w:val="24"/>
                <w:szCs w:val="24"/>
              </w:rPr>
              <w:t>120</w:t>
            </w:r>
          </w:p>
        </w:tc>
      </w:tr>
      <w:tr w:rsidR="008F01E6" w:rsidRPr="00422439" w:rsidTr="00EC5374">
        <w:trPr>
          <w:trHeight w:val="57"/>
          <w:jc w:val="center"/>
        </w:trPr>
        <w:tc>
          <w:tcPr>
            <w:tcW w:w="9930" w:type="dxa"/>
            <w:gridSpan w:val="5"/>
          </w:tcPr>
          <w:p w:rsidR="008F01E6" w:rsidRPr="00422439" w:rsidRDefault="008F01E6" w:rsidP="00EC5374">
            <w:pPr>
              <w:jc w:val="center"/>
              <w:rPr>
                <w:b/>
                <w:sz w:val="24"/>
                <w:szCs w:val="24"/>
              </w:rPr>
            </w:pPr>
            <w:r w:rsidRPr="00422439">
              <w:rPr>
                <w:b/>
                <w:sz w:val="24"/>
                <w:szCs w:val="24"/>
              </w:rPr>
              <w:t>Независимые корректировки</w:t>
            </w:r>
          </w:p>
        </w:tc>
      </w:tr>
      <w:tr w:rsidR="008F01E6" w:rsidRPr="00422439" w:rsidTr="00EC5374">
        <w:trPr>
          <w:trHeight w:val="57"/>
          <w:jc w:val="center"/>
        </w:trPr>
        <w:tc>
          <w:tcPr>
            <w:tcW w:w="1954" w:type="dxa"/>
            <w:vAlign w:val="center"/>
          </w:tcPr>
          <w:p w:rsidR="008F01E6" w:rsidRPr="00422439" w:rsidRDefault="008F01E6" w:rsidP="00EC5374">
            <w:pPr>
              <w:rPr>
                <w:b/>
                <w:sz w:val="24"/>
                <w:szCs w:val="24"/>
              </w:rPr>
            </w:pPr>
            <w:r w:rsidRPr="00422439">
              <w:rPr>
                <w:b/>
                <w:sz w:val="24"/>
                <w:szCs w:val="24"/>
              </w:rPr>
              <w:t>5.Местоположение</w:t>
            </w:r>
          </w:p>
        </w:tc>
        <w:tc>
          <w:tcPr>
            <w:tcW w:w="7976" w:type="dxa"/>
            <w:gridSpan w:val="4"/>
          </w:tcPr>
          <w:p w:rsidR="008F01E6" w:rsidRPr="00422439" w:rsidRDefault="008F01E6" w:rsidP="00EC5374">
            <w:pPr>
              <w:jc w:val="center"/>
              <w:rPr>
                <w:sz w:val="24"/>
                <w:szCs w:val="24"/>
              </w:rPr>
            </w:pPr>
          </w:p>
        </w:tc>
      </w:tr>
      <w:tr w:rsidR="008F01E6" w:rsidRPr="00422439" w:rsidTr="00EC5374">
        <w:trPr>
          <w:trHeight w:val="57"/>
          <w:jc w:val="center"/>
        </w:trPr>
        <w:tc>
          <w:tcPr>
            <w:tcW w:w="1954" w:type="dxa"/>
            <w:vMerge w:val="restart"/>
            <w:vAlign w:val="center"/>
          </w:tcPr>
          <w:p w:rsidR="008F01E6" w:rsidRPr="00422439" w:rsidRDefault="008F01E6" w:rsidP="00EC5374">
            <w:pPr>
              <w:rPr>
                <w:b/>
                <w:sz w:val="24"/>
                <w:szCs w:val="24"/>
              </w:rPr>
            </w:pPr>
            <w:r w:rsidRPr="00422439">
              <w:rPr>
                <w:b/>
                <w:sz w:val="24"/>
                <w:szCs w:val="24"/>
              </w:rPr>
              <w:t xml:space="preserve">5.1. Престижность района.  </w:t>
            </w:r>
          </w:p>
        </w:tc>
        <w:tc>
          <w:tcPr>
            <w:tcW w:w="1954" w:type="dxa"/>
          </w:tcPr>
          <w:p w:rsidR="008F01E6" w:rsidRPr="00422439" w:rsidRDefault="008F01E6" w:rsidP="00EC5374">
            <w:pPr>
              <w:jc w:val="center"/>
              <w:rPr>
                <w:sz w:val="24"/>
                <w:szCs w:val="24"/>
              </w:rPr>
            </w:pPr>
            <w:r w:rsidRPr="00422439">
              <w:rPr>
                <w:sz w:val="24"/>
                <w:szCs w:val="24"/>
              </w:rPr>
              <w:t xml:space="preserve">Низкая  </w:t>
            </w:r>
          </w:p>
        </w:tc>
        <w:tc>
          <w:tcPr>
            <w:tcW w:w="1953" w:type="dxa"/>
          </w:tcPr>
          <w:p w:rsidR="008F01E6" w:rsidRPr="00422439" w:rsidRDefault="008F01E6" w:rsidP="00EC5374">
            <w:pPr>
              <w:jc w:val="center"/>
              <w:rPr>
                <w:sz w:val="24"/>
                <w:szCs w:val="24"/>
              </w:rPr>
            </w:pPr>
            <w:r w:rsidRPr="00422439">
              <w:rPr>
                <w:sz w:val="24"/>
                <w:szCs w:val="24"/>
              </w:rPr>
              <w:t>Лучше</w:t>
            </w:r>
          </w:p>
        </w:tc>
        <w:tc>
          <w:tcPr>
            <w:tcW w:w="1953" w:type="dxa"/>
          </w:tcPr>
          <w:p w:rsidR="008F01E6" w:rsidRPr="00422439" w:rsidRDefault="008F01E6" w:rsidP="00EC5374">
            <w:pPr>
              <w:jc w:val="center"/>
              <w:rPr>
                <w:sz w:val="24"/>
                <w:szCs w:val="24"/>
              </w:rPr>
            </w:pPr>
            <w:r w:rsidRPr="00422439">
              <w:rPr>
                <w:sz w:val="24"/>
                <w:szCs w:val="24"/>
              </w:rPr>
              <w:t>Лучше</w:t>
            </w:r>
          </w:p>
        </w:tc>
        <w:tc>
          <w:tcPr>
            <w:tcW w:w="2116" w:type="dxa"/>
          </w:tcPr>
          <w:p w:rsidR="008F01E6" w:rsidRPr="00422439" w:rsidRDefault="008F01E6" w:rsidP="00EC5374">
            <w:pPr>
              <w:jc w:val="center"/>
              <w:rPr>
                <w:sz w:val="24"/>
                <w:szCs w:val="24"/>
              </w:rPr>
            </w:pPr>
            <w:r w:rsidRPr="00422439">
              <w:rPr>
                <w:sz w:val="24"/>
                <w:szCs w:val="24"/>
              </w:rPr>
              <w:t>Хуже</w:t>
            </w:r>
          </w:p>
        </w:tc>
      </w:tr>
      <w:tr w:rsidR="008F01E6" w:rsidRPr="00422439" w:rsidTr="00EC5374">
        <w:trPr>
          <w:trHeight w:val="57"/>
          <w:jc w:val="center"/>
        </w:trPr>
        <w:tc>
          <w:tcPr>
            <w:tcW w:w="1954" w:type="dxa"/>
            <w:vMerge/>
            <w:vAlign w:val="center"/>
          </w:tcPr>
          <w:p w:rsidR="008F01E6" w:rsidRPr="00422439" w:rsidRDefault="008F01E6" w:rsidP="00EC5374">
            <w:pPr>
              <w:rPr>
                <w:b/>
                <w:sz w:val="24"/>
                <w:szCs w:val="24"/>
              </w:rPr>
            </w:pPr>
          </w:p>
        </w:tc>
        <w:tc>
          <w:tcPr>
            <w:tcW w:w="1954" w:type="dxa"/>
          </w:tcPr>
          <w:p w:rsidR="008F01E6" w:rsidRPr="00422439" w:rsidRDefault="008F01E6" w:rsidP="00EC5374">
            <w:pPr>
              <w:jc w:val="center"/>
              <w:rPr>
                <w:sz w:val="24"/>
                <w:szCs w:val="24"/>
              </w:rPr>
            </w:pPr>
          </w:p>
        </w:tc>
        <w:tc>
          <w:tcPr>
            <w:tcW w:w="1953" w:type="dxa"/>
            <w:vAlign w:val="center"/>
          </w:tcPr>
          <w:p w:rsidR="008F01E6" w:rsidRPr="00422439" w:rsidRDefault="008F01E6" w:rsidP="00EC5374">
            <w:pPr>
              <w:jc w:val="center"/>
              <w:rPr>
                <w:sz w:val="24"/>
                <w:szCs w:val="24"/>
              </w:rPr>
            </w:pPr>
            <w:r w:rsidRPr="00422439">
              <w:rPr>
                <w:sz w:val="24"/>
                <w:szCs w:val="24"/>
              </w:rPr>
              <w:t>-42</w:t>
            </w:r>
          </w:p>
        </w:tc>
        <w:tc>
          <w:tcPr>
            <w:tcW w:w="1953" w:type="dxa"/>
            <w:vAlign w:val="center"/>
          </w:tcPr>
          <w:p w:rsidR="008F01E6" w:rsidRPr="00422439" w:rsidRDefault="008F01E6" w:rsidP="00EC5374">
            <w:pPr>
              <w:jc w:val="center"/>
              <w:rPr>
                <w:sz w:val="24"/>
                <w:szCs w:val="24"/>
              </w:rPr>
            </w:pPr>
            <w:r w:rsidRPr="00422439">
              <w:rPr>
                <w:sz w:val="24"/>
                <w:szCs w:val="24"/>
              </w:rPr>
              <w:t>-28</w:t>
            </w:r>
          </w:p>
        </w:tc>
        <w:tc>
          <w:tcPr>
            <w:tcW w:w="2116" w:type="dxa"/>
            <w:vAlign w:val="center"/>
          </w:tcPr>
          <w:p w:rsidR="008F01E6" w:rsidRPr="00422439" w:rsidRDefault="008F01E6" w:rsidP="00EC5374">
            <w:pPr>
              <w:jc w:val="center"/>
              <w:rPr>
                <w:sz w:val="24"/>
                <w:szCs w:val="24"/>
              </w:rPr>
            </w:pPr>
            <w:r w:rsidRPr="00422439">
              <w:rPr>
                <w:sz w:val="24"/>
                <w:szCs w:val="24"/>
              </w:rPr>
              <w:t>7</w:t>
            </w:r>
          </w:p>
        </w:tc>
      </w:tr>
      <w:tr w:rsidR="008F01E6" w:rsidRPr="00422439" w:rsidTr="00EC5374">
        <w:trPr>
          <w:trHeight w:val="474"/>
          <w:jc w:val="center"/>
        </w:trPr>
        <w:tc>
          <w:tcPr>
            <w:tcW w:w="1954" w:type="dxa"/>
            <w:vMerge w:val="restart"/>
            <w:vAlign w:val="center"/>
          </w:tcPr>
          <w:p w:rsidR="008F01E6" w:rsidRPr="00422439" w:rsidRDefault="008F01E6" w:rsidP="00EC5374">
            <w:pPr>
              <w:rPr>
                <w:b/>
                <w:sz w:val="24"/>
                <w:szCs w:val="24"/>
              </w:rPr>
            </w:pPr>
            <w:r w:rsidRPr="00422439">
              <w:rPr>
                <w:b/>
                <w:sz w:val="24"/>
                <w:szCs w:val="24"/>
              </w:rPr>
              <w:t>5.2. Близость к центрам деловой активности и жизнеобеспечения.</w:t>
            </w:r>
          </w:p>
        </w:tc>
        <w:tc>
          <w:tcPr>
            <w:tcW w:w="1954" w:type="dxa"/>
          </w:tcPr>
          <w:p w:rsidR="008F01E6" w:rsidRPr="00422439" w:rsidRDefault="008F01E6" w:rsidP="00EC5374">
            <w:pPr>
              <w:jc w:val="center"/>
              <w:rPr>
                <w:sz w:val="24"/>
                <w:szCs w:val="24"/>
              </w:rPr>
            </w:pPr>
            <w:r w:rsidRPr="00422439">
              <w:rPr>
                <w:sz w:val="24"/>
                <w:szCs w:val="24"/>
              </w:rPr>
              <w:t>Низко развитая инфраструктура</w:t>
            </w:r>
          </w:p>
        </w:tc>
        <w:tc>
          <w:tcPr>
            <w:tcW w:w="1953" w:type="dxa"/>
          </w:tcPr>
          <w:p w:rsidR="008F01E6" w:rsidRPr="00422439" w:rsidRDefault="008F01E6" w:rsidP="00EC5374">
            <w:pPr>
              <w:jc w:val="center"/>
              <w:rPr>
                <w:sz w:val="24"/>
                <w:szCs w:val="24"/>
              </w:rPr>
            </w:pPr>
            <w:r w:rsidRPr="00422439">
              <w:rPr>
                <w:sz w:val="24"/>
                <w:szCs w:val="24"/>
              </w:rPr>
              <w:t>Лучше</w:t>
            </w:r>
          </w:p>
        </w:tc>
        <w:tc>
          <w:tcPr>
            <w:tcW w:w="1953" w:type="dxa"/>
          </w:tcPr>
          <w:p w:rsidR="008F01E6" w:rsidRPr="00422439" w:rsidRDefault="008F01E6" w:rsidP="00EC5374">
            <w:pPr>
              <w:jc w:val="center"/>
              <w:rPr>
                <w:sz w:val="24"/>
                <w:szCs w:val="24"/>
              </w:rPr>
            </w:pPr>
            <w:r w:rsidRPr="00422439">
              <w:rPr>
                <w:sz w:val="24"/>
                <w:szCs w:val="24"/>
              </w:rPr>
              <w:t>Лучше</w:t>
            </w:r>
          </w:p>
        </w:tc>
        <w:tc>
          <w:tcPr>
            <w:tcW w:w="2116" w:type="dxa"/>
          </w:tcPr>
          <w:p w:rsidR="008F01E6" w:rsidRPr="00422439" w:rsidRDefault="008F01E6" w:rsidP="00EC5374">
            <w:pPr>
              <w:jc w:val="center"/>
              <w:rPr>
                <w:sz w:val="24"/>
                <w:szCs w:val="24"/>
              </w:rPr>
            </w:pPr>
            <w:r w:rsidRPr="00422439">
              <w:rPr>
                <w:sz w:val="24"/>
                <w:szCs w:val="24"/>
              </w:rPr>
              <w:t>Лучше</w:t>
            </w:r>
          </w:p>
        </w:tc>
      </w:tr>
      <w:tr w:rsidR="008F01E6" w:rsidRPr="00422439" w:rsidTr="00EC5374">
        <w:trPr>
          <w:trHeight w:val="57"/>
          <w:jc w:val="center"/>
        </w:trPr>
        <w:tc>
          <w:tcPr>
            <w:tcW w:w="1954" w:type="dxa"/>
            <w:vMerge/>
            <w:vAlign w:val="center"/>
          </w:tcPr>
          <w:p w:rsidR="008F01E6" w:rsidRPr="00422439" w:rsidRDefault="008F01E6" w:rsidP="00EC5374">
            <w:pPr>
              <w:rPr>
                <w:b/>
                <w:sz w:val="24"/>
                <w:szCs w:val="24"/>
              </w:rPr>
            </w:pPr>
          </w:p>
        </w:tc>
        <w:tc>
          <w:tcPr>
            <w:tcW w:w="1954" w:type="dxa"/>
          </w:tcPr>
          <w:p w:rsidR="008F01E6" w:rsidRPr="00422439" w:rsidRDefault="008F01E6" w:rsidP="00EC5374">
            <w:pPr>
              <w:jc w:val="center"/>
              <w:rPr>
                <w:sz w:val="24"/>
                <w:szCs w:val="24"/>
              </w:rPr>
            </w:pPr>
          </w:p>
        </w:tc>
        <w:tc>
          <w:tcPr>
            <w:tcW w:w="1953" w:type="dxa"/>
          </w:tcPr>
          <w:p w:rsidR="008F01E6" w:rsidRPr="00422439" w:rsidRDefault="008F01E6" w:rsidP="00EC5374">
            <w:pPr>
              <w:jc w:val="center"/>
              <w:rPr>
                <w:sz w:val="24"/>
                <w:szCs w:val="24"/>
              </w:rPr>
            </w:pPr>
            <w:r w:rsidRPr="00422439">
              <w:rPr>
                <w:sz w:val="24"/>
                <w:szCs w:val="24"/>
              </w:rPr>
              <w:t>-10</w:t>
            </w:r>
          </w:p>
        </w:tc>
        <w:tc>
          <w:tcPr>
            <w:tcW w:w="1953" w:type="dxa"/>
          </w:tcPr>
          <w:p w:rsidR="008F01E6" w:rsidRPr="00422439" w:rsidRDefault="008F01E6" w:rsidP="00EC5374">
            <w:pPr>
              <w:jc w:val="center"/>
              <w:rPr>
                <w:sz w:val="24"/>
                <w:szCs w:val="24"/>
              </w:rPr>
            </w:pPr>
            <w:r w:rsidRPr="00422439">
              <w:rPr>
                <w:sz w:val="24"/>
                <w:szCs w:val="24"/>
              </w:rPr>
              <w:t>-10</w:t>
            </w:r>
          </w:p>
        </w:tc>
        <w:tc>
          <w:tcPr>
            <w:tcW w:w="2116" w:type="dxa"/>
          </w:tcPr>
          <w:p w:rsidR="008F01E6" w:rsidRPr="00422439" w:rsidRDefault="008F01E6" w:rsidP="00EC5374">
            <w:pPr>
              <w:jc w:val="center"/>
              <w:rPr>
                <w:sz w:val="24"/>
                <w:szCs w:val="24"/>
              </w:rPr>
            </w:pPr>
            <w:r w:rsidRPr="00422439">
              <w:rPr>
                <w:sz w:val="24"/>
                <w:szCs w:val="24"/>
              </w:rPr>
              <w:t>-10</w:t>
            </w:r>
          </w:p>
        </w:tc>
      </w:tr>
      <w:tr w:rsidR="008F01E6" w:rsidRPr="00422439" w:rsidTr="00EC5374">
        <w:trPr>
          <w:trHeight w:val="57"/>
          <w:jc w:val="center"/>
        </w:trPr>
        <w:tc>
          <w:tcPr>
            <w:tcW w:w="1954" w:type="dxa"/>
            <w:vMerge w:val="restart"/>
            <w:vAlign w:val="center"/>
          </w:tcPr>
          <w:p w:rsidR="008F01E6" w:rsidRPr="00422439" w:rsidRDefault="008F01E6" w:rsidP="00EC5374">
            <w:pPr>
              <w:rPr>
                <w:b/>
                <w:sz w:val="24"/>
                <w:szCs w:val="24"/>
              </w:rPr>
            </w:pPr>
            <w:r w:rsidRPr="00422439">
              <w:rPr>
                <w:b/>
                <w:sz w:val="24"/>
                <w:szCs w:val="24"/>
              </w:rPr>
              <w:t xml:space="preserve">5.3. Доступность объекта (транспортная и пешеходная).  </w:t>
            </w:r>
          </w:p>
        </w:tc>
        <w:tc>
          <w:tcPr>
            <w:tcW w:w="1954" w:type="dxa"/>
          </w:tcPr>
          <w:p w:rsidR="008F01E6" w:rsidRPr="00422439" w:rsidRDefault="008F01E6" w:rsidP="00EC5374">
            <w:pPr>
              <w:jc w:val="center"/>
              <w:rPr>
                <w:sz w:val="24"/>
                <w:szCs w:val="24"/>
              </w:rPr>
            </w:pPr>
            <w:r w:rsidRPr="00422439">
              <w:rPr>
                <w:sz w:val="24"/>
                <w:szCs w:val="24"/>
              </w:rPr>
              <w:t>Хорошая</w:t>
            </w:r>
          </w:p>
        </w:tc>
        <w:tc>
          <w:tcPr>
            <w:tcW w:w="1953" w:type="dxa"/>
          </w:tcPr>
          <w:p w:rsidR="008F01E6" w:rsidRPr="00422439" w:rsidRDefault="008F01E6" w:rsidP="00EC5374">
            <w:pPr>
              <w:jc w:val="center"/>
              <w:rPr>
                <w:sz w:val="24"/>
                <w:szCs w:val="24"/>
              </w:rPr>
            </w:pPr>
            <w:r w:rsidRPr="00422439">
              <w:rPr>
                <w:sz w:val="24"/>
                <w:szCs w:val="24"/>
              </w:rPr>
              <w:t>Равный</w:t>
            </w:r>
          </w:p>
        </w:tc>
        <w:tc>
          <w:tcPr>
            <w:tcW w:w="1953" w:type="dxa"/>
          </w:tcPr>
          <w:p w:rsidR="008F01E6" w:rsidRPr="00422439" w:rsidRDefault="008F01E6" w:rsidP="00EC5374">
            <w:pPr>
              <w:jc w:val="center"/>
              <w:rPr>
                <w:sz w:val="24"/>
                <w:szCs w:val="24"/>
              </w:rPr>
            </w:pPr>
            <w:r w:rsidRPr="00422439">
              <w:rPr>
                <w:sz w:val="24"/>
                <w:szCs w:val="24"/>
              </w:rPr>
              <w:t>Равный</w:t>
            </w:r>
          </w:p>
        </w:tc>
        <w:tc>
          <w:tcPr>
            <w:tcW w:w="2116" w:type="dxa"/>
          </w:tcPr>
          <w:p w:rsidR="008F01E6" w:rsidRPr="00422439" w:rsidRDefault="008F01E6" w:rsidP="00EC5374">
            <w:pPr>
              <w:jc w:val="center"/>
              <w:rPr>
                <w:sz w:val="24"/>
                <w:szCs w:val="24"/>
              </w:rPr>
            </w:pPr>
            <w:r w:rsidRPr="00422439">
              <w:rPr>
                <w:sz w:val="24"/>
                <w:szCs w:val="24"/>
              </w:rPr>
              <w:t>Равный</w:t>
            </w:r>
          </w:p>
        </w:tc>
      </w:tr>
      <w:tr w:rsidR="008F01E6" w:rsidRPr="00422439" w:rsidTr="00EC5374">
        <w:trPr>
          <w:trHeight w:val="57"/>
          <w:jc w:val="center"/>
        </w:trPr>
        <w:tc>
          <w:tcPr>
            <w:tcW w:w="1954" w:type="dxa"/>
            <w:vMerge/>
            <w:vAlign w:val="center"/>
          </w:tcPr>
          <w:p w:rsidR="008F01E6" w:rsidRPr="00422439" w:rsidRDefault="008F01E6" w:rsidP="00EC5374">
            <w:pPr>
              <w:rPr>
                <w:b/>
                <w:sz w:val="24"/>
                <w:szCs w:val="24"/>
              </w:rPr>
            </w:pPr>
          </w:p>
        </w:tc>
        <w:tc>
          <w:tcPr>
            <w:tcW w:w="1954" w:type="dxa"/>
          </w:tcPr>
          <w:p w:rsidR="008F01E6" w:rsidRPr="00422439" w:rsidRDefault="008F01E6" w:rsidP="00EC5374">
            <w:pPr>
              <w:jc w:val="center"/>
              <w:rPr>
                <w:sz w:val="24"/>
                <w:szCs w:val="24"/>
              </w:rPr>
            </w:pPr>
          </w:p>
        </w:tc>
        <w:tc>
          <w:tcPr>
            <w:tcW w:w="1953" w:type="dxa"/>
          </w:tcPr>
          <w:p w:rsidR="008F01E6" w:rsidRPr="00422439" w:rsidRDefault="008F01E6" w:rsidP="00EC5374">
            <w:pPr>
              <w:jc w:val="center"/>
              <w:rPr>
                <w:sz w:val="24"/>
                <w:szCs w:val="24"/>
              </w:rPr>
            </w:pPr>
            <w:r w:rsidRPr="00422439">
              <w:rPr>
                <w:sz w:val="24"/>
                <w:szCs w:val="24"/>
              </w:rPr>
              <w:t>0</w:t>
            </w:r>
          </w:p>
        </w:tc>
        <w:tc>
          <w:tcPr>
            <w:tcW w:w="1953" w:type="dxa"/>
          </w:tcPr>
          <w:p w:rsidR="008F01E6" w:rsidRPr="00422439" w:rsidRDefault="008F01E6" w:rsidP="00EC5374">
            <w:pPr>
              <w:jc w:val="center"/>
              <w:rPr>
                <w:sz w:val="24"/>
                <w:szCs w:val="24"/>
              </w:rPr>
            </w:pPr>
            <w:r w:rsidRPr="00422439">
              <w:rPr>
                <w:sz w:val="24"/>
                <w:szCs w:val="24"/>
              </w:rPr>
              <w:t>0</w:t>
            </w:r>
          </w:p>
        </w:tc>
        <w:tc>
          <w:tcPr>
            <w:tcW w:w="2116" w:type="dxa"/>
          </w:tcPr>
          <w:p w:rsidR="008F01E6" w:rsidRPr="00422439" w:rsidRDefault="008F01E6" w:rsidP="00EC5374">
            <w:pPr>
              <w:jc w:val="center"/>
              <w:rPr>
                <w:sz w:val="24"/>
                <w:szCs w:val="24"/>
              </w:rPr>
            </w:pPr>
            <w:r w:rsidRPr="00422439">
              <w:rPr>
                <w:sz w:val="24"/>
                <w:szCs w:val="24"/>
              </w:rPr>
              <w:t>0</w:t>
            </w:r>
          </w:p>
        </w:tc>
      </w:tr>
      <w:tr w:rsidR="008F01E6" w:rsidRPr="00422439" w:rsidTr="00EC5374">
        <w:trPr>
          <w:trHeight w:val="57"/>
          <w:jc w:val="center"/>
        </w:trPr>
        <w:tc>
          <w:tcPr>
            <w:tcW w:w="1954" w:type="dxa"/>
            <w:vMerge w:val="restart"/>
            <w:vAlign w:val="center"/>
          </w:tcPr>
          <w:p w:rsidR="008F01E6" w:rsidRPr="00422439" w:rsidRDefault="008F01E6" w:rsidP="00EC5374">
            <w:pPr>
              <w:rPr>
                <w:b/>
                <w:sz w:val="24"/>
                <w:szCs w:val="24"/>
              </w:rPr>
            </w:pPr>
            <w:r w:rsidRPr="00422439">
              <w:rPr>
                <w:b/>
                <w:sz w:val="24"/>
                <w:szCs w:val="24"/>
              </w:rPr>
              <w:t>5.4. Качество окружения (рекреация и экология).</w:t>
            </w:r>
          </w:p>
        </w:tc>
        <w:tc>
          <w:tcPr>
            <w:tcW w:w="1954" w:type="dxa"/>
          </w:tcPr>
          <w:p w:rsidR="008F01E6" w:rsidRPr="00422439" w:rsidRDefault="008F01E6" w:rsidP="00EC5374">
            <w:pPr>
              <w:jc w:val="center"/>
              <w:rPr>
                <w:sz w:val="24"/>
                <w:szCs w:val="24"/>
              </w:rPr>
            </w:pPr>
            <w:r w:rsidRPr="00422439">
              <w:rPr>
                <w:sz w:val="24"/>
                <w:szCs w:val="24"/>
              </w:rPr>
              <w:t>Хорошее</w:t>
            </w:r>
          </w:p>
        </w:tc>
        <w:tc>
          <w:tcPr>
            <w:tcW w:w="1953" w:type="dxa"/>
          </w:tcPr>
          <w:p w:rsidR="008F01E6" w:rsidRPr="00422439" w:rsidRDefault="008F01E6" w:rsidP="00EC5374">
            <w:pPr>
              <w:jc w:val="center"/>
              <w:rPr>
                <w:sz w:val="24"/>
                <w:szCs w:val="24"/>
              </w:rPr>
            </w:pPr>
            <w:r w:rsidRPr="00422439">
              <w:rPr>
                <w:sz w:val="24"/>
                <w:szCs w:val="24"/>
              </w:rPr>
              <w:t>Равный</w:t>
            </w:r>
          </w:p>
        </w:tc>
        <w:tc>
          <w:tcPr>
            <w:tcW w:w="1953" w:type="dxa"/>
          </w:tcPr>
          <w:p w:rsidR="008F01E6" w:rsidRPr="00422439" w:rsidRDefault="008F01E6" w:rsidP="00EC5374">
            <w:pPr>
              <w:jc w:val="center"/>
              <w:rPr>
                <w:sz w:val="24"/>
                <w:szCs w:val="24"/>
              </w:rPr>
            </w:pPr>
            <w:r w:rsidRPr="00422439">
              <w:rPr>
                <w:sz w:val="24"/>
                <w:szCs w:val="24"/>
              </w:rPr>
              <w:t>Равный</w:t>
            </w:r>
          </w:p>
        </w:tc>
        <w:tc>
          <w:tcPr>
            <w:tcW w:w="2116" w:type="dxa"/>
          </w:tcPr>
          <w:p w:rsidR="008F01E6" w:rsidRPr="00422439" w:rsidRDefault="008F01E6" w:rsidP="00EC5374">
            <w:pPr>
              <w:jc w:val="center"/>
              <w:rPr>
                <w:sz w:val="24"/>
                <w:szCs w:val="24"/>
              </w:rPr>
            </w:pPr>
            <w:r w:rsidRPr="00422439">
              <w:rPr>
                <w:sz w:val="24"/>
                <w:szCs w:val="24"/>
              </w:rPr>
              <w:t>Равный</w:t>
            </w:r>
          </w:p>
        </w:tc>
      </w:tr>
      <w:tr w:rsidR="008F01E6" w:rsidRPr="00422439" w:rsidTr="00EC5374">
        <w:trPr>
          <w:trHeight w:val="57"/>
          <w:jc w:val="center"/>
        </w:trPr>
        <w:tc>
          <w:tcPr>
            <w:tcW w:w="1954" w:type="dxa"/>
            <w:vMerge/>
          </w:tcPr>
          <w:p w:rsidR="008F01E6" w:rsidRPr="00422439" w:rsidRDefault="008F01E6" w:rsidP="00EC5374">
            <w:pPr>
              <w:rPr>
                <w:b/>
                <w:sz w:val="24"/>
                <w:szCs w:val="24"/>
              </w:rPr>
            </w:pPr>
          </w:p>
        </w:tc>
        <w:tc>
          <w:tcPr>
            <w:tcW w:w="1954" w:type="dxa"/>
          </w:tcPr>
          <w:p w:rsidR="008F01E6" w:rsidRPr="00422439" w:rsidRDefault="008F01E6" w:rsidP="00EC5374">
            <w:pPr>
              <w:jc w:val="center"/>
              <w:rPr>
                <w:sz w:val="24"/>
                <w:szCs w:val="24"/>
              </w:rPr>
            </w:pPr>
          </w:p>
        </w:tc>
        <w:tc>
          <w:tcPr>
            <w:tcW w:w="1953" w:type="dxa"/>
          </w:tcPr>
          <w:p w:rsidR="008F01E6" w:rsidRPr="00422439" w:rsidRDefault="008F01E6" w:rsidP="00EC5374">
            <w:pPr>
              <w:jc w:val="center"/>
              <w:rPr>
                <w:sz w:val="24"/>
                <w:szCs w:val="24"/>
              </w:rPr>
            </w:pPr>
            <w:r w:rsidRPr="00422439">
              <w:rPr>
                <w:sz w:val="24"/>
                <w:szCs w:val="24"/>
              </w:rPr>
              <w:t>0</w:t>
            </w:r>
          </w:p>
        </w:tc>
        <w:tc>
          <w:tcPr>
            <w:tcW w:w="1953" w:type="dxa"/>
          </w:tcPr>
          <w:p w:rsidR="008F01E6" w:rsidRPr="00422439" w:rsidRDefault="008F01E6" w:rsidP="00EC5374">
            <w:pPr>
              <w:jc w:val="center"/>
              <w:rPr>
                <w:sz w:val="24"/>
                <w:szCs w:val="24"/>
              </w:rPr>
            </w:pPr>
            <w:r w:rsidRPr="00422439">
              <w:rPr>
                <w:sz w:val="24"/>
                <w:szCs w:val="24"/>
              </w:rPr>
              <w:t>0</w:t>
            </w:r>
          </w:p>
        </w:tc>
        <w:tc>
          <w:tcPr>
            <w:tcW w:w="2116" w:type="dxa"/>
          </w:tcPr>
          <w:p w:rsidR="008F01E6" w:rsidRPr="00422439" w:rsidRDefault="008F01E6" w:rsidP="00EC5374">
            <w:pPr>
              <w:jc w:val="center"/>
              <w:rPr>
                <w:sz w:val="24"/>
                <w:szCs w:val="24"/>
              </w:rPr>
            </w:pPr>
            <w:r w:rsidRPr="00422439">
              <w:rPr>
                <w:sz w:val="24"/>
                <w:szCs w:val="24"/>
              </w:rPr>
              <w:t>0</w:t>
            </w:r>
          </w:p>
        </w:tc>
      </w:tr>
      <w:tr w:rsidR="008F01E6" w:rsidRPr="00422439" w:rsidTr="00EC5374">
        <w:trPr>
          <w:trHeight w:val="57"/>
          <w:jc w:val="center"/>
        </w:trPr>
        <w:tc>
          <w:tcPr>
            <w:tcW w:w="1954" w:type="dxa"/>
            <w:vAlign w:val="center"/>
          </w:tcPr>
          <w:p w:rsidR="008F01E6" w:rsidRPr="00422439" w:rsidRDefault="008F01E6" w:rsidP="00EC5374">
            <w:pPr>
              <w:rPr>
                <w:b/>
                <w:sz w:val="24"/>
                <w:szCs w:val="24"/>
              </w:rPr>
            </w:pPr>
            <w:r w:rsidRPr="00422439">
              <w:rPr>
                <w:b/>
                <w:sz w:val="24"/>
                <w:szCs w:val="24"/>
              </w:rPr>
              <w:t>Местоположение</w:t>
            </w:r>
          </w:p>
        </w:tc>
        <w:tc>
          <w:tcPr>
            <w:tcW w:w="1954" w:type="dxa"/>
          </w:tcPr>
          <w:p w:rsidR="008F01E6" w:rsidRPr="00422439" w:rsidRDefault="008F01E6" w:rsidP="00EC5374">
            <w:pPr>
              <w:jc w:val="center"/>
              <w:rPr>
                <w:sz w:val="24"/>
                <w:szCs w:val="24"/>
              </w:rPr>
            </w:pPr>
          </w:p>
        </w:tc>
        <w:tc>
          <w:tcPr>
            <w:tcW w:w="1953" w:type="dxa"/>
          </w:tcPr>
          <w:p w:rsidR="008F01E6" w:rsidRPr="00422439" w:rsidRDefault="008F01E6" w:rsidP="00EC5374">
            <w:pPr>
              <w:jc w:val="center"/>
              <w:rPr>
                <w:sz w:val="24"/>
                <w:szCs w:val="24"/>
              </w:rPr>
            </w:pPr>
            <w:r w:rsidRPr="00422439">
              <w:rPr>
                <w:sz w:val="24"/>
                <w:szCs w:val="24"/>
              </w:rPr>
              <w:t>0</w:t>
            </w:r>
          </w:p>
        </w:tc>
        <w:tc>
          <w:tcPr>
            <w:tcW w:w="1953" w:type="dxa"/>
          </w:tcPr>
          <w:p w:rsidR="008F01E6" w:rsidRPr="00422439" w:rsidRDefault="008F01E6" w:rsidP="00EC5374">
            <w:pPr>
              <w:jc w:val="center"/>
              <w:rPr>
                <w:sz w:val="24"/>
                <w:szCs w:val="24"/>
              </w:rPr>
            </w:pPr>
            <w:r w:rsidRPr="00422439">
              <w:rPr>
                <w:sz w:val="24"/>
                <w:szCs w:val="24"/>
              </w:rPr>
              <w:t>0</w:t>
            </w:r>
          </w:p>
        </w:tc>
        <w:tc>
          <w:tcPr>
            <w:tcW w:w="2116" w:type="dxa"/>
          </w:tcPr>
          <w:p w:rsidR="008F01E6" w:rsidRPr="00422439" w:rsidRDefault="008F01E6" w:rsidP="00EC5374">
            <w:pPr>
              <w:jc w:val="center"/>
              <w:rPr>
                <w:sz w:val="24"/>
                <w:szCs w:val="24"/>
              </w:rPr>
            </w:pPr>
            <w:r w:rsidRPr="00422439">
              <w:rPr>
                <w:sz w:val="24"/>
                <w:szCs w:val="24"/>
              </w:rPr>
              <w:t>0</w:t>
            </w:r>
          </w:p>
        </w:tc>
      </w:tr>
      <w:tr w:rsidR="008F01E6" w:rsidRPr="00422439" w:rsidTr="00EC5374">
        <w:trPr>
          <w:trHeight w:val="57"/>
          <w:jc w:val="center"/>
        </w:trPr>
        <w:tc>
          <w:tcPr>
            <w:tcW w:w="1954" w:type="dxa"/>
            <w:vAlign w:val="center"/>
          </w:tcPr>
          <w:p w:rsidR="008F01E6" w:rsidRPr="00422439" w:rsidRDefault="008F01E6" w:rsidP="00EC5374">
            <w:pPr>
              <w:rPr>
                <w:b/>
                <w:sz w:val="24"/>
                <w:szCs w:val="24"/>
              </w:rPr>
            </w:pPr>
            <w:r w:rsidRPr="00422439">
              <w:rPr>
                <w:b/>
                <w:sz w:val="24"/>
                <w:szCs w:val="24"/>
              </w:rPr>
              <w:t>6. Физические характеристики</w:t>
            </w:r>
          </w:p>
        </w:tc>
        <w:tc>
          <w:tcPr>
            <w:tcW w:w="7976" w:type="dxa"/>
            <w:gridSpan w:val="4"/>
          </w:tcPr>
          <w:p w:rsidR="008F01E6" w:rsidRPr="00422439" w:rsidRDefault="008F01E6" w:rsidP="00EC5374">
            <w:pPr>
              <w:jc w:val="center"/>
              <w:rPr>
                <w:sz w:val="24"/>
                <w:szCs w:val="24"/>
              </w:rPr>
            </w:pPr>
          </w:p>
        </w:tc>
      </w:tr>
      <w:tr w:rsidR="008F01E6" w:rsidRPr="00422439" w:rsidTr="00EC5374">
        <w:trPr>
          <w:trHeight w:val="57"/>
          <w:jc w:val="center"/>
        </w:trPr>
        <w:tc>
          <w:tcPr>
            <w:tcW w:w="1954" w:type="dxa"/>
            <w:vMerge w:val="restart"/>
            <w:vAlign w:val="center"/>
          </w:tcPr>
          <w:p w:rsidR="008F01E6" w:rsidRPr="00422439" w:rsidRDefault="008F01E6" w:rsidP="00EC5374">
            <w:pPr>
              <w:rPr>
                <w:b/>
                <w:sz w:val="24"/>
                <w:szCs w:val="24"/>
              </w:rPr>
            </w:pPr>
            <w:r w:rsidRPr="00422439">
              <w:rPr>
                <w:b/>
                <w:sz w:val="24"/>
                <w:szCs w:val="24"/>
              </w:rPr>
              <w:t>6.1. Рельеф, форма</w:t>
            </w:r>
          </w:p>
        </w:tc>
        <w:tc>
          <w:tcPr>
            <w:tcW w:w="1954" w:type="dxa"/>
          </w:tcPr>
          <w:p w:rsidR="008F01E6" w:rsidRPr="00422439" w:rsidRDefault="008F01E6" w:rsidP="00EC5374">
            <w:pPr>
              <w:jc w:val="center"/>
              <w:rPr>
                <w:color w:val="000000"/>
                <w:sz w:val="24"/>
                <w:szCs w:val="24"/>
              </w:rPr>
            </w:pPr>
            <w:r w:rsidRPr="00422439">
              <w:rPr>
                <w:color w:val="000000"/>
                <w:sz w:val="24"/>
                <w:szCs w:val="24"/>
              </w:rPr>
              <w:t>Равнинный, неправильной формы</w:t>
            </w:r>
          </w:p>
        </w:tc>
        <w:tc>
          <w:tcPr>
            <w:tcW w:w="1953" w:type="dxa"/>
          </w:tcPr>
          <w:p w:rsidR="008F01E6" w:rsidRPr="00422439" w:rsidRDefault="008F01E6" w:rsidP="00EC5374">
            <w:pPr>
              <w:jc w:val="center"/>
              <w:rPr>
                <w:sz w:val="24"/>
                <w:szCs w:val="24"/>
              </w:rPr>
            </w:pPr>
            <w:r w:rsidRPr="00422439">
              <w:rPr>
                <w:color w:val="000000"/>
                <w:sz w:val="24"/>
                <w:szCs w:val="24"/>
              </w:rPr>
              <w:t>Равнинный, неправильной формы</w:t>
            </w:r>
          </w:p>
        </w:tc>
        <w:tc>
          <w:tcPr>
            <w:tcW w:w="1953" w:type="dxa"/>
          </w:tcPr>
          <w:p w:rsidR="008F01E6" w:rsidRPr="00422439" w:rsidRDefault="008F01E6" w:rsidP="00EC5374">
            <w:pPr>
              <w:jc w:val="center"/>
              <w:rPr>
                <w:sz w:val="24"/>
                <w:szCs w:val="24"/>
              </w:rPr>
            </w:pPr>
            <w:r w:rsidRPr="00422439">
              <w:rPr>
                <w:color w:val="000000"/>
                <w:sz w:val="24"/>
                <w:szCs w:val="24"/>
              </w:rPr>
              <w:t>Равнинный, неправильной формы</w:t>
            </w:r>
          </w:p>
        </w:tc>
        <w:tc>
          <w:tcPr>
            <w:tcW w:w="2116" w:type="dxa"/>
          </w:tcPr>
          <w:p w:rsidR="008F01E6" w:rsidRPr="00422439" w:rsidRDefault="008F01E6" w:rsidP="00EC5374">
            <w:pPr>
              <w:jc w:val="center"/>
              <w:rPr>
                <w:sz w:val="24"/>
                <w:szCs w:val="24"/>
              </w:rPr>
            </w:pPr>
            <w:r w:rsidRPr="00422439">
              <w:rPr>
                <w:color w:val="000000"/>
                <w:sz w:val="24"/>
                <w:szCs w:val="24"/>
              </w:rPr>
              <w:t>Равнинный, неправильной формы</w:t>
            </w:r>
          </w:p>
        </w:tc>
      </w:tr>
      <w:tr w:rsidR="008F01E6" w:rsidRPr="00422439" w:rsidTr="00EC5374">
        <w:trPr>
          <w:trHeight w:val="57"/>
          <w:jc w:val="center"/>
        </w:trPr>
        <w:tc>
          <w:tcPr>
            <w:tcW w:w="1954" w:type="dxa"/>
            <w:vMerge/>
            <w:vAlign w:val="center"/>
          </w:tcPr>
          <w:p w:rsidR="008F01E6" w:rsidRPr="00422439" w:rsidRDefault="008F01E6" w:rsidP="00EC5374">
            <w:pPr>
              <w:rPr>
                <w:b/>
                <w:sz w:val="24"/>
                <w:szCs w:val="24"/>
              </w:rPr>
            </w:pPr>
          </w:p>
        </w:tc>
        <w:tc>
          <w:tcPr>
            <w:tcW w:w="1954" w:type="dxa"/>
          </w:tcPr>
          <w:p w:rsidR="008F01E6" w:rsidRPr="00422439" w:rsidRDefault="008F01E6" w:rsidP="00EC5374">
            <w:pPr>
              <w:jc w:val="center"/>
              <w:rPr>
                <w:color w:val="000000"/>
                <w:sz w:val="24"/>
                <w:szCs w:val="24"/>
              </w:rPr>
            </w:pPr>
          </w:p>
        </w:tc>
        <w:tc>
          <w:tcPr>
            <w:tcW w:w="1953" w:type="dxa"/>
          </w:tcPr>
          <w:p w:rsidR="008F01E6" w:rsidRPr="00422439" w:rsidRDefault="008F01E6" w:rsidP="00EC5374">
            <w:pPr>
              <w:jc w:val="center"/>
              <w:rPr>
                <w:sz w:val="24"/>
                <w:szCs w:val="24"/>
              </w:rPr>
            </w:pPr>
            <w:r w:rsidRPr="00422439">
              <w:rPr>
                <w:sz w:val="24"/>
                <w:szCs w:val="24"/>
              </w:rPr>
              <w:t>0</w:t>
            </w:r>
          </w:p>
        </w:tc>
        <w:tc>
          <w:tcPr>
            <w:tcW w:w="1953" w:type="dxa"/>
          </w:tcPr>
          <w:p w:rsidR="008F01E6" w:rsidRPr="00422439" w:rsidRDefault="008F01E6" w:rsidP="00EC5374">
            <w:pPr>
              <w:jc w:val="center"/>
              <w:rPr>
                <w:sz w:val="24"/>
                <w:szCs w:val="24"/>
              </w:rPr>
            </w:pPr>
            <w:r w:rsidRPr="00422439">
              <w:rPr>
                <w:sz w:val="24"/>
                <w:szCs w:val="24"/>
              </w:rPr>
              <w:t>0</w:t>
            </w:r>
          </w:p>
        </w:tc>
        <w:tc>
          <w:tcPr>
            <w:tcW w:w="2116" w:type="dxa"/>
          </w:tcPr>
          <w:p w:rsidR="008F01E6" w:rsidRPr="00422439" w:rsidRDefault="008F01E6" w:rsidP="00EC5374">
            <w:pPr>
              <w:jc w:val="center"/>
              <w:rPr>
                <w:sz w:val="24"/>
                <w:szCs w:val="24"/>
              </w:rPr>
            </w:pPr>
            <w:r w:rsidRPr="00422439">
              <w:rPr>
                <w:sz w:val="24"/>
                <w:szCs w:val="24"/>
              </w:rPr>
              <w:t>0</w:t>
            </w:r>
          </w:p>
        </w:tc>
      </w:tr>
      <w:tr w:rsidR="008F01E6" w:rsidRPr="00422439" w:rsidTr="00EC5374">
        <w:trPr>
          <w:trHeight w:val="57"/>
          <w:jc w:val="center"/>
        </w:trPr>
        <w:tc>
          <w:tcPr>
            <w:tcW w:w="1954" w:type="dxa"/>
            <w:vMerge w:val="restart"/>
            <w:vAlign w:val="center"/>
          </w:tcPr>
          <w:p w:rsidR="008F01E6" w:rsidRPr="00422439" w:rsidRDefault="008F01E6" w:rsidP="00EC5374">
            <w:pPr>
              <w:rPr>
                <w:b/>
                <w:sz w:val="24"/>
                <w:szCs w:val="24"/>
              </w:rPr>
            </w:pPr>
            <w:r w:rsidRPr="00422439">
              <w:rPr>
                <w:b/>
                <w:sz w:val="24"/>
                <w:szCs w:val="24"/>
              </w:rPr>
              <w:t>6.2. Площадь</w:t>
            </w:r>
          </w:p>
        </w:tc>
        <w:tc>
          <w:tcPr>
            <w:tcW w:w="1954" w:type="dxa"/>
          </w:tcPr>
          <w:p w:rsidR="008F01E6" w:rsidRPr="00422439" w:rsidRDefault="008F01E6" w:rsidP="00EC5374">
            <w:pPr>
              <w:jc w:val="center"/>
              <w:rPr>
                <w:color w:val="000000"/>
                <w:sz w:val="24"/>
                <w:szCs w:val="24"/>
              </w:rPr>
            </w:pPr>
            <w:r w:rsidRPr="00422439">
              <w:rPr>
                <w:color w:val="000000"/>
                <w:sz w:val="24"/>
                <w:szCs w:val="24"/>
              </w:rPr>
              <w:t>6277</w:t>
            </w:r>
          </w:p>
        </w:tc>
        <w:tc>
          <w:tcPr>
            <w:tcW w:w="1953" w:type="dxa"/>
          </w:tcPr>
          <w:p w:rsidR="008F01E6" w:rsidRPr="00422439" w:rsidRDefault="008F01E6" w:rsidP="00EC5374">
            <w:pPr>
              <w:jc w:val="center"/>
              <w:rPr>
                <w:sz w:val="24"/>
                <w:szCs w:val="24"/>
              </w:rPr>
            </w:pPr>
            <w:r w:rsidRPr="00422439">
              <w:rPr>
                <w:sz w:val="24"/>
                <w:szCs w:val="24"/>
              </w:rPr>
              <w:t>3262</w:t>
            </w:r>
          </w:p>
        </w:tc>
        <w:tc>
          <w:tcPr>
            <w:tcW w:w="1953" w:type="dxa"/>
          </w:tcPr>
          <w:p w:rsidR="008F01E6" w:rsidRPr="00422439" w:rsidRDefault="008F01E6" w:rsidP="00EC5374">
            <w:pPr>
              <w:jc w:val="center"/>
              <w:rPr>
                <w:sz w:val="24"/>
                <w:szCs w:val="24"/>
              </w:rPr>
            </w:pPr>
            <w:r w:rsidRPr="00422439">
              <w:rPr>
                <w:sz w:val="24"/>
                <w:szCs w:val="24"/>
              </w:rPr>
              <w:t>3192</w:t>
            </w:r>
          </w:p>
        </w:tc>
        <w:tc>
          <w:tcPr>
            <w:tcW w:w="2116" w:type="dxa"/>
          </w:tcPr>
          <w:p w:rsidR="008F01E6" w:rsidRPr="00422439" w:rsidRDefault="008F01E6" w:rsidP="00EC5374">
            <w:pPr>
              <w:jc w:val="center"/>
              <w:rPr>
                <w:sz w:val="24"/>
                <w:szCs w:val="24"/>
              </w:rPr>
            </w:pPr>
            <w:r w:rsidRPr="00422439">
              <w:rPr>
                <w:sz w:val="24"/>
                <w:szCs w:val="24"/>
              </w:rPr>
              <w:t>3216</w:t>
            </w:r>
          </w:p>
        </w:tc>
      </w:tr>
      <w:tr w:rsidR="008F01E6" w:rsidRPr="00422439" w:rsidTr="00EC5374">
        <w:trPr>
          <w:trHeight w:val="57"/>
          <w:jc w:val="center"/>
        </w:trPr>
        <w:tc>
          <w:tcPr>
            <w:tcW w:w="1954" w:type="dxa"/>
            <w:vMerge/>
            <w:vAlign w:val="center"/>
          </w:tcPr>
          <w:p w:rsidR="008F01E6" w:rsidRPr="00422439" w:rsidRDefault="008F01E6" w:rsidP="00EC5374">
            <w:pPr>
              <w:rPr>
                <w:b/>
                <w:sz w:val="24"/>
                <w:szCs w:val="24"/>
              </w:rPr>
            </w:pPr>
          </w:p>
        </w:tc>
        <w:tc>
          <w:tcPr>
            <w:tcW w:w="1954" w:type="dxa"/>
          </w:tcPr>
          <w:p w:rsidR="008F01E6" w:rsidRPr="00422439" w:rsidRDefault="008F01E6" w:rsidP="00EC5374">
            <w:pPr>
              <w:jc w:val="center"/>
              <w:rPr>
                <w:color w:val="000000"/>
                <w:sz w:val="24"/>
                <w:szCs w:val="24"/>
              </w:rPr>
            </w:pPr>
            <w:r w:rsidRPr="00422439">
              <w:rPr>
                <w:color w:val="000000"/>
                <w:sz w:val="24"/>
                <w:szCs w:val="24"/>
              </w:rPr>
              <w:t> </w:t>
            </w:r>
          </w:p>
        </w:tc>
        <w:tc>
          <w:tcPr>
            <w:tcW w:w="1953" w:type="dxa"/>
            <w:vAlign w:val="center"/>
          </w:tcPr>
          <w:p w:rsidR="008F01E6" w:rsidRPr="00422439" w:rsidRDefault="008F01E6" w:rsidP="00EC5374">
            <w:pPr>
              <w:jc w:val="center"/>
              <w:rPr>
                <w:sz w:val="24"/>
                <w:szCs w:val="24"/>
              </w:rPr>
            </w:pPr>
            <w:r w:rsidRPr="00422439">
              <w:rPr>
                <w:sz w:val="24"/>
                <w:szCs w:val="24"/>
              </w:rPr>
              <w:t>-9</w:t>
            </w:r>
          </w:p>
        </w:tc>
        <w:tc>
          <w:tcPr>
            <w:tcW w:w="1953" w:type="dxa"/>
            <w:vAlign w:val="center"/>
          </w:tcPr>
          <w:p w:rsidR="008F01E6" w:rsidRPr="00422439" w:rsidRDefault="008F01E6" w:rsidP="00EC5374">
            <w:pPr>
              <w:jc w:val="center"/>
              <w:rPr>
                <w:sz w:val="24"/>
                <w:szCs w:val="24"/>
              </w:rPr>
            </w:pPr>
            <w:r w:rsidRPr="00422439">
              <w:rPr>
                <w:sz w:val="24"/>
                <w:szCs w:val="24"/>
              </w:rPr>
              <w:t>-16</w:t>
            </w:r>
          </w:p>
        </w:tc>
        <w:tc>
          <w:tcPr>
            <w:tcW w:w="2116" w:type="dxa"/>
            <w:vAlign w:val="center"/>
          </w:tcPr>
          <w:p w:rsidR="008F01E6" w:rsidRPr="00422439" w:rsidRDefault="008F01E6" w:rsidP="00EC5374">
            <w:pPr>
              <w:jc w:val="center"/>
              <w:rPr>
                <w:sz w:val="24"/>
                <w:szCs w:val="24"/>
              </w:rPr>
            </w:pPr>
            <w:r w:rsidRPr="00422439">
              <w:rPr>
                <w:sz w:val="24"/>
                <w:szCs w:val="24"/>
              </w:rPr>
              <w:t>-16</w:t>
            </w:r>
          </w:p>
        </w:tc>
      </w:tr>
      <w:tr w:rsidR="008F01E6" w:rsidRPr="00422439" w:rsidTr="00EC5374">
        <w:trPr>
          <w:trHeight w:val="57"/>
          <w:jc w:val="center"/>
        </w:trPr>
        <w:tc>
          <w:tcPr>
            <w:tcW w:w="1954" w:type="dxa"/>
            <w:vMerge w:val="restart"/>
            <w:vAlign w:val="center"/>
          </w:tcPr>
          <w:p w:rsidR="008F01E6" w:rsidRPr="00422439" w:rsidRDefault="008F01E6" w:rsidP="00EC5374">
            <w:pPr>
              <w:rPr>
                <w:b/>
                <w:sz w:val="24"/>
                <w:szCs w:val="24"/>
              </w:rPr>
            </w:pPr>
            <w:r w:rsidRPr="00422439">
              <w:rPr>
                <w:b/>
                <w:sz w:val="24"/>
                <w:szCs w:val="24"/>
              </w:rPr>
              <w:t xml:space="preserve">6.3. </w:t>
            </w:r>
            <w:r w:rsidRPr="00422439">
              <w:rPr>
                <w:b/>
                <w:sz w:val="24"/>
                <w:szCs w:val="24"/>
              </w:rPr>
              <w:lastRenderedPageBreak/>
              <w:t xml:space="preserve">Обеспеченность коммунальными услугами. </w:t>
            </w:r>
          </w:p>
        </w:tc>
        <w:tc>
          <w:tcPr>
            <w:tcW w:w="1954" w:type="dxa"/>
          </w:tcPr>
          <w:p w:rsidR="008F01E6" w:rsidRPr="00422439" w:rsidRDefault="008F01E6" w:rsidP="00EC5374">
            <w:pPr>
              <w:jc w:val="center"/>
              <w:rPr>
                <w:sz w:val="24"/>
                <w:szCs w:val="24"/>
              </w:rPr>
            </w:pPr>
            <w:r w:rsidRPr="00422439">
              <w:rPr>
                <w:sz w:val="24"/>
                <w:szCs w:val="24"/>
              </w:rPr>
              <w:lastRenderedPageBreak/>
              <w:t>Им</w:t>
            </w:r>
            <w:r w:rsidR="00901CD9" w:rsidRPr="00422439">
              <w:rPr>
                <w:sz w:val="24"/>
                <w:szCs w:val="24"/>
              </w:rPr>
              <w:t xml:space="preserve">еются: </w:t>
            </w:r>
            <w:r w:rsidR="00901CD9" w:rsidRPr="00422439">
              <w:rPr>
                <w:sz w:val="24"/>
                <w:szCs w:val="24"/>
              </w:rPr>
              <w:lastRenderedPageBreak/>
              <w:t>электричество, автономное</w:t>
            </w:r>
            <w:r w:rsidRPr="00422439">
              <w:rPr>
                <w:sz w:val="24"/>
                <w:szCs w:val="24"/>
              </w:rPr>
              <w:t xml:space="preserve"> водоснабжение и канализация </w:t>
            </w:r>
          </w:p>
          <w:p w:rsidR="008F01E6" w:rsidRPr="00422439" w:rsidRDefault="008F01E6" w:rsidP="00EC5374">
            <w:pPr>
              <w:jc w:val="center"/>
              <w:rPr>
                <w:sz w:val="24"/>
                <w:szCs w:val="24"/>
              </w:rPr>
            </w:pPr>
            <w:r w:rsidRPr="00422439">
              <w:rPr>
                <w:sz w:val="24"/>
                <w:szCs w:val="24"/>
              </w:rPr>
              <w:t>газоснабжение</w:t>
            </w:r>
          </w:p>
        </w:tc>
        <w:tc>
          <w:tcPr>
            <w:tcW w:w="1953" w:type="dxa"/>
          </w:tcPr>
          <w:p w:rsidR="008F01E6" w:rsidRPr="00422439" w:rsidRDefault="008F01E6" w:rsidP="00EC5374">
            <w:pPr>
              <w:jc w:val="center"/>
              <w:rPr>
                <w:sz w:val="24"/>
                <w:szCs w:val="24"/>
              </w:rPr>
            </w:pPr>
            <w:r w:rsidRPr="00422439">
              <w:rPr>
                <w:sz w:val="24"/>
                <w:szCs w:val="24"/>
              </w:rPr>
              <w:lastRenderedPageBreak/>
              <w:t>Электричество,</w:t>
            </w:r>
          </w:p>
          <w:p w:rsidR="008F01E6" w:rsidRPr="00422439" w:rsidRDefault="008F01E6" w:rsidP="00EC5374">
            <w:pPr>
              <w:jc w:val="center"/>
              <w:rPr>
                <w:sz w:val="24"/>
                <w:szCs w:val="24"/>
              </w:rPr>
            </w:pPr>
            <w:r w:rsidRPr="00422439">
              <w:rPr>
                <w:sz w:val="24"/>
                <w:szCs w:val="24"/>
              </w:rPr>
              <w:lastRenderedPageBreak/>
              <w:t>Газоснабжение,</w:t>
            </w:r>
          </w:p>
          <w:p w:rsidR="008F01E6" w:rsidRPr="00422439" w:rsidRDefault="008F01E6" w:rsidP="00EC5374">
            <w:pPr>
              <w:jc w:val="center"/>
              <w:rPr>
                <w:sz w:val="24"/>
                <w:szCs w:val="24"/>
              </w:rPr>
            </w:pPr>
            <w:r w:rsidRPr="00422439">
              <w:rPr>
                <w:sz w:val="24"/>
                <w:szCs w:val="24"/>
              </w:rPr>
              <w:t>Канализация,</w:t>
            </w:r>
          </w:p>
          <w:p w:rsidR="008F01E6" w:rsidRPr="00422439" w:rsidRDefault="008F01E6" w:rsidP="00EC5374">
            <w:pPr>
              <w:jc w:val="center"/>
              <w:rPr>
                <w:sz w:val="24"/>
                <w:szCs w:val="24"/>
              </w:rPr>
            </w:pPr>
            <w:r w:rsidRPr="00422439">
              <w:rPr>
                <w:sz w:val="24"/>
                <w:szCs w:val="24"/>
              </w:rPr>
              <w:t xml:space="preserve">Водоснабжение </w:t>
            </w:r>
          </w:p>
        </w:tc>
        <w:tc>
          <w:tcPr>
            <w:tcW w:w="1953" w:type="dxa"/>
          </w:tcPr>
          <w:p w:rsidR="008F01E6" w:rsidRPr="00422439" w:rsidRDefault="008F01E6" w:rsidP="00EC5374">
            <w:pPr>
              <w:jc w:val="center"/>
              <w:rPr>
                <w:sz w:val="24"/>
                <w:szCs w:val="24"/>
              </w:rPr>
            </w:pPr>
            <w:r w:rsidRPr="00422439">
              <w:rPr>
                <w:sz w:val="24"/>
                <w:szCs w:val="24"/>
              </w:rPr>
              <w:lastRenderedPageBreak/>
              <w:t>Электричество,</w:t>
            </w:r>
          </w:p>
          <w:p w:rsidR="008F01E6" w:rsidRPr="00422439" w:rsidRDefault="008F01E6" w:rsidP="00EC5374">
            <w:pPr>
              <w:jc w:val="center"/>
              <w:rPr>
                <w:sz w:val="24"/>
                <w:szCs w:val="24"/>
              </w:rPr>
            </w:pPr>
            <w:r w:rsidRPr="00422439">
              <w:rPr>
                <w:sz w:val="24"/>
                <w:szCs w:val="24"/>
              </w:rPr>
              <w:lastRenderedPageBreak/>
              <w:t>водоснабжение ,</w:t>
            </w:r>
          </w:p>
          <w:p w:rsidR="008F01E6" w:rsidRPr="00422439" w:rsidRDefault="008F01E6" w:rsidP="00EC5374">
            <w:pPr>
              <w:jc w:val="center"/>
              <w:rPr>
                <w:sz w:val="24"/>
                <w:szCs w:val="24"/>
              </w:rPr>
            </w:pPr>
            <w:r w:rsidRPr="00422439">
              <w:rPr>
                <w:sz w:val="24"/>
                <w:szCs w:val="24"/>
              </w:rPr>
              <w:t>газоснабжение,</w:t>
            </w:r>
          </w:p>
          <w:p w:rsidR="008F01E6" w:rsidRPr="00422439" w:rsidRDefault="008F01E6" w:rsidP="00EC5374">
            <w:pPr>
              <w:jc w:val="center"/>
              <w:rPr>
                <w:sz w:val="24"/>
                <w:szCs w:val="24"/>
              </w:rPr>
            </w:pPr>
            <w:r w:rsidRPr="00422439">
              <w:rPr>
                <w:sz w:val="24"/>
                <w:szCs w:val="24"/>
              </w:rPr>
              <w:t>канализаци</w:t>
            </w:r>
            <w:r w:rsidR="00901CD9" w:rsidRPr="00422439">
              <w:rPr>
                <w:sz w:val="24"/>
                <w:szCs w:val="24"/>
              </w:rPr>
              <w:t xml:space="preserve">я </w:t>
            </w:r>
          </w:p>
        </w:tc>
        <w:tc>
          <w:tcPr>
            <w:tcW w:w="2116" w:type="dxa"/>
          </w:tcPr>
          <w:p w:rsidR="008F01E6" w:rsidRPr="00422439" w:rsidRDefault="008F01E6" w:rsidP="00EC5374">
            <w:pPr>
              <w:jc w:val="center"/>
              <w:rPr>
                <w:sz w:val="24"/>
                <w:szCs w:val="24"/>
              </w:rPr>
            </w:pPr>
            <w:r w:rsidRPr="00422439">
              <w:rPr>
                <w:sz w:val="24"/>
                <w:szCs w:val="24"/>
              </w:rPr>
              <w:lastRenderedPageBreak/>
              <w:t>Электричество,</w:t>
            </w:r>
          </w:p>
          <w:p w:rsidR="008F01E6" w:rsidRPr="00422439" w:rsidRDefault="008F01E6" w:rsidP="00EC5374">
            <w:pPr>
              <w:jc w:val="center"/>
              <w:rPr>
                <w:sz w:val="24"/>
                <w:szCs w:val="24"/>
              </w:rPr>
            </w:pPr>
            <w:r w:rsidRPr="00422439">
              <w:rPr>
                <w:sz w:val="24"/>
                <w:szCs w:val="24"/>
              </w:rPr>
              <w:lastRenderedPageBreak/>
              <w:t>Водоснабжение,</w:t>
            </w:r>
          </w:p>
          <w:p w:rsidR="008F01E6" w:rsidRPr="00422439" w:rsidRDefault="00901CD9" w:rsidP="00EC5374">
            <w:pPr>
              <w:jc w:val="center"/>
              <w:rPr>
                <w:sz w:val="24"/>
                <w:szCs w:val="24"/>
              </w:rPr>
            </w:pPr>
            <w:r w:rsidRPr="00422439">
              <w:rPr>
                <w:sz w:val="24"/>
                <w:szCs w:val="24"/>
              </w:rPr>
              <w:t>Г</w:t>
            </w:r>
            <w:r w:rsidR="008F01E6" w:rsidRPr="00422439">
              <w:rPr>
                <w:sz w:val="24"/>
                <w:szCs w:val="24"/>
              </w:rPr>
              <w:t>азоснабжение</w:t>
            </w:r>
            <w:r w:rsidRPr="00422439">
              <w:rPr>
                <w:sz w:val="24"/>
                <w:szCs w:val="24"/>
              </w:rPr>
              <w:t xml:space="preserve"> </w:t>
            </w:r>
          </w:p>
        </w:tc>
      </w:tr>
      <w:tr w:rsidR="008F01E6" w:rsidRPr="00422439" w:rsidTr="00EC5374">
        <w:trPr>
          <w:trHeight w:val="57"/>
          <w:jc w:val="center"/>
        </w:trPr>
        <w:tc>
          <w:tcPr>
            <w:tcW w:w="1954" w:type="dxa"/>
            <w:vMerge/>
            <w:vAlign w:val="center"/>
          </w:tcPr>
          <w:p w:rsidR="008F01E6" w:rsidRPr="00422439" w:rsidRDefault="008F01E6" w:rsidP="00EC5374">
            <w:pPr>
              <w:rPr>
                <w:b/>
                <w:sz w:val="24"/>
                <w:szCs w:val="24"/>
              </w:rPr>
            </w:pPr>
          </w:p>
        </w:tc>
        <w:tc>
          <w:tcPr>
            <w:tcW w:w="1954" w:type="dxa"/>
          </w:tcPr>
          <w:p w:rsidR="008F01E6" w:rsidRPr="00422439" w:rsidRDefault="008F01E6" w:rsidP="00EC5374">
            <w:pPr>
              <w:jc w:val="center"/>
              <w:rPr>
                <w:sz w:val="24"/>
                <w:szCs w:val="24"/>
              </w:rPr>
            </w:pPr>
          </w:p>
        </w:tc>
        <w:tc>
          <w:tcPr>
            <w:tcW w:w="1953" w:type="dxa"/>
          </w:tcPr>
          <w:p w:rsidR="008F01E6" w:rsidRPr="00422439" w:rsidRDefault="008F01E6" w:rsidP="00EC5374">
            <w:pPr>
              <w:jc w:val="center"/>
              <w:rPr>
                <w:sz w:val="24"/>
                <w:szCs w:val="24"/>
              </w:rPr>
            </w:pPr>
            <w:r w:rsidRPr="00422439">
              <w:rPr>
                <w:sz w:val="24"/>
                <w:szCs w:val="24"/>
              </w:rPr>
              <w:t>0</w:t>
            </w:r>
          </w:p>
        </w:tc>
        <w:tc>
          <w:tcPr>
            <w:tcW w:w="1953" w:type="dxa"/>
          </w:tcPr>
          <w:p w:rsidR="008F01E6" w:rsidRPr="00422439" w:rsidRDefault="008F01E6" w:rsidP="00EC5374">
            <w:pPr>
              <w:jc w:val="center"/>
              <w:rPr>
                <w:sz w:val="24"/>
                <w:szCs w:val="24"/>
              </w:rPr>
            </w:pPr>
            <w:r w:rsidRPr="00422439">
              <w:rPr>
                <w:sz w:val="24"/>
                <w:szCs w:val="24"/>
              </w:rPr>
              <w:t>0</w:t>
            </w:r>
          </w:p>
        </w:tc>
        <w:tc>
          <w:tcPr>
            <w:tcW w:w="2116" w:type="dxa"/>
          </w:tcPr>
          <w:p w:rsidR="008F01E6" w:rsidRPr="00422439" w:rsidRDefault="008F01E6" w:rsidP="00EC5374">
            <w:pPr>
              <w:jc w:val="center"/>
              <w:rPr>
                <w:sz w:val="24"/>
                <w:szCs w:val="24"/>
              </w:rPr>
            </w:pPr>
            <w:r w:rsidRPr="00422439">
              <w:rPr>
                <w:sz w:val="24"/>
                <w:szCs w:val="24"/>
              </w:rPr>
              <w:t>0</w:t>
            </w:r>
          </w:p>
        </w:tc>
      </w:tr>
      <w:tr w:rsidR="008F01E6" w:rsidRPr="00422439" w:rsidTr="00EC5374">
        <w:trPr>
          <w:trHeight w:val="57"/>
          <w:jc w:val="center"/>
        </w:trPr>
        <w:tc>
          <w:tcPr>
            <w:tcW w:w="1954" w:type="dxa"/>
            <w:vAlign w:val="center"/>
          </w:tcPr>
          <w:p w:rsidR="008F01E6" w:rsidRPr="00422439" w:rsidRDefault="008F01E6" w:rsidP="00EC5374">
            <w:pPr>
              <w:rPr>
                <w:b/>
                <w:bCs/>
                <w:sz w:val="24"/>
                <w:szCs w:val="24"/>
              </w:rPr>
            </w:pPr>
            <w:r w:rsidRPr="00422439">
              <w:rPr>
                <w:b/>
                <w:bCs/>
                <w:sz w:val="24"/>
                <w:szCs w:val="24"/>
              </w:rPr>
              <w:t>Сумма независимых корректировок</w:t>
            </w:r>
          </w:p>
        </w:tc>
        <w:tc>
          <w:tcPr>
            <w:tcW w:w="1954" w:type="dxa"/>
            <w:vAlign w:val="center"/>
          </w:tcPr>
          <w:p w:rsidR="008F01E6" w:rsidRPr="00422439" w:rsidRDefault="008F01E6" w:rsidP="00EC5374">
            <w:pPr>
              <w:jc w:val="center"/>
              <w:rPr>
                <w:sz w:val="24"/>
                <w:szCs w:val="24"/>
              </w:rPr>
            </w:pPr>
            <w:r w:rsidRPr="00422439">
              <w:rPr>
                <w:sz w:val="24"/>
                <w:szCs w:val="24"/>
              </w:rPr>
              <w:t> </w:t>
            </w:r>
          </w:p>
        </w:tc>
        <w:tc>
          <w:tcPr>
            <w:tcW w:w="1953" w:type="dxa"/>
            <w:vAlign w:val="center"/>
          </w:tcPr>
          <w:p w:rsidR="008F01E6" w:rsidRPr="00422439" w:rsidRDefault="008F01E6" w:rsidP="00EC5374">
            <w:pPr>
              <w:jc w:val="center"/>
              <w:rPr>
                <w:b/>
                <w:bCs/>
                <w:sz w:val="24"/>
                <w:szCs w:val="24"/>
              </w:rPr>
            </w:pPr>
            <w:r w:rsidRPr="00422439">
              <w:rPr>
                <w:b/>
                <w:bCs/>
                <w:sz w:val="24"/>
                <w:szCs w:val="24"/>
              </w:rPr>
              <w:t>-61</w:t>
            </w:r>
          </w:p>
        </w:tc>
        <w:tc>
          <w:tcPr>
            <w:tcW w:w="1953" w:type="dxa"/>
            <w:vAlign w:val="center"/>
          </w:tcPr>
          <w:p w:rsidR="008F01E6" w:rsidRPr="00422439" w:rsidRDefault="008F01E6" w:rsidP="00EC5374">
            <w:pPr>
              <w:jc w:val="center"/>
              <w:rPr>
                <w:b/>
                <w:bCs/>
                <w:sz w:val="24"/>
                <w:szCs w:val="24"/>
              </w:rPr>
            </w:pPr>
            <w:r w:rsidRPr="00422439">
              <w:rPr>
                <w:b/>
                <w:bCs/>
                <w:sz w:val="24"/>
                <w:szCs w:val="24"/>
              </w:rPr>
              <w:t>-54</w:t>
            </w:r>
          </w:p>
        </w:tc>
        <w:tc>
          <w:tcPr>
            <w:tcW w:w="2116" w:type="dxa"/>
            <w:vAlign w:val="center"/>
          </w:tcPr>
          <w:p w:rsidR="008F01E6" w:rsidRPr="00422439" w:rsidRDefault="008F01E6" w:rsidP="00EC5374">
            <w:pPr>
              <w:jc w:val="center"/>
              <w:rPr>
                <w:b/>
                <w:bCs/>
                <w:sz w:val="24"/>
                <w:szCs w:val="24"/>
              </w:rPr>
            </w:pPr>
            <w:r w:rsidRPr="00422439">
              <w:rPr>
                <w:b/>
                <w:bCs/>
                <w:sz w:val="24"/>
                <w:szCs w:val="24"/>
              </w:rPr>
              <w:t>-19</w:t>
            </w:r>
          </w:p>
        </w:tc>
      </w:tr>
      <w:tr w:rsidR="008F01E6" w:rsidRPr="00422439" w:rsidTr="00EC5374">
        <w:trPr>
          <w:trHeight w:val="57"/>
          <w:jc w:val="center"/>
        </w:trPr>
        <w:tc>
          <w:tcPr>
            <w:tcW w:w="1954" w:type="dxa"/>
            <w:vAlign w:val="center"/>
          </w:tcPr>
          <w:p w:rsidR="008F01E6" w:rsidRPr="00422439" w:rsidRDefault="008F01E6" w:rsidP="00EC5374">
            <w:pPr>
              <w:rPr>
                <w:b/>
                <w:bCs/>
                <w:sz w:val="24"/>
                <w:szCs w:val="24"/>
              </w:rPr>
            </w:pPr>
            <w:r w:rsidRPr="00422439">
              <w:rPr>
                <w:b/>
                <w:bCs/>
                <w:sz w:val="24"/>
                <w:szCs w:val="24"/>
              </w:rPr>
              <w:t>Скорректированная цена, 1 кв.м., руб.</w:t>
            </w:r>
          </w:p>
        </w:tc>
        <w:tc>
          <w:tcPr>
            <w:tcW w:w="1954" w:type="dxa"/>
            <w:vAlign w:val="center"/>
          </w:tcPr>
          <w:p w:rsidR="008F01E6" w:rsidRPr="00422439" w:rsidRDefault="008F01E6" w:rsidP="00EC5374">
            <w:pPr>
              <w:jc w:val="center"/>
              <w:rPr>
                <w:sz w:val="24"/>
                <w:szCs w:val="24"/>
              </w:rPr>
            </w:pPr>
            <w:r w:rsidRPr="00422439">
              <w:rPr>
                <w:sz w:val="24"/>
                <w:szCs w:val="24"/>
              </w:rPr>
              <w:t> </w:t>
            </w:r>
          </w:p>
        </w:tc>
        <w:tc>
          <w:tcPr>
            <w:tcW w:w="1953" w:type="dxa"/>
            <w:vAlign w:val="center"/>
          </w:tcPr>
          <w:p w:rsidR="008F01E6" w:rsidRPr="00CC1D4C" w:rsidRDefault="008F01E6" w:rsidP="00EC5374">
            <w:pPr>
              <w:jc w:val="center"/>
              <w:rPr>
                <w:b/>
                <w:bCs/>
                <w:sz w:val="24"/>
                <w:szCs w:val="24"/>
              </w:rPr>
            </w:pPr>
            <w:r w:rsidRPr="00CC1D4C">
              <w:rPr>
                <w:b/>
                <w:bCs/>
                <w:sz w:val="24"/>
                <w:szCs w:val="24"/>
              </w:rPr>
              <w:t>53</w:t>
            </w:r>
          </w:p>
        </w:tc>
        <w:tc>
          <w:tcPr>
            <w:tcW w:w="1953" w:type="dxa"/>
            <w:vAlign w:val="center"/>
          </w:tcPr>
          <w:p w:rsidR="008F01E6" w:rsidRPr="00CC1D4C" w:rsidRDefault="008F01E6" w:rsidP="00EC5374">
            <w:pPr>
              <w:jc w:val="center"/>
              <w:rPr>
                <w:b/>
                <w:bCs/>
                <w:sz w:val="24"/>
                <w:szCs w:val="24"/>
              </w:rPr>
            </w:pPr>
            <w:r w:rsidRPr="00CC1D4C">
              <w:rPr>
                <w:b/>
                <w:bCs/>
                <w:sz w:val="24"/>
                <w:szCs w:val="24"/>
              </w:rPr>
              <w:t>58</w:t>
            </w:r>
          </w:p>
        </w:tc>
        <w:tc>
          <w:tcPr>
            <w:tcW w:w="2116" w:type="dxa"/>
            <w:vAlign w:val="center"/>
          </w:tcPr>
          <w:p w:rsidR="008F01E6" w:rsidRPr="00CC1D4C" w:rsidRDefault="008F01E6" w:rsidP="00EC5374">
            <w:pPr>
              <w:jc w:val="center"/>
              <w:rPr>
                <w:b/>
                <w:bCs/>
                <w:sz w:val="24"/>
                <w:szCs w:val="24"/>
              </w:rPr>
            </w:pPr>
            <w:r w:rsidRPr="00CC1D4C">
              <w:rPr>
                <w:b/>
                <w:bCs/>
                <w:sz w:val="24"/>
                <w:szCs w:val="24"/>
              </w:rPr>
              <w:t>97</w:t>
            </w:r>
          </w:p>
        </w:tc>
      </w:tr>
      <w:tr w:rsidR="00901CD9" w:rsidRPr="00422439" w:rsidTr="00EC5374">
        <w:trPr>
          <w:trHeight w:val="57"/>
          <w:jc w:val="center"/>
        </w:trPr>
        <w:tc>
          <w:tcPr>
            <w:tcW w:w="1954" w:type="dxa"/>
            <w:vAlign w:val="center"/>
          </w:tcPr>
          <w:p w:rsidR="00901CD9" w:rsidRPr="00422439" w:rsidRDefault="00901CD9" w:rsidP="00EC5374">
            <w:pPr>
              <w:rPr>
                <w:b/>
                <w:bCs/>
                <w:sz w:val="24"/>
                <w:szCs w:val="24"/>
              </w:rPr>
            </w:pPr>
            <w:r w:rsidRPr="00422439">
              <w:rPr>
                <w:b/>
                <w:bCs/>
                <w:sz w:val="24"/>
                <w:szCs w:val="24"/>
              </w:rPr>
              <w:t xml:space="preserve">Весовой </w:t>
            </w:r>
            <w:r w:rsidR="00EC5374" w:rsidRPr="00422439">
              <w:rPr>
                <w:b/>
                <w:bCs/>
                <w:sz w:val="24"/>
                <w:szCs w:val="24"/>
              </w:rPr>
              <w:t xml:space="preserve">кооффициент </w:t>
            </w:r>
          </w:p>
        </w:tc>
        <w:tc>
          <w:tcPr>
            <w:tcW w:w="1954" w:type="dxa"/>
            <w:vAlign w:val="center"/>
          </w:tcPr>
          <w:p w:rsidR="00901CD9" w:rsidRPr="00422439" w:rsidRDefault="00901CD9" w:rsidP="00EC5374">
            <w:pPr>
              <w:jc w:val="center"/>
              <w:rPr>
                <w:sz w:val="24"/>
                <w:szCs w:val="24"/>
              </w:rPr>
            </w:pPr>
          </w:p>
        </w:tc>
        <w:tc>
          <w:tcPr>
            <w:tcW w:w="1953" w:type="dxa"/>
            <w:vAlign w:val="center"/>
          </w:tcPr>
          <w:p w:rsidR="00901CD9" w:rsidRPr="00CC1D4C" w:rsidRDefault="00901CD9" w:rsidP="00EC5374">
            <w:pPr>
              <w:jc w:val="center"/>
              <w:rPr>
                <w:b/>
                <w:bCs/>
                <w:sz w:val="24"/>
                <w:szCs w:val="24"/>
              </w:rPr>
            </w:pPr>
            <w:r w:rsidRPr="00CC1D4C">
              <w:rPr>
                <w:b/>
                <w:bCs/>
                <w:sz w:val="24"/>
                <w:szCs w:val="24"/>
              </w:rPr>
              <w:t>0,17</w:t>
            </w:r>
          </w:p>
        </w:tc>
        <w:tc>
          <w:tcPr>
            <w:tcW w:w="1953" w:type="dxa"/>
            <w:vAlign w:val="center"/>
          </w:tcPr>
          <w:p w:rsidR="00901CD9" w:rsidRPr="00CC1D4C" w:rsidRDefault="00901CD9" w:rsidP="00EC5374">
            <w:pPr>
              <w:jc w:val="center"/>
              <w:rPr>
                <w:b/>
                <w:bCs/>
                <w:sz w:val="24"/>
                <w:szCs w:val="24"/>
              </w:rPr>
            </w:pPr>
            <w:r w:rsidRPr="00CC1D4C">
              <w:rPr>
                <w:b/>
                <w:bCs/>
                <w:sz w:val="24"/>
                <w:szCs w:val="24"/>
              </w:rPr>
              <w:t>0,33</w:t>
            </w:r>
          </w:p>
        </w:tc>
        <w:tc>
          <w:tcPr>
            <w:tcW w:w="2116" w:type="dxa"/>
            <w:vAlign w:val="center"/>
          </w:tcPr>
          <w:p w:rsidR="00901CD9" w:rsidRPr="00CC1D4C" w:rsidRDefault="00901CD9" w:rsidP="00EC5374">
            <w:pPr>
              <w:jc w:val="center"/>
              <w:rPr>
                <w:b/>
                <w:bCs/>
                <w:sz w:val="24"/>
                <w:szCs w:val="24"/>
              </w:rPr>
            </w:pPr>
            <w:r w:rsidRPr="00CC1D4C">
              <w:rPr>
                <w:b/>
                <w:bCs/>
                <w:sz w:val="24"/>
                <w:szCs w:val="24"/>
              </w:rPr>
              <w:t>0,5</w:t>
            </w:r>
          </w:p>
        </w:tc>
      </w:tr>
      <w:tr w:rsidR="00901CD9" w:rsidRPr="00422439" w:rsidTr="00EC5374">
        <w:trPr>
          <w:trHeight w:val="57"/>
          <w:jc w:val="center"/>
        </w:trPr>
        <w:tc>
          <w:tcPr>
            <w:tcW w:w="1954" w:type="dxa"/>
            <w:vAlign w:val="center"/>
          </w:tcPr>
          <w:p w:rsidR="00901CD9" w:rsidRPr="00422439" w:rsidRDefault="00901CD9" w:rsidP="00901CD9">
            <w:pPr>
              <w:rPr>
                <w:b/>
                <w:bCs/>
                <w:sz w:val="24"/>
                <w:szCs w:val="24"/>
              </w:rPr>
            </w:pPr>
            <w:r w:rsidRPr="00422439">
              <w:rPr>
                <w:b/>
                <w:bCs/>
                <w:sz w:val="24"/>
                <w:szCs w:val="24"/>
              </w:rPr>
              <w:t>Определение</w:t>
            </w:r>
          </w:p>
          <w:p w:rsidR="00901CD9" w:rsidRPr="00422439" w:rsidRDefault="00EC5374" w:rsidP="00901CD9">
            <w:pPr>
              <w:rPr>
                <w:b/>
                <w:bCs/>
                <w:sz w:val="24"/>
                <w:szCs w:val="24"/>
              </w:rPr>
            </w:pPr>
            <w:r w:rsidRPr="00422439">
              <w:rPr>
                <w:b/>
                <w:bCs/>
                <w:sz w:val="24"/>
                <w:szCs w:val="24"/>
              </w:rPr>
              <w:t>С</w:t>
            </w:r>
            <w:r w:rsidR="00901CD9" w:rsidRPr="00422439">
              <w:rPr>
                <w:b/>
                <w:bCs/>
                <w:sz w:val="24"/>
                <w:szCs w:val="24"/>
              </w:rPr>
              <w:t>редневзвешенно</w:t>
            </w:r>
            <w:r w:rsidRPr="00422439">
              <w:rPr>
                <w:b/>
                <w:bCs/>
                <w:sz w:val="24"/>
                <w:szCs w:val="24"/>
              </w:rPr>
              <w:t xml:space="preserve">й величины </w:t>
            </w:r>
          </w:p>
          <w:p w:rsidR="00901CD9" w:rsidRPr="00422439" w:rsidRDefault="00901CD9" w:rsidP="00EC5374">
            <w:pPr>
              <w:rPr>
                <w:b/>
                <w:bCs/>
                <w:sz w:val="24"/>
                <w:szCs w:val="24"/>
              </w:rPr>
            </w:pPr>
          </w:p>
        </w:tc>
        <w:tc>
          <w:tcPr>
            <w:tcW w:w="1954" w:type="dxa"/>
            <w:vAlign w:val="center"/>
          </w:tcPr>
          <w:p w:rsidR="00901CD9" w:rsidRPr="00422439" w:rsidRDefault="00901CD9" w:rsidP="00EC5374">
            <w:pPr>
              <w:jc w:val="center"/>
              <w:rPr>
                <w:sz w:val="24"/>
                <w:szCs w:val="24"/>
              </w:rPr>
            </w:pPr>
          </w:p>
        </w:tc>
        <w:tc>
          <w:tcPr>
            <w:tcW w:w="1953" w:type="dxa"/>
            <w:vAlign w:val="center"/>
          </w:tcPr>
          <w:p w:rsidR="00901CD9" w:rsidRPr="00CC1D4C" w:rsidRDefault="00901CD9" w:rsidP="00EC5374">
            <w:pPr>
              <w:jc w:val="center"/>
              <w:rPr>
                <w:b/>
                <w:bCs/>
                <w:sz w:val="24"/>
                <w:szCs w:val="24"/>
              </w:rPr>
            </w:pPr>
            <w:r w:rsidRPr="00CC1D4C">
              <w:rPr>
                <w:b/>
                <w:bCs/>
                <w:sz w:val="24"/>
                <w:szCs w:val="24"/>
              </w:rPr>
              <w:t>9,01</w:t>
            </w:r>
          </w:p>
        </w:tc>
        <w:tc>
          <w:tcPr>
            <w:tcW w:w="1953" w:type="dxa"/>
            <w:vAlign w:val="center"/>
          </w:tcPr>
          <w:p w:rsidR="00901CD9" w:rsidRPr="00CC1D4C" w:rsidRDefault="00901CD9" w:rsidP="00EC5374">
            <w:pPr>
              <w:jc w:val="center"/>
              <w:rPr>
                <w:b/>
                <w:bCs/>
                <w:sz w:val="24"/>
                <w:szCs w:val="24"/>
              </w:rPr>
            </w:pPr>
            <w:r w:rsidRPr="00CC1D4C">
              <w:rPr>
                <w:b/>
                <w:bCs/>
                <w:sz w:val="24"/>
                <w:szCs w:val="24"/>
              </w:rPr>
              <w:t>19,14</w:t>
            </w:r>
          </w:p>
        </w:tc>
        <w:tc>
          <w:tcPr>
            <w:tcW w:w="2116" w:type="dxa"/>
            <w:vAlign w:val="center"/>
          </w:tcPr>
          <w:p w:rsidR="00901CD9" w:rsidRPr="00CC1D4C" w:rsidRDefault="00901CD9" w:rsidP="00EC5374">
            <w:pPr>
              <w:jc w:val="center"/>
              <w:rPr>
                <w:b/>
                <w:bCs/>
                <w:sz w:val="24"/>
                <w:szCs w:val="24"/>
              </w:rPr>
            </w:pPr>
            <w:r w:rsidRPr="00CC1D4C">
              <w:rPr>
                <w:b/>
                <w:bCs/>
                <w:sz w:val="24"/>
                <w:szCs w:val="24"/>
              </w:rPr>
              <w:t>48,5</w:t>
            </w:r>
          </w:p>
        </w:tc>
      </w:tr>
      <w:tr w:rsidR="00901CD9" w:rsidRPr="00422439" w:rsidTr="00EC5374">
        <w:trPr>
          <w:trHeight w:val="57"/>
          <w:jc w:val="center"/>
        </w:trPr>
        <w:tc>
          <w:tcPr>
            <w:tcW w:w="1954" w:type="dxa"/>
            <w:vAlign w:val="center"/>
          </w:tcPr>
          <w:p w:rsidR="00901CD9" w:rsidRPr="00422439" w:rsidRDefault="00901CD9" w:rsidP="00901CD9">
            <w:pPr>
              <w:rPr>
                <w:b/>
                <w:bCs/>
                <w:sz w:val="24"/>
                <w:szCs w:val="24"/>
              </w:rPr>
            </w:pPr>
            <w:r w:rsidRPr="00422439">
              <w:rPr>
                <w:b/>
                <w:bCs/>
                <w:sz w:val="24"/>
                <w:szCs w:val="24"/>
              </w:rPr>
              <w:t>Рыночная стоимость</w:t>
            </w:r>
          </w:p>
        </w:tc>
        <w:tc>
          <w:tcPr>
            <w:tcW w:w="7976" w:type="dxa"/>
            <w:gridSpan w:val="4"/>
            <w:vAlign w:val="center"/>
          </w:tcPr>
          <w:p w:rsidR="00901CD9" w:rsidRPr="00422439" w:rsidRDefault="00901CD9" w:rsidP="00EC5374">
            <w:pPr>
              <w:jc w:val="center"/>
              <w:rPr>
                <w:b/>
                <w:bCs/>
                <w:color w:val="FF0000"/>
                <w:sz w:val="24"/>
                <w:szCs w:val="24"/>
              </w:rPr>
            </w:pPr>
            <w:r w:rsidRPr="00422439">
              <w:rPr>
                <w:b/>
                <w:bCs/>
                <w:color w:val="FF0000"/>
                <w:sz w:val="24"/>
                <w:szCs w:val="24"/>
              </w:rPr>
              <w:t>250 570</w:t>
            </w:r>
          </w:p>
        </w:tc>
      </w:tr>
    </w:tbl>
    <w:p w:rsidR="00EC5374" w:rsidRDefault="00901CD9" w:rsidP="00901CD9">
      <w:pPr>
        <w:tabs>
          <w:tab w:val="left" w:pos="13960"/>
        </w:tabs>
        <w:rPr>
          <w:sz w:val="28"/>
          <w:szCs w:val="28"/>
        </w:rPr>
      </w:pPr>
      <w:r w:rsidRPr="00901CD9">
        <w:rPr>
          <w:sz w:val="28"/>
          <w:szCs w:val="28"/>
        </w:rPr>
        <w:t xml:space="preserve">  </w:t>
      </w:r>
    </w:p>
    <w:p w:rsidR="005A11E7" w:rsidRDefault="00EC5374" w:rsidP="00901CD9">
      <w:pPr>
        <w:tabs>
          <w:tab w:val="left" w:pos="13960"/>
        </w:tabs>
        <w:rPr>
          <w:sz w:val="28"/>
          <w:szCs w:val="28"/>
        </w:rPr>
      </w:pPr>
      <w:r>
        <w:rPr>
          <w:sz w:val="28"/>
          <w:szCs w:val="28"/>
        </w:rPr>
        <w:t xml:space="preserve">   </w:t>
      </w:r>
      <w:r w:rsidR="00901CD9" w:rsidRPr="00901CD9">
        <w:rPr>
          <w:sz w:val="28"/>
          <w:szCs w:val="28"/>
        </w:rPr>
        <w:t>Таким образом, рыночная стоимость объекта оценки методом сравнения продаж с учетом округления составила 251 000 руб</w:t>
      </w:r>
      <w:r w:rsidR="005A11E7">
        <w:rPr>
          <w:sz w:val="28"/>
          <w:szCs w:val="28"/>
        </w:rPr>
        <w:t>.</w:t>
      </w:r>
    </w:p>
    <w:p w:rsidR="005A11E7" w:rsidRDefault="005A11E7" w:rsidP="00901CD9">
      <w:pPr>
        <w:tabs>
          <w:tab w:val="left" w:pos="13960"/>
        </w:tabs>
        <w:rPr>
          <w:sz w:val="28"/>
          <w:szCs w:val="28"/>
        </w:rPr>
      </w:pPr>
    </w:p>
    <w:p w:rsidR="005A11E7" w:rsidRDefault="005A11E7" w:rsidP="00901CD9">
      <w:pPr>
        <w:tabs>
          <w:tab w:val="left" w:pos="13960"/>
        </w:tabs>
        <w:rPr>
          <w:sz w:val="28"/>
          <w:szCs w:val="28"/>
        </w:rPr>
      </w:pPr>
    </w:p>
    <w:p w:rsidR="009A7DC9" w:rsidRPr="00901CD9" w:rsidRDefault="001C688E" w:rsidP="00901CD9">
      <w:pPr>
        <w:tabs>
          <w:tab w:val="left" w:pos="13960"/>
        </w:tabs>
        <w:rPr>
          <w:sz w:val="28"/>
          <w:szCs w:val="28"/>
        </w:rPr>
        <w:sectPr w:rsidR="009A7DC9" w:rsidRPr="00901CD9">
          <w:pgSz w:w="16840" w:h="11908" w:orient="landscape"/>
          <w:pgMar w:top="670" w:right="1020" w:bottom="306" w:left="1020" w:header="0" w:footer="0" w:gutter="0"/>
          <w:cols w:space="720" w:equalWidth="0">
            <w:col w:w="14800"/>
          </w:cols>
        </w:sectPr>
      </w:pPr>
      <w:r w:rsidRPr="00901CD9">
        <w:rPr>
          <w:sz w:val="28"/>
          <w:szCs w:val="28"/>
        </w:rPr>
        <w:tab/>
      </w:r>
    </w:p>
    <w:p w:rsidR="005A11E7" w:rsidRDefault="005A11E7">
      <w:pPr>
        <w:spacing w:line="298" w:lineRule="exact"/>
        <w:rPr>
          <w:sz w:val="20"/>
          <w:szCs w:val="20"/>
        </w:rPr>
      </w:pPr>
    </w:p>
    <w:p w:rsidR="009A7DC9" w:rsidRPr="00EC5374" w:rsidRDefault="005A11E7" w:rsidP="00422439">
      <w:pPr>
        <w:tabs>
          <w:tab w:val="left" w:pos="680"/>
        </w:tabs>
        <w:ind w:left="700" w:right="920" w:hanging="707"/>
        <w:jc w:val="center"/>
        <w:rPr>
          <w:sz w:val="28"/>
          <w:szCs w:val="28"/>
        </w:rPr>
      </w:pPr>
      <w:r w:rsidRPr="00EC5374">
        <w:rPr>
          <w:rFonts w:eastAsia="Tahoma"/>
          <w:bCs/>
          <w:sz w:val="28"/>
          <w:szCs w:val="28"/>
        </w:rPr>
        <w:t>7.2</w:t>
      </w:r>
      <w:r w:rsidRPr="00EC5374">
        <w:rPr>
          <w:sz w:val="28"/>
          <w:szCs w:val="28"/>
        </w:rPr>
        <w:tab/>
      </w:r>
      <w:r w:rsidR="00422439">
        <w:rPr>
          <w:sz w:val="28"/>
          <w:szCs w:val="28"/>
        </w:rPr>
        <w:t xml:space="preserve"> МЕТОД </w:t>
      </w:r>
      <w:r w:rsidR="00422439">
        <w:rPr>
          <w:rFonts w:eastAsia="Tahoma"/>
          <w:bCs/>
          <w:sz w:val="28"/>
          <w:szCs w:val="28"/>
        </w:rPr>
        <w:t>ЗАТРАТНОГО  ПОДХОДА</w:t>
      </w:r>
    </w:p>
    <w:p w:rsidR="009A7DC9" w:rsidRPr="00EC5374" w:rsidRDefault="009A7DC9">
      <w:pPr>
        <w:spacing w:line="185" w:lineRule="exact"/>
        <w:rPr>
          <w:sz w:val="28"/>
          <w:szCs w:val="28"/>
        </w:rPr>
      </w:pPr>
    </w:p>
    <w:p w:rsidR="009A7DC9" w:rsidRPr="00EC5374" w:rsidRDefault="001C688E">
      <w:pPr>
        <w:spacing w:line="236" w:lineRule="auto"/>
        <w:ind w:firstLine="568"/>
        <w:jc w:val="both"/>
        <w:rPr>
          <w:sz w:val="28"/>
          <w:szCs w:val="28"/>
        </w:rPr>
      </w:pPr>
      <w:r w:rsidRPr="00EC5374">
        <w:rPr>
          <w:rFonts w:eastAsia="Times New Roman"/>
          <w:sz w:val="28"/>
          <w:szCs w:val="28"/>
        </w:rPr>
        <w:t>Затратный подход – совокупность методов оценки стоимости объекта оценки, основанных на определении затрат, необходимых для восстановления либо замещения объекта оценки, с учетом его износа.</w:t>
      </w:r>
    </w:p>
    <w:p w:rsidR="009A7DC9" w:rsidRPr="00EC5374" w:rsidRDefault="009A7DC9">
      <w:pPr>
        <w:spacing w:line="14" w:lineRule="exact"/>
        <w:rPr>
          <w:sz w:val="28"/>
          <w:szCs w:val="28"/>
        </w:rPr>
      </w:pPr>
    </w:p>
    <w:p w:rsidR="009A7DC9" w:rsidRPr="00EC5374" w:rsidRDefault="009A7DC9">
      <w:pPr>
        <w:spacing w:line="15" w:lineRule="exact"/>
        <w:rPr>
          <w:sz w:val="28"/>
          <w:szCs w:val="28"/>
        </w:rPr>
      </w:pPr>
    </w:p>
    <w:p w:rsidR="009A7DC9" w:rsidRDefault="001C688E">
      <w:pPr>
        <w:spacing w:line="237" w:lineRule="auto"/>
        <w:ind w:firstLine="568"/>
        <w:jc w:val="both"/>
        <w:rPr>
          <w:rFonts w:eastAsia="Times New Roman"/>
          <w:sz w:val="28"/>
          <w:szCs w:val="28"/>
        </w:rPr>
      </w:pPr>
      <w:r w:rsidRPr="00EC5374">
        <w:rPr>
          <w:rFonts w:eastAsia="Times New Roman"/>
          <w:sz w:val="28"/>
          <w:szCs w:val="28"/>
        </w:rPr>
        <w:t>Основным принципом, на котором основывается затратный подход к оценке, является принцип замещения. Данный принцип в контексте затратного подхода гласит, что осведомленный покупатель никогда не заплатит за какой-либо объект недвижимости больше, чем сумма денег, которую нужно будет потратить на приобретение земельного участка и строительства на нем улучшений, аналогичных по своим потребительским характеристикам (назначению, качеству и полезности) в приемлемый период времени.</w:t>
      </w:r>
    </w:p>
    <w:p w:rsidR="00422439" w:rsidRPr="00EC5374" w:rsidRDefault="00422439">
      <w:pPr>
        <w:spacing w:line="237" w:lineRule="auto"/>
        <w:ind w:firstLine="568"/>
        <w:jc w:val="both"/>
        <w:rPr>
          <w:sz w:val="28"/>
          <w:szCs w:val="28"/>
        </w:rPr>
      </w:pPr>
      <w:r w:rsidRPr="00422439">
        <w:rPr>
          <w:bCs/>
          <w:sz w:val="28"/>
          <w:szCs w:val="28"/>
        </w:rPr>
        <w:t>Затратный подход</w:t>
      </w:r>
      <w:r w:rsidRPr="00422439">
        <w:rPr>
          <w:b/>
          <w:bCs/>
          <w:sz w:val="28"/>
          <w:szCs w:val="28"/>
        </w:rPr>
        <w:t xml:space="preserve"> </w:t>
      </w:r>
      <w:r w:rsidRPr="00422439">
        <w:rPr>
          <w:sz w:val="28"/>
          <w:szCs w:val="28"/>
        </w:rPr>
        <w:t>в процессе данной оценки не используется, т.к. непосредственно как самостоятельный подход к определению стоимости земельных участков он неприменим (Методические рекомендации по определению рыночной стоимости земельных участков, утвержденных распоряжением Минимущества России от 06.03.2002 N 568-р).</w:t>
      </w:r>
    </w:p>
    <w:p w:rsidR="009A7DC9" w:rsidRPr="00EC5374" w:rsidRDefault="009A7DC9">
      <w:pPr>
        <w:spacing w:line="18" w:lineRule="exact"/>
        <w:rPr>
          <w:sz w:val="28"/>
          <w:szCs w:val="28"/>
        </w:rPr>
      </w:pPr>
    </w:p>
    <w:p w:rsidR="009A7DC9" w:rsidRPr="00EC5374" w:rsidRDefault="001C688E">
      <w:pPr>
        <w:spacing w:line="236" w:lineRule="auto"/>
        <w:ind w:firstLine="568"/>
        <w:jc w:val="both"/>
        <w:rPr>
          <w:sz w:val="28"/>
          <w:szCs w:val="28"/>
        </w:rPr>
      </w:pPr>
      <w:r w:rsidRPr="00EC5374">
        <w:rPr>
          <w:rFonts w:eastAsia="Times New Roman"/>
          <w:sz w:val="28"/>
          <w:szCs w:val="28"/>
        </w:rPr>
        <w:t>Рассматриваемый подход в оценке недвижимости обычно приводит к объективным результатам при условии достаточно точной оценки затрат на строительство идентичного (аналогичного) объекта с последующим учетом износа оцениваемого объекта.</w:t>
      </w:r>
    </w:p>
    <w:p w:rsidR="009A7DC9" w:rsidRPr="00EC5374" w:rsidRDefault="009A7DC9">
      <w:pPr>
        <w:spacing w:line="14" w:lineRule="exact"/>
        <w:rPr>
          <w:sz w:val="28"/>
          <w:szCs w:val="28"/>
        </w:rPr>
      </w:pPr>
    </w:p>
    <w:p w:rsidR="009A7DC9" w:rsidRPr="00EC5374" w:rsidRDefault="001C688E">
      <w:pPr>
        <w:spacing w:line="235" w:lineRule="auto"/>
        <w:ind w:firstLine="568"/>
        <w:jc w:val="both"/>
        <w:rPr>
          <w:sz w:val="28"/>
          <w:szCs w:val="28"/>
        </w:rPr>
      </w:pPr>
      <w:r w:rsidRPr="00EC5374">
        <w:rPr>
          <w:rFonts w:eastAsia="Times New Roman"/>
          <w:sz w:val="28"/>
          <w:szCs w:val="28"/>
        </w:rPr>
        <w:t>Согласно затратному подходу, стоимость объекта недвижимости определяется как сумма стоимости воспроизводства (стоимости замещения) улучшений и стоимости соответствующего права (или совокупности имущественных прав) на земельный участок.</w:t>
      </w:r>
    </w:p>
    <w:p w:rsidR="009A7DC9" w:rsidRPr="00EC5374" w:rsidRDefault="009A7DC9">
      <w:pPr>
        <w:spacing w:line="17" w:lineRule="exact"/>
        <w:rPr>
          <w:sz w:val="28"/>
          <w:szCs w:val="28"/>
        </w:rPr>
      </w:pPr>
    </w:p>
    <w:p w:rsidR="009A7DC9" w:rsidRPr="00EC5374" w:rsidRDefault="001C688E">
      <w:pPr>
        <w:spacing w:line="235" w:lineRule="auto"/>
        <w:ind w:firstLine="568"/>
        <w:jc w:val="both"/>
        <w:rPr>
          <w:sz w:val="28"/>
          <w:szCs w:val="28"/>
        </w:rPr>
      </w:pPr>
      <w:r w:rsidRPr="00EC5374">
        <w:rPr>
          <w:rFonts w:eastAsia="Times New Roman"/>
          <w:sz w:val="28"/>
          <w:szCs w:val="28"/>
        </w:rPr>
        <w:t>Под улучшениями понимаются все изменения, являющиеся результатом деятельности по преобразованию свободного и неосвоенного земельного участка с целью его использования (здания, сооружения, инженерные сети).</w:t>
      </w:r>
    </w:p>
    <w:p w:rsidR="009A7DC9" w:rsidRPr="00EC5374" w:rsidRDefault="009A7DC9">
      <w:pPr>
        <w:spacing w:line="13" w:lineRule="exact"/>
        <w:rPr>
          <w:sz w:val="28"/>
          <w:szCs w:val="28"/>
        </w:rPr>
      </w:pPr>
    </w:p>
    <w:p w:rsidR="009A7DC9" w:rsidRPr="00EC5374" w:rsidRDefault="001C688E">
      <w:pPr>
        <w:spacing w:line="236" w:lineRule="auto"/>
        <w:ind w:firstLine="568"/>
        <w:jc w:val="both"/>
        <w:rPr>
          <w:sz w:val="28"/>
          <w:szCs w:val="28"/>
        </w:rPr>
      </w:pPr>
      <w:r w:rsidRPr="00EC5374">
        <w:rPr>
          <w:rFonts w:eastAsia="Times New Roman"/>
          <w:sz w:val="28"/>
          <w:szCs w:val="28"/>
        </w:rPr>
        <w:t>Стоимость воспроизводства – сумма затрат в рыночных ценах, существующих на дату проведения оценки, на создание улучшений, идентичных оцениваемым улучшениям, с применением идентичных материалов и технологий, с учетом износа оцениваемых улучшений.</w:t>
      </w:r>
    </w:p>
    <w:p w:rsidR="009A7DC9" w:rsidRPr="00EC5374" w:rsidRDefault="009A7DC9">
      <w:pPr>
        <w:spacing w:line="14" w:lineRule="exact"/>
        <w:rPr>
          <w:sz w:val="28"/>
          <w:szCs w:val="28"/>
        </w:rPr>
      </w:pPr>
    </w:p>
    <w:p w:rsidR="009A7DC9" w:rsidRPr="00EC5374" w:rsidRDefault="001C688E">
      <w:pPr>
        <w:spacing w:line="236" w:lineRule="auto"/>
        <w:ind w:firstLine="568"/>
        <w:jc w:val="both"/>
        <w:rPr>
          <w:sz w:val="28"/>
          <w:szCs w:val="28"/>
        </w:rPr>
      </w:pPr>
      <w:r w:rsidRPr="00EC5374">
        <w:rPr>
          <w:rFonts w:eastAsia="Times New Roman"/>
          <w:sz w:val="28"/>
          <w:szCs w:val="28"/>
        </w:rPr>
        <w:t>Стоимость замещения – сумма затрат на создание улучшений, аналогичных оцениваемым улучшениям, в рыночных ценах, существующих на дату проведения оценки, с учетом износа оцениваемых улучшений.</w:t>
      </w:r>
    </w:p>
    <w:p w:rsidR="009A7DC9" w:rsidRPr="00EC5374" w:rsidRDefault="009A7DC9">
      <w:pPr>
        <w:spacing w:line="14" w:lineRule="exact"/>
        <w:rPr>
          <w:sz w:val="28"/>
          <w:szCs w:val="28"/>
        </w:rPr>
      </w:pPr>
    </w:p>
    <w:p w:rsidR="009A7DC9" w:rsidRDefault="001C688E">
      <w:pPr>
        <w:spacing w:line="235" w:lineRule="auto"/>
        <w:ind w:firstLine="568"/>
        <w:jc w:val="both"/>
        <w:rPr>
          <w:rFonts w:eastAsia="Times New Roman"/>
          <w:sz w:val="28"/>
          <w:szCs w:val="28"/>
        </w:rPr>
      </w:pPr>
      <w:r w:rsidRPr="00EC5374">
        <w:rPr>
          <w:rFonts w:eastAsia="Times New Roman"/>
          <w:sz w:val="28"/>
          <w:szCs w:val="28"/>
        </w:rPr>
        <w:t>Под накопленным износом понимается общая потеря стоимости объектом недвижимости на момент оценки в процентном выражении под действием физических, функциональных и внешних факторов.</w:t>
      </w:r>
    </w:p>
    <w:p w:rsidR="00422439" w:rsidRDefault="00422439" w:rsidP="00422439">
      <w:pPr>
        <w:spacing w:line="235" w:lineRule="auto"/>
        <w:ind w:firstLine="568"/>
        <w:jc w:val="both"/>
        <w:rPr>
          <w:rFonts w:eastAsia="Times New Roman"/>
          <w:sz w:val="28"/>
          <w:szCs w:val="28"/>
        </w:rPr>
      </w:pPr>
      <w:r w:rsidRPr="00422439">
        <w:rPr>
          <w:rFonts w:eastAsia="Times New Roman"/>
          <w:sz w:val="28"/>
          <w:szCs w:val="28"/>
        </w:rPr>
        <w:t>Затратный подход (в чистом виде) не применяется для оценки участков, т.к. земля - это естественный, а не искусственно созданный объект. Для участка невозможно рассчитать затраты на его создание.</w:t>
      </w:r>
    </w:p>
    <w:p w:rsidR="00EC5374" w:rsidRPr="00422439" w:rsidRDefault="00EC5374" w:rsidP="00422439">
      <w:pPr>
        <w:spacing w:line="235" w:lineRule="auto"/>
        <w:jc w:val="both"/>
        <w:rPr>
          <w:sz w:val="28"/>
          <w:szCs w:val="28"/>
        </w:rPr>
        <w:sectPr w:rsidR="00EC5374" w:rsidRPr="00422439">
          <w:pgSz w:w="11900" w:h="16840"/>
          <w:pgMar w:top="670" w:right="568" w:bottom="306" w:left="1420" w:header="0" w:footer="0" w:gutter="0"/>
          <w:cols w:space="720" w:equalWidth="0">
            <w:col w:w="9920"/>
          </w:cols>
        </w:sectPr>
      </w:pPr>
    </w:p>
    <w:p w:rsidR="009A7DC9" w:rsidRDefault="009A7DC9">
      <w:pPr>
        <w:rPr>
          <w:sz w:val="20"/>
          <w:szCs w:val="20"/>
        </w:rPr>
      </w:pPr>
    </w:p>
    <w:p w:rsidR="009A7DC9" w:rsidRDefault="009A7DC9">
      <w:pPr>
        <w:spacing w:line="20" w:lineRule="exact"/>
        <w:rPr>
          <w:sz w:val="20"/>
          <w:szCs w:val="20"/>
        </w:rPr>
      </w:pPr>
    </w:p>
    <w:p w:rsidR="009A7DC9" w:rsidRDefault="009A7DC9">
      <w:pPr>
        <w:spacing w:line="256" w:lineRule="exact"/>
        <w:rPr>
          <w:sz w:val="20"/>
          <w:szCs w:val="20"/>
        </w:rPr>
      </w:pPr>
    </w:p>
    <w:p w:rsidR="009A7DC9" w:rsidRPr="00870F03" w:rsidRDefault="00A16127" w:rsidP="00422439">
      <w:pPr>
        <w:tabs>
          <w:tab w:val="left" w:pos="680"/>
        </w:tabs>
        <w:jc w:val="center"/>
        <w:rPr>
          <w:sz w:val="28"/>
          <w:szCs w:val="28"/>
        </w:rPr>
      </w:pPr>
      <w:r w:rsidRPr="00870F03">
        <w:rPr>
          <w:rFonts w:eastAsia="Tahoma"/>
          <w:bCs/>
          <w:sz w:val="28"/>
          <w:szCs w:val="28"/>
        </w:rPr>
        <w:t>7.3</w:t>
      </w:r>
      <w:r w:rsidRPr="00870F03">
        <w:rPr>
          <w:sz w:val="28"/>
          <w:szCs w:val="28"/>
        </w:rPr>
        <w:tab/>
      </w:r>
      <w:r w:rsidR="00422439">
        <w:rPr>
          <w:rFonts w:eastAsia="Tahoma"/>
          <w:bCs/>
          <w:sz w:val="28"/>
          <w:szCs w:val="28"/>
        </w:rPr>
        <w:t>ОБОСНОВАНИЯ ОТКАЗА ОТ  МЕТОДА</w:t>
      </w:r>
      <w:r w:rsidRPr="00870F03">
        <w:rPr>
          <w:rFonts w:eastAsia="Tahoma"/>
          <w:bCs/>
          <w:sz w:val="28"/>
          <w:szCs w:val="28"/>
        </w:rPr>
        <w:t xml:space="preserve"> </w:t>
      </w:r>
      <w:r w:rsidR="00870F03" w:rsidRPr="00870F03">
        <w:rPr>
          <w:rFonts w:eastAsia="Tahoma"/>
          <w:bCs/>
          <w:sz w:val="28"/>
          <w:szCs w:val="28"/>
        </w:rPr>
        <w:t>ДОХОДНОГО ПОДХОДА</w:t>
      </w:r>
      <w:r w:rsidR="00422439">
        <w:rPr>
          <w:rFonts w:eastAsia="Tahoma"/>
          <w:bCs/>
          <w:sz w:val="28"/>
          <w:szCs w:val="28"/>
        </w:rPr>
        <w:t>.</w:t>
      </w:r>
    </w:p>
    <w:p w:rsidR="009A7DC9" w:rsidRPr="00EC5374" w:rsidRDefault="009A7DC9">
      <w:pPr>
        <w:spacing w:line="189" w:lineRule="exact"/>
        <w:rPr>
          <w:sz w:val="28"/>
          <w:szCs w:val="28"/>
        </w:rPr>
      </w:pPr>
    </w:p>
    <w:p w:rsidR="009A7DC9" w:rsidRPr="00EC5374" w:rsidRDefault="001C688E">
      <w:pPr>
        <w:spacing w:line="269" w:lineRule="auto"/>
        <w:ind w:firstLine="568"/>
        <w:jc w:val="both"/>
        <w:rPr>
          <w:sz w:val="28"/>
          <w:szCs w:val="28"/>
        </w:rPr>
      </w:pPr>
      <w:r w:rsidRPr="00EC5374">
        <w:rPr>
          <w:rFonts w:eastAsia="Times New Roman"/>
          <w:sz w:val="28"/>
          <w:szCs w:val="28"/>
        </w:rPr>
        <w:t>Доходный подход – способ оценки имущества, основанный на определении стоимости будущих доходов от его использования. Согласно, данному подходу стоимость объекта оценки определяется его потенциальной способностью приносить доход.</w:t>
      </w:r>
    </w:p>
    <w:p w:rsidR="009A7DC9" w:rsidRPr="00EC5374" w:rsidRDefault="009A7DC9">
      <w:pPr>
        <w:spacing w:line="21" w:lineRule="exact"/>
        <w:rPr>
          <w:sz w:val="28"/>
          <w:szCs w:val="28"/>
        </w:rPr>
      </w:pPr>
    </w:p>
    <w:p w:rsidR="009A7DC9" w:rsidRPr="00EC5374" w:rsidRDefault="001C688E">
      <w:pPr>
        <w:spacing w:line="265" w:lineRule="auto"/>
        <w:ind w:right="20" w:firstLine="568"/>
        <w:jc w:val="both"/>
        <w:rPr>
          <w:sz w:val="28"/>
          <w:szCs w:val="28"/>
        </w:rPr>
      </w:pPr>
      <w:r w:rsidRPr="00EC5374">
        <w:rPr>
          <w:rFonts w:eastAsia="Times New Roman"/>
          <w:sz w:val="28"/>
          <w:szCs w:val="28"/>
        </w:rPr>
        <w:t>Доходный подход – это совокупность методов оценки стоимости объекта оценки, основанных определении ожидаемых доходов от объекта оценки.</w:t>
      </w:r>
    </w:p>
    <w:p w:rsidR="009A7DC9" w:rsidRPr="00EC5374" w:rsidRDefault="009A7DC9">
      <w:pPr>
        <w:spacing w:line="25" w:lineRule="exact"/>
        <w:rPr>
          <w:sz w:val="28"/>
          <w:szCs w:val="28"/>
        </w:rPr>
      </w:pPr>
    </w:p>
    <w:p w:rsidR="009A7DC9" w:rsidRPr="00EC5374" w:rsidRDefault="001C688E">
      <w:pPr>
        <w:spacing w:line="269" w:lineRule="auto"/>
        <w:ind w:firstLine="568"/>
        <w:jc w:val="both"/>
        <w:rPr>
          <w:sz w:val="28"/>
          <w:szCs w:val="28"/>
        </w:rPr>
      </w:pPr>
      <w:r w:rsidRPr="00EC5374">
        <w:rPr>
          <w:rFonts w:eastAsia="Times New Roman"/>
          <w:sz w:val="28"/>
          <w:szCs w:val="28"/>
        </w:rPr>
        <w:t>Доходный подход соединяет в себе оправданные расчеты будущих доходов и расходов в соответствии с требованиями инвестора. Требования к конечной отдаче отражают различия в рисках, учитывая тип недвижимости, местоположение, условия и возможности регионального рынка и др.</w:t>
      </w:r>
    </w:p>
    <w:p w:rsidR="009A7DC9" w:rsidRPr="00EC5374" w:rsidRDefault="009A7DC9">
      <w:pPr>
        <w:spacing w:line="22" w:lineRule="exact"/>
        <w:rPr>
          <w:sz w:val="28"/>
          <w:szCs w:val="28"/>
        </w:rPr>
      </w:pPr>
    </w:p>
    <w:p w:rsidR="009A7DC9" w:rsidRPr="00EC5374" w:rsidRDefault="001C688E">
      <w:pPr>
        <w:spacing w:line="265" w:lineRule="auto"/>
        <w:ind w:right="20" w:firstLine="568"/>
        <w:jc w:val="both"/>
        <w:rPr>
          <w:sz w:val="28"/>
          <w:szCs w:val="28"/>
        </w:rPr>
      </w:pPr>
      <w:r w:rsidRPr="00EC5374">
        <w:rPr>
          <w:rFonts w:eastAsia="Times New Roman"/>
          <w:sz w:val="28"/>
          <w:szCs w:val="28"/>
        </w:rPr>
        <w:t>Определение текущей стоимости всех будущих доходов может быть осуществлено применением метода капитализации дохода и метода дисконтирования денежных потоков.</w:t>
      </w:r>
    </w:p>
    <w:p w:rsidR="009A7DC9" w:rsidRPr="00EC5374" w:rsidRDefault="009A7DC9">
      <w:pPr>
        <w:spacing w:line="9" w:lineRule="exact"/>
        <w:rPr>
          <w:sz w:val="28"/>
          <w:szCs w:val="28"/>
        </w:rPr>
      </w:pPr>
    </w:p>
    <w:p w:rsidR="009A7DC9" w:rsidRPr="00EC5374" w:rsidRDefault="001C688E">
      <w:pPr>
        <w:ind w:left="560"/>
        <w:rPr>
          <w:sz w:val="28"/>
          <w:szCs w:val="28"/>
        </w:rPr>
      </w:pPr>
      <w:r w:rsidRPr="00EC5374">
        <w:rPr>
          <w:rFonts w:eastAsia="Times New Roman"/>
          <w:sz w:val="28"/>
          <w:szCs w:val="28"/>
        </w:rPr>
        <w:t>Преимущества методов оценки, используемых в рамках доходного подхода, следующие:</w:t>
      </w:r>
    </w:p>
    <w:p w:rsidR="009A7DC9" w:rsidRPr="00EC5374" w:rsidRDefault="009A7DC9">
      <w:pPr>
        <w:spacing w:line="51" w:lineRule="exact"/>
        <w:rPr>
          <w:sz w:val="28"/>
          <w:szCs w:val="28"/>
        </w:rPr>
      </w:pPr>
    </w:p>
    <w:p w:rsidR="009A7DC9" w:rsidRPr="00EC5374" w:rsidRDefault="001C688E">
      <w:pPr>
        <w:numPr>
          <w:ilvl w:val="0"/>
          <w:numId w:val="25"/>
        </w:numPr>
        <w:tabs>
          <w:tab w:val="left" w:pos="1080"/>
        </w:tabs>
        <w:spacing w:line="265" w:lineRule="auto"/>
        <w:ind w:left="1080" w:hanging="364"/>
        <w:rPr>
          <w:rFonts w:eastAsia="Times New Roman"/>
          <w:sz w:val="28"/>
          <w:szCs w:val="28"/>
        </w:rPr>
      </w:pPr>
      <w:r w:rsidRPr="00EC5374">
        <w:rPr>
          <w:rFonts w:eastAsia="Times New Roman"/>
          <w:sz w:val="28"/>
          <w:szCs w:val="28"/>
        </w:rPr>
        <w:t>только доходный подход ориентирован на будущее, то есть учитывает будущие ожидания относительно цен, затрат инвестиций и т. д.;</w:t>
      </w:r>
    </w:p>
    <w:p w:rsidR="009A7DC9" w:rsidRPr="00EC5374" w:rsidRDefault="009A7DC9">
      <w:pPr>
        <w:spacing w:line="25" w:lineRule="exact"/>
        <w:rPr>
          <w:rFonts w:eastAsia="Times New Roman"/>
          <w:sz w:val="28"/>
          <w:szCs w:val="28"/>
        </w:rPr>
      </w:pPr>
    </w:p>
    <w:p w:rsidR="009A7DC9" w:rsidRPr="00EC5374" w:rsidRDefault="001C688E">
      <w:pPr>
        <w:numPr>
          <w:ilvl w:val="0"/>
          <w:numId w:val="25"/>
        </w:numPr>
        <w:tabs>
          <w:tab w:val="left" w:pos="1080"/>
        </w:tabs>
        <w:spacing w:line="261" w:lineRule="auto"/>
        <w:ind w:left="1080" w:hanging="364"/>
        <w:rPr>
          <w:rFonts w:eastAsia="Times New Roman"/>
          <w:sz w:val="28"/>
          <w:szCs w:val="28"/>
        </w:rPr>
      </w:pPr>
      <w:r w:rsidRPr="00EC5374">
        <w:rPr>
          <w:rFonts w:eastAsia="Times New Roman"/>
          <w:sz w:val="28"/>
          <w:szCs w:val="28"/>
        </w:rPr>
        <w:t>учитывается рыночный аспект, поскольку требуемая ставка дохода вычисляется с использованием реальных рыночных данных.</w:t>
      </w:r>
    </w:p>
    <w:p w:rsidR="009A7DC9" w:rsidRPr="00EC5374" w:rsidRDefault="009A7DC9">
      <w:pPr>
        <w:spacing w:line="30" w:lineRule="exact"/>
        <w:rPr>
          <w:sz w:val="28"/>
          <w:szCs w:val="28"/>
        </w:rPr>
      </w:pPr>
    </w:p>
    <w:p w:rsidR="009A7DC9" w:rsidRPr="00EC5374" w:rsidRDefault="001C688E">
      <w:pPr>
        <w:spacing w:line="265" w:lineRule="auto"/>
        <w:ind w:firstLine="568"/>
        <w:jc w:val="both"/>
        <w:rPr>
          <w:sz w:val="28"/>
          <w:szCs w:val="28"/>
        </w:rPr>
      </w:pPr>
      <w:r w:rsidRPr="00EC5374">
        <w:rPr>
          <w:rFonts w:eastAsia="Times New Roman"/>
          <w:sz w:val="28"/>
          <w:szCs w:val="28"/>
        </w:rPr>
        <w:t>Недостатки доходных методов состоят в трудностях, связанных с прогнозированием будущих событий, в особенности на долгосрочную перспективу.</w:t>
      </w:r>
    </w:p>
    <w:p w:rsidR="009A7DC9" w:rsidRPr="00EC5374" w:rsidRDefault="009A7DC9">
      <w:pPr>
        <w:spacing w:line="21" w:lineRule="exact"/>
        <w:rPr>
          <w:sz w:val="28"/>
          <w:szCs w:val="28"/>
        </w:rPr>
      </w:pPr>
    </w:p>
    <w:p w:rsidR="009A7DC9" w:rsidRPr="00EC5374" w:rsidRDefault="001C688E">
      <w:pPr>
        <w:spacing w:line="273" w:lineRule="auto"/>
        <w:ind w:firstLine="568"/>
        <w:jc w:val="both"/>
        <w:rPr>
          <w:sz w:val="28"/>
          <w:szCs w:val="28"/>
        </w:rPr>
      </w:pPr>
      <w:r w:rsidRPr="00EC5374">
        <w:rPr>
          <w:rFonts w:eastAsia="Times New Roman"/>
          <w:sz w:val="28"/>
          <w:szCs w:val="28"/>
        </w:rPr>
        <w:t>Оценка рыночной стоимости с использование доходного подхода основана на преобразовании доходов, которые оцениваемый объект недвижимости сгенерирует в процессе своей оставшейся экономической жизни, в стоимость. Возможны следующие источники получения дохода от объекта недвижимости: аренда объекта в целом или части объекта; эксплуатация объекта недвижимости по прямому назначению; продажа объекта по частям.</w:t>
      </w:r>
    </w:p>
    <w:p w:rsidR="009A7DC9" w:rsidRPr="00EC5374" w:rsidRDefault="009A7DC9">
      <w:pPr>
        <w:spacing w:line="18" w:lineRule="exact"/>
        <w:rPr>
          <w:sz w:val="28"/>
          <w:szCs w:val="28"/>
        </w:rPr>
      </w:pPr>
    </w:p>
    <w:p w:rsidR="009A7DC9" w:rsidRDefault="001C688E">
      <w:pPr>
        <w:spacing w:line="273" w:lineRule="auto"/>
        <w:ind w:firstLine="568"/>
        <w:jc w:val="both"/>
        <w:rPr>
          <w:rFonts w:eastAsia="Times New Roman"/>
          <w:sz w:val="28"/>
          <w:szCs w:val="28"/>
        </w:rPr>
      </w:pPr>
      <w:r w:rsidRPr="00EC5374">
        <w:rPr>
          <w:rFonts w:eastAsia="Times New Roman"/>
          <w:sz w:val="28"/>
          <w:szCs w:val="28"/>
        </w:rPr>
        <w:t>При использовании того или иного вида дохода для оценки необходимо, чтобы источник дохода был непосредственно и неразрывно связан с оцениваемым объектом. Доход, генерируемый некоторым бизнесом, размещенным на объекте недвижимости, включает в себя доход, генерируемый собственно объектом недвижимости и активами, присущими бизнесу. В соответствии с теорией оценки в случае использования в качестве основы оценки объекта недвижимости дохода, генерируемого бизнесом, необходимо надлежащим образом выделить в общем доходе от бизнеса доход, приходящийся на недвижимость.</w:t>
      </w:r>
    </w:p>
    <w:p w:rsidR="00422439" w:rsidRDefault="00422439" w:rsidP="00422439">
      <w:pPr>
        <w:spacing w:line="273" w:lineRule="auto"/>
        <w:ind w:firstLine="568"/>
        <w:jc w:val="both"/>
        <w:rPr>
          <w:rFonts w:eastAsia="Times New Roman"/>
          <w:sz w:val="28"/>
          <w:szCs w:val="28"/>
        </w:rPr>
      </w:pPr>
      <w:r w:rsidRPr="00422439">
        <w:rPr>
          <w:rFonts w:eastAsia="Times New Roman"/>
          <w:sz w:val="28"/>
          <w:szCs w:val="28"/>
        </w:rPr>
        <w:t>Доходный подход неприменим поскольку (в частности, метод капитализации земель</w:t>
      </w:r>
      <w:r w:rsidR="00CC1D4C">
        <w:rPr>
          <w:rFonts w:eastAsia="Times New Roman"/>
          <w:sz w:val="28"/>
          <w:szCs w:val="28"/>
        </w:rPr>
        <w:t>ной ренты)</w:t>
      </w:r>
      <w:r w:rsidRPr="00422439">
        <w:rPr>
          <w:rFonts w:eastAsia="Times New Roman"/>
          <w:sz w:val="28"/>
          <w:szCs w:val="28"/>
        </w:rPr>
        <w:t xml:space="preserve"> отсутствуют рыночные данные об арендных ставках на землю. </w:t>
      </w:r>
      <w:r w:rsidRPr="00422439">
        <w:rPr>
          <w:rFonts w:eastAsia="Times New Roman"/>
          <w:sz w:val="28"/>
          <w:szCs w:val="28"/>
        </w:rPr>
        <w:lastRenderedPageBreak/>
        <w:t>Основной арендодатель земли - это государство, государственные ставки аренды не являются рыночными, а рассчитываются нормативным путем.</w:t>
      </w:r>
    </w:p>
    <w:p w:rsidR="00DC389A" w:rsidRPr="00422439" w:rsidRDefault="00422439" w:rsidP="00422439">
      <w:pPr>
        <w:spacing w:line="273" w:lineRule="auto"/>
        <w:ind w:left="142"/>
        <w:jc w:val="both"/>
        <w:rPr>
          <w:rFonts w:eastAsia="Times New Roman"/>
          <w:sz w:val="28"/>
          <w:szCs w:val="28"/>
        </w:rPr>
      </w:pPr>
      <w:r>
        <w:rPr>
          <w:rFonts w:eastAsia="Times New Roman"/>
          <w:sz w:val="28"/>
          <w:szCs w:val="28"/>
        </w:rPr>
        <w:t xml:space="preserve">    </w:t>
      </w:r>
      <w:r w:rsidRPr="00422439">
        <w:rPr>
          <w:rFonts w:eastAsia="Times New Roman"/>
          <w:sz w:val="28"/>
          <w:szCs w:val="28"/>
        </w:rPr>
        <w:t xml:space="preserve">Из методов, основанных на </w:t>
      </w:r>
      <w:r w:rsidRPr="00422439">
        <w:rPr>
          <w:rFonts w:eastAsia="Times New Roman"/>
          <w:bCs/>
          <w:sz w:val="28"/>
          <w:szCs w:val="28"/>
        </w:rPr>
        <w:t>доходном подходе</w:t>
      </w:r>
      <w:r w:rsidRPr="00422439">
        <w:rPr>
          <w:rFonts w:eastAsia="Times New Roman"/>
          <w:b/>
          <w:bCs/>
          <w:sz w:val="28"/>
          <w:szCs w:val="28"/>
        </w:rPr>
        <w:t xml:space="preserve"> </w:t>
      </w:r>
      <w:r w:rsidRPr="00422439">
        <w:rPr>
          <w:rFonts w:eastAsia="Times New Roman"/>
          <w:sz w:val="28"/>
          <w:szCs w:val="28"/>
        </w:rPr>
        <w:t>(метод капитализации земельной ренты, метод предполагаемого использования, метод остатка), для оценки земельного участка, по мнению оценщика ни один из методов применим быть не может</w:t>
      </w:r>
      <w:r>
        <w:rPr>
          <w:rFonts w:eastAsia="Times New Roman"/>
          <w:sz w:val="28"/>
          <w:szCs w:val="28"/>
        </w:rPr>
        <w:t>.</w:t>
      </w:r>
    </w:p>
    <w:p w:rsidR="009A7DC9" w:rsidRDefault="009A7DC9">
      <w:pPr>
        <w:spacing w:line="341" w:lineRule="exact"/>
        <w:rPr>
          <w:sz w:val="20"/>
          <w:szCs w:val="20"/>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422439" w:rsidRDefault="00422439" w:rsidP="00422439">
      <w:pPr>
        <w:tabs>
          <w:tab w:val="left" w:pos="680"/>
        </w:tabs>
        <w:ind w:left="700" w:right="60" w:hanging="707"/>
        <w:jc w:val="center"/>
        <w:rPr>
          <w:rFonts w:eastAsia="Tahoma"/>
          <w:b/>
          <w:bCs/>
          <w:sz w:val="28"/>
          <w:szCs w:val="28"/>
        </w:rPr>
      </w:pPr>
    </w:p>
    <w:p w:rsidR="009A7DC9" w:rsidRPr="00870F03" w:rsidRDefault="001C688E" w:rsidP="00422439">
      <w:pPr>
        <w:tabs>
          <w:tab w:val="left" w:pos="680"/>
        </w:tabs>
        <w:ind w:left="700" w:right="60" w:hanging="707"/>
        <w:jc w:val="center"/>
        <w:rPr>
          <w:sz w:val="28"/>
          <w:szCs w:val="28"/>
        </w:rPr>
      </w:pPr>
      <w:r w:rsidRPr="00870F03">
        <w:rPr>
          <w:rFonts w:eastAsia="Tahoma"/>
          <w:b/>
          <w:bCs/>
          <w:sz w:val="28"/>
          <w:szCs w:val="28"/>
        </w:rPr>
        <w:lastRenderedPageBreak/>
        <w:t>7</w:t>
      </w:r>
      <w:r w:rsidR="00870F03" w:rsidRPr="00870F03">
        <w:rPr>
          <w:rFonts w:eastAsia="Tahoma"/>
          <w:bCs/>
          <w:sz w:val="28"/>
          <w:szCs w:val="28"/>
        </w:rPr>
        <w:t>.4</w:t>
      </w:r>
      <w:r w:rsidR="00870F03" w:rsidRPr="00870F03">
        <w:rPr>
          <w:sz w:val="28"/>
          <w:szCs w:val="28"/>
        </w:rPr>
        <w:tab/>
      </w:r>
      <w:r w:rsidR="00870F03" w:rsidRPr="00870F03">
        <w:rPr>
          <w:rFonts w:eastAsia="Tahoma"/>
          <w:bCs/>
          <w:sz w:val="28"/>
          <w:szCs w:val="28"/>
        </w:rPr>
        <w:t>СОГЛАСОВАНИЕ РЕЗУЛЬТАТОВ И ОПРЕДЕЛЕНИЕ ИТОГОВОЙ ВЕЛИЧИНЫ СТОИМОСТИ ОБЪЕКТА ОЦЕНКИ</w:t>
      </w:r>
    </w:p>
    <w:p w:rsidR="009A7DC9" w:rsidRPr="00EC5374" w:rsidRDefault="009A7DC9">
      <w:pPr>
        <w:spacing w:line="185" w:lineRule="exact"/>
        <w:rPr>
          <w:sz w:val="28"/>
          <w:szCs w:val="28"/>
        </w:rPr>
      </w:pPr>
    </w:p>
    <w:p w:rsidR="009A7DC9" w:rsidRPr="00EC5374" w:rsidRDefault="001C688E">
      <w:pPr>
        <w:spacing w:line="236" w:lineRule="auto"/>
        <w:ind w:right="20" w:firstLine="568"/>
        <w:jc w:val="both"/>
        <w:rPr>
          <w:sz w:val="28"/>
          <w:szCs w:val="28"/>
        </w:rPr>
      </w:pPr>
      <w:r w:rsidRPr="00EC5374">
        <w:rPr>
          <w:rFonts w:eastAsia="Times New Roman"/>
          <w:sz w:val="28"/>
          <w:szCs w:val="28"/>
        </w:rPr>
        <w:t>Согласование – получение итоговой величины стоимости объекта оценки как обоснованного обобщения результатов расчетов стоимости объекта оценки при использовании различных подходов к оценке и методов оценки.</w:t>
      </w:r>
    </w:p>
    <w:p w:rsidR="009A7DC9" w:rsidRPr="00EC5374" w:rsidRDefault="009A7DC9">
      <w:pPr>
        <w:spacing w:line="14" w:lineRule="exact"/>
        <w:rPr>
          <w:sz w:val="28"/>
          <w:szCs w:val="28"/>
        </w:rPr>
      </w:pPr>
    </w:p>
    <w:p w:rsidR="00DC389A" w:rsidRPr="00EC5374" w:rsidRDefault="001C688E" w:rsidP="00DC389A">
      <w:pPr>
        <w:spacing w:line="237" w:lineRule="auto"/>
        <w:ind w:firstLine="568"/>
        <w:jc w:val="both"/>
        <w:rPr>
          <w:rFonts w:eastAsia="Times New Roman"/>
          <w:sz w:val="28"/>
          <w:szCs w:val="28"/>
        </w:rPr>
      </w:pPr>
      <w:r w:rsidRPr="00EC5374">
        <w:rPr>
          <w:rFonts w:eastAsia="Times New Roman"/>
          <w:sz w:val="28"/>
          <w:szCs w:val="28"/>
        </w:rPr>
        <w:t>Оценщик определяет, в какой степени результат того или иного подхода соответствует данным рынка, не противоречит ли им, руководствуясь критериями согласования, такими как: соответствие используемого подхода цели, назначению оценки, типу оцениваемой недвижимости и т.п.; точность расчетов, прогнозов, предположений, проведенных в рамках применения каждого подхода, достоверность и актуальность использованной информации. На основании проведенного тщательного</w:t>
      </w:r>
      <w:r w:rsidR="00DC389A" w:rsidRPr="00EC5374">
        <w:rPr>
          <w:rFonts w:eastAsia="Times New Roman"/>
          <w:sz w:val="28"/>
          <w:szCs w:val="28"/>
        </w:rPr>
        <w:t xml:space="preserve"> анализа и профессионального опыта оценщик определяет окончательное значение стоимости путем взвешивания результатов, полученных применением различных подходов.</w:t>
      </w:r>
    </w:p>
    <w:p w:rsidR="00DC389A" w:rsidRPr="00EC5374" w:rsidRDefault="00DC389A" w:rsidP="00DC389A">
      <w:pPr>
        <w:spacing w:line="13" w:lineRule="exact"/>
        <w:rPr>
          <w:sz w:val="28"/>
          <w:szCs w:val="28"/>
        </w:rPr>
      </w:pPr>
    </w:p>
    <w:p w:rsidR="00DC389A" w:rsidRPr="00EC5374" w:rsidRDefault="00DC389A" w:rsidP="00DC389A">
      <w:pPr>
        <w:spacing w:line="237" w:lineRule="auto"/>
        <w:ind w:left="120" w:right="120" w:firstLine="568"/>
        <w:jc w:val="both"/>
        <w:rPr>
          <w:sz w:val="28"/>
          <w:szCs w:val="28"/>
        </w:rPr>
      </w:pPr>
      <w:r w:rsidRPr="00EC5374">
        <w:rPr>
          <w:rFonts w:eastAsia="Times New Roman"/>
          <w:sz w:val="28"/>
          <w:szCs w:val="28"/>
        </w:rPr>
        <w:t>Степень развития рынка недвижимости на дату оценки, наличие достаточного объема информации по сделкам с сопоставимыми объектами для проведения достоверного сравнительного анализа, а также отсутствие у объекта оценки исключительных экономических выгод или каких-либо обременений, не отражающих общее состояние рынка, позволяют подход сравнительного анализа продаж рассматривать как достоверный.</w:t>
      </w:r>
    </w:p>
    <w:p w:rsidR="00DC389A" w:rsidRPr="00EC5374" w:rsidRDefault="00DC389A" w:rsidP="00DC389A">
      <w:pPr>
        <w:spacing w:line="15" w:lineRule="exact"/>
        <w:rPr>
          <w:sz w:val="28"/>
          <w:szCs w:val="28"/>
        </w:rPr>
      </w:pPr>
    </w:p>
    <w:p w:rsidR="00422439" w:rsidRPr="00422439" w:rsidRDefault="00EC5374" w:rsidP="00422439">
      <w:pPr>
        <w:spacing w:line="234" w:lineRule="auto"/>
        <w:ind w:left="1533" w:right="140"/>
        <w:jc w:val="both"/>
        <w:rPr>
          <w:rFonts w:eastAsia="Times New Roman"/>
          <w:bCs/>
          <w:iCs/>
          <w:sz w:val="28"/>
          <w:szCs w:val="28"/>
        </w:rPr>
      </w:pPr>
      <w:r w:rsidRPr="00EC5374">
        <w:rPr>
          <w:rFonts w:eastAsia="Times New Roman"/>
          <w:sz w:val="28"/>
          <w:szCs w:val="28"/>
        </w:rPr>
        <w:t xml:space="preserve"> </w:t>
      </w:r>
      <w:r w:rsidR="00422439" w:rsidRPr="00422439">
        <w:rPr>
          <w:rFonts w:eastAsia="Times New Roman"/>
          <w:bCs/>
          <w:iCs/>
          <w:sz w:val="28"/>
          <w:szCs w:val="28"/>
        </w:rPr>
        <w:t>Обоснование выбора использованных весов.</w:t>
      </w:r>
    </w:p>
    <w:p w:rsidR="00422439" w:rsidRPr="00422439" w:rsidRDefault="00422439" w:rsidP="00422439">
      <w:pPr>
        <w:spacing w:line="234" w:lineRule="auto"/>
        <w:ind w:left="120" w:right="140" w:firstLine="568"/>
        <w:jc w:val="both"/>
        <w:rPr>
          <w:rFonts w:eastAsia="Times New Roman"/>
          <w:sz w:val="28"/>
          <w:szCs w:val="28"/>
        </w:rPr>
      </w:pPr>
      <w:r w:rsidRPr="00422439">
        <w:rPr>
          <w:rFonts w:eastAsia="Times New Roman"/>
          <w:sz w:val="28"/>
          <w:szCs w:val="28"/>
        </w:rPr>
        <w:t>Согласование полученных показателей стоимости заключается в сведении трёх стоимостных показателей, полученных на основе подходов по затратам, сопоставимым продажам и доходам к единой итоговой средневзвешенной величине рыночной стоимости оцениваемых объектов.</w:t>
      </w:r>
    </w:p>
    <w:p w:rsidR="00422439" w:rsidRPr="00422439" w:rsidRDefault="00422439" w:rsidP="00422439">
      <w:pPr>
        <w:spacing w:line="234" w:lineRule="auto"/>
        <w:ind w:left="120" w:right="140" w:firstLine="568"/>
        <w:jc w:val="both"/>
        <w:rPr>
          <w:rFonts w:eastAsia="Times New Roman"/>
          <w:sz w:val="28"/>
          <w:szCs w:val="28"/>
        </w:rPr>
      </w:pPr>
      <w:r w:rsidRPr="00422439">
        <w:rPr>
          <w:rFonts w:eastAsia="Times New Roman"/>
          <w:sz w:val="28"/>
          <w:szCs w:val="28"/>
        </w:rPr>
        <w:t>Затратный подход. Этот подход заключён в расчёте восстановительной стоимости объекта за вычетом всех форм накопленного износа. В основном полезен для оценки объектов, уникальных по своему виду и назначению, для которых нет рынка, либо для объектов с незначительным износом.</w:t>
      </w:r>
    </w:p>
    <w:p w:rsidR="00422439" w:rsidRPr="00422439" w:rsidRDefault="00422439" w:rsidP="00422439">
      <w:pPr>
        <w:spacing w:line="234" w:lineRule="auto"/>
        <w:ind w:left="120" w:right="140" w:firstLine="568"/>
        <w:jc w:val="both"/>
        <w:rPr>
          <w:rFonts w:eastAsia="Times New Roman"/>
          <w:sz w:val="28"/>
          <w:szCs w:val="28"/>
        </w:rPr>
      </w:pPr>
      <w:r w:rsidRPr="00422439">
        <w:rPr>
          <w:rFonts w:eastAsia="Times New Roman"/>
          <w:sz w:val="28"/>
          <w:szCs w:val="28"/>
        </w:rPr>
        <w:t>Доходный подход. Доходный подход отражает намерения потенциального инвестора, однако при его использовании применяется достаточно много субъективных предложений, что может быть отнесено к недостаткам данного подхода. Учитывая экономическую ситуацию, сложившуюся в стране на сегодняшний день трудно прогнозировать такие цифры как ставка дисконта, процент инфляции и т.п. Сравнительный подход. Сравнительный подход основывается на том, что субъекты на рынке осуществляют сделки купли-продажи, основываясь на информации об аналогичных сделках. Другими словами, этот подход имеет в своей основе предположение, что благоразумный покупатель за выставленное на продажу имущество заплатит не большую сумму, чем та, за которую можно</w:t>
      </w:r>
    </w:p>
    <w:p w:rsidR="00422439" w:rsidRPr="00422439" w:rsidRDefault="00422439" w:rsidP="00422439">
      <w:pPr>
        <w:spacing w:line="234" w:lineRule="auto"/>
        <w:ind w:left="120" w:right="140" w:firstLine="568"/>
        <w:jc w:val="both"/>
        <w:rPr>
          <w:rFonts w:eastAsia="Times New Roman"/>
          <w:sz w:val="28"/>
          <w:szCs w:val="28"/>
        </w:rPr>
      </w:pPr>
      <w:r w:rsidRPr="00422439">
        <w:rPr>
          <w:rFonts w:eastAsia="Times New Roman"/>
          <w:sz w:val="28"/>
          <w:szCs w:val="28"/>
        </w:rPr>
        <w:t>приобрести аналогичный по качеству и пригодности объект.</w:t>
      </w:r>
    </w:p>
    <w:p w:rsidR="00422439" w:rsidRPr="00422439" w:rsidRDefault="00422439" w:rsidP="00422439">
      <w:pPr>
        <w:spacing w:line="234" w:lineRule="auto"/>
        <w:ind w:left="120" w:right="140" w:firstLine="568"/>
        <w:jc w:val="both"/>
        <w:rPr>
          <w:rFonts w:eastAsia="Times New Roman"/>
          <w:sz w:val="28"/>
          <w:szCs w:val="28"/>
        </w:rPr>
      </w:pPr>
      <w:r w:rsidRPr="00422439">
        <w:rPr>
          <w:rFonts w:eastAsia="Times New Roman"/>
          <w:sz w:val="28"/>
          <w:szCs w:val="28"/>
        </w:rPr>
        <w:t>Важно отметить, что избежать субъективизма при согласовании результатов, как и в течение всего процесса оценки, просто невозможно. Можно лишь с помощью каких-то методов, приёмов, процедур попытаться уменьшить степень субъективизма, в том числе и при согласовании результатов</w:t>
      </w:r>
      <w:r w:rsidRPr="00422439">
        <w:rPr>
          <w:rFonts w:eastAsia="Times New Roman"/>
          <w:sz w:val="28"/>
          <w:szCs w:val="28"/>
          <w:vertAlign w:val="superscript"/>
        </w:rPr>
        <w:t>12</w:t>
      </w:r>
      <w:r w:rsidRPr="00422439">
        <w:rPr>
          <w:rFonts w:eastAsia="Times New Roman"/>
          <w:sz w:val="28"/>
          <w:szCs w:val="28"/>
        </w:rPr>
        <w:t>.</w:t>
      </w:r>
    </w:p>
    <w:p w:rsidR="00422439" w:rsidRPr="00422439" w:rsidRDefault="00422439" w:rsidP="00422439">
      <w:pPr>
        <w:spacing w:line="234" w:lineRule="auto"/>
        <w:ind w:left="120" w:right="140" w:firstLine="568"/>
        <w:jc w:val="both"/>
        <w:rPr>
          <w:rFonts w:eastAsia="Times New Roman"/>
          <w:sz w:val="28"/>
          <w:szCs w:val="28"/>
        </w:rPr>
      </w:pPr>
      <w:r w:rsidRPr="00422439">
        <w:rPr>
          <w:rFonts w:eastAsia="Times New Roman"/>
          <w:sz w:val="28"/>
          <w:szCs w:val="28"/>
        </w:rPr>
        <w:lastRenderedPageBreak/>
        <w:t>Оценщиком выбрана шестибалльная система факторов. По каждому фактору каждому из использованных методов присваивается:</w:t>
      </w:r>
    </w:p>
    <w:p w:rsidR="00422439" w:rsidRPr="00422439" w:rsidRDefault="00422439" w:rsidP="00422439">
      <w:pPr>
        <w:numPr>
          <w:ilvl w:val="0"/>
          <w:numId w:val="43"/>
        </w:numPr>
        <w:spacing w:line="234" w:lineRule="auto"/>
        <w:ind w:right="140"/>
        <w:jc w:val="both"/>
        <w:rPr>
          <w:rFonts w:eastAsia="Times New Roman"/>
          <w:sz w:val="28"/>
          <w:szCs w:val="28"/>
        </w:rPr>
      </w:pPr>
      <w:r w:rsidRPr="00422439">
        <w:rPr>
          <w:rFonts w:eastAsia="Times New Roman"/>
          <w:sz w:val="28"/>
          <w:szCs w:val="28"/>
        </w:rPr>
        <w:t>баллов – если подход совершенно не удовлетворяет критериям данного фактора;</w:t>
      </w:r>
    </w:p>
    <w:p w:rsidR="00422439" w:rsidRPr="00422439" w:rsidRDefault="00422439" w:rsidP="00422439">
      <w:pPr>
        <w:numPr>
          <w:ilvl w:val="0"/>
          <w:numId w:val="43"/>
        </w:numPr>
        <w:spacing w:line="234" w:lineRule="auto"/>
        <w:ind w:right="140"/>
        <w:jc w:val="both"/>
        <w:rPr>
          <w:rFonts w:eastAsia="Times New Roman"/>
          <w:sz w:val="28"/>
          <w:szCs w:val="28"/>
        </w:rPr>
      </w:pPr>
      <w:r w:rsidRPr="00422439">
        <w:rPr>
          <w:rFonts w:eastAsia="Times New Roman"/>
          <w:sz w:val="28"/>
          <w:szCs w:val="28"/>
        </w:rPr>
        <w:t>балл – если подход удовлетворяет критериям данного фактора в степени, которую оценщик может считать «недостаточной» для обычного доверия результатом данного подхода;</w:t>
      </w:r>
    </w:p>
    <w:p w:rsidR="00422439" w:rsidRPr="00422439" w:rsidRDefault="00422439" w:rsidP="00422439">
      <w:pPr>
        <w:numPr>
          <w:ilvl w:val="0"/>
          <w:numId w:val="43"/>
        </w:numPr>
        <w:spacing w:line="234" w:lineRule="auto"/>
        <w:ind w:right="140"/>
        <w:jc w:val="both"/>
        <w:rPr>
          <w:rFonts w:eastAsia="Times New Roman"/>
          <w:sz w:val="28"/>
          <w:szCs w:val="28"/>
        </w:rPr>
      </w:pPr>
      <w:r w:rsidRPr="00422439">
        <w:rPr>
          <w:rFonts w:eastAsia="Times New Roman"/>
          <w:sz w:val="28"/>
          <w:szCs w:val="28"/>
        </w:rPr>
        <w:t>балла – если подход удовлетворяет критериям данного фактора в степени, которую Оценщик может считать «ниже средней», не вполне достаточной для обычного доверия результатом данного подхода;</w:t>
      </w:r>
    </w:p>
    <w:p w:rsidR="00422439" w:rsidRPr="00422439" w:rsidRDefault="00422439" w:rsidP="00422439">
      <w:pPr>
        <w:numPr>
          <w:ilvl w:val="0"/>
          <w:numId w:val="43"/>
        </w:numPr>
        <w:spacing w:line="234" w:lineRule="auto"/>
        <w:ind w:right="140"/>
        <w:jc w:val="both"/>
        <w:rPr>
          <w:rFonts w:eastAsia="Times New Roman"/>
          <w:sz w:val="28"/>
          <w:szCs w:val="28"/>
        </w:rPr>
      </w:pPr>
      <w:r w:rsidRPr="00422439">
        <w:rPr>
          <w:rFonts w:eastAsia="Times New Roman"/>
          <w:sz w:val="28"/>
          <w:szCs w:val="28"/>
        </w:rPr>
        <w:t>балла – если подход удовлетворяет критериям данного фактора в степени, которую оценщик может считать «средней», достаточной для обычного доверия результатом данного подхода;</w:t>
      </w:r>
    </w:p>
    <w:p w:rsidR="00422439" w:rsidRPr="00422439" w:rsidRDefault="00422439" w:rsidP="00422439">
      <w:pPr>
        <w:numPr>
          <w:ilvl w:val="0"/>
          <w:numId w:val="43"/>
        </w:numPr>
        <w:spacing w:line="234" w:lineRule="auto"/>
        <w:ind w:right="140"/>
        <w:jc w:val="both"/>
        <w:rPr>
          <w:rFonts w:eastAsia="Times New Roman"/>
          <w:sz w:val="28"/>
          <w:szCs w:val="28"/>
        </w:rPr>
      </w:pPr>
      <w:r w:rsidRPr="00422439">
        <w:rPr>
          <w:rFonts w:eastAsia="Times New Roman"/>
          <w:sz w:val="28"/>
          <w:szCs w:val="28"/>
        </w:rPr>
        <w:t>балла – если подход удовлетворяет критериям данного фактора в степени, которую оценщик может считать «хорошей»;</w:t>
      </w:r>
    </w:p>
    <w:p w:rsidR="00422439" w:rsidRPr="00422439" w:rsidRDefault="00422439" w:rsidP="00422439">
      <w:pPr>
        <w:numPr>
          <w:ilvl w:val="0"/>
          <w:numId w:val="43"/>
        </w:numPr>
        <w:spacing w:line="234" w:lineRule="auto"/>
        <w:ind w:right="140"/>
        <w:jc w:val="both"/>
        <w:rPr>
          <w:rFonts w:eastAsia="Times New Roman"/>
          <w:sz w:val="28"/>
          <w:szCs w:val="28"/>
        </w:rPr>
      </w:pPr>
      <w:r w:rsidRPr="00422439">
        <w:rPr>
          <w:rFonts w:eastAsia="Times New Roman"/>
          <w:sz w:val="28"/>
          <w:szCs w:val="28"/>
        </w:rPr>
        <w:t>баллов – полное соответствие подхода критериям данного фактора.</w:t>
      </w:r>
    </w:p>
    <w:p w:rsidR="00422439" w:rsidRPr="00422439" w:rsidRDefault="00422439" w:rsidP="00422439">
      <w:pPr>
        <w:spacing w:line="234" w:lineRule="auto"/>
        <w:ind w:left="120" w:right="140" w:firstLine="568"/>
        <w:jc w:val="both"/>
        <w:rPr>
          <w:rFonts w:eastAsia="Times New Roman"/>
          <w:sz w:val="28"/>
          <w:szCs w:val="28"/>
        </w:rPr>
      </w:pPr>
      <w:r w:rsidRPr="00422439">
        <w:rPr>
          <w:rFonts w:eastAsia="Times New Roman"/>
          <w:sz w:val="28"/>
          <w:szCs w:val="28"/>
        </w:rPr>
        <w:t xml:space="preserve">Расчет итоговой рыночной стоимости объекта оценки, равный сумме произведений значений альтернатив и соответствующих ему весов, приведен в таблице </w:t>
      </w:r>
      <w:r>
        <w:rPr>
          <w:rFonts w:eastAsia="Times New Roman"/>
          <w:sz w:val="28"/>
          <w:szCs w:val="28"/>
        </w:rPr>
        <w:t>7.4</w:t>
      </w:r>
    </w:p>
    <w:p w:rsidR="00422439" w:rsidRDefault="00422439" w:rsidP="00422439">
      <w:pPr>
        <w:spacing w:line="234" w:lineRule="auto"/>
        <w:ind w:left="120" w:right="140" w:firstLine="568"/>
        <w:jc w:val="both"/>
        <w:rPr>
          <w:rFonts w:eastAsia="Times New Roman"/>
          <w:i/>
          <w:iCs/>
          <w:sz w:val="28"/>
          <w:szCs w:val="28"/>
        </w:rPr>
      </w:pPr>
    </w:p>
    <w:p w:rsidR="00422439" w:rsidRDefault="00422439" w:rsidP="00422439">
      <w:pPr>
        <w:spacing w:line="234" w:lineRule="auto"/>
        <w:ind w:right="140"/>
        <w:jc w:val="both"/>
        <w:rPr>
          <w:rFonts w:eastAsia="Times New Roman"/>
          <w:i/>
          <w:iCs/>
          <w:sz w:val="28"/>
          <w:szCs w:val="28"/>
        </w:rPr>
      </w:pPr>
    </w:p>
    <w:p w:rsidR="00422439" w:rsidRPr="00422439" w:rsidRDefault="00422439" w:rsidP="00422439">
      <w:pPr>
        <w:ind w:left="120" w:right="140" w:firstLine="568"/>
        <w:jc w:val="right"/>
        <w:rPr>
          <w:rFonts w:eastAsia="Times New Roman"/>
          <w:b/>
          <w:bCs/>
          <w:i/>
          <w:iCs/>
          <w:sz w:val="28"/>
          <w:szCs w:val="28"/>
        </w:rPr>
      </w:pPr>
      <w:r w:rsidRPr="00422439">
        <w:rPr>
          <w:rFonts w:eastAsia="Times New Roman"/>
          <w:iCs/>
          <w:sz w:val="28"/>
          <w:szCs w:val="28"/>
        </w:rPr>
        <w:t xml:space="preserve">Таблица </w:t>
      </w:r>
      <w:r>
        <w:rPr>
          <w:rFonts w:eastAsia="Times New Roman"/>
          <w:iCs/>
          <w:sz w:val="28"/>
          <w:szCs w:val="28"/>
        </w:rPr>
        <w:t>7.4</w:t>
      </w:r>
      <w:r w:rsidRPr="00422439">
        <w:rPr>
          <w:rFonts w:eastAsia="Times New Roman"/>
          <w:i/>
          <w:iCs/>
          <w:sz w:val="28"/>
          <w:szCs w:val="28"/>
        </w:rPr>
        <w:t xml:space="preserve"> </w:t>
      </w:r>
      <w:r w:rsidRPr="00422439">
        <w:rPr>
          <w:rFonts w:eastAsia="Times New Roman"/>
          <w:bCs/>
          <w:iCs/>
          <w:sz w:val="28"/>
          <w:szCs w:val="28"/>
        </w:rPr>
        <w:t>Расчет итоговых весовых коэффициентов</w:t>
      </w:r>
    </w:p>
    <w:tbl>
      <w:tblPr>
        <w:tblpPr w:leftFromText="180" w:rightFromText="180" w:vertAnchor="text" w:horzAnchor="margin" w:tblpY="413"/>
        <w:tblW w:w="0" w:type="auto"/>
        <w:tblLayout w:type="fixed"/>
        <w:tblCellMar>
          <w:left w:w="0" w:type="dxa"/>
          <w:right w:w="0" w:type="dxa"/>
        </w:tblCellMar>
        <w:tblLook w:val="0000"/>
      </w:tblPr>
      <w:tblGrid>
        <w:gridCol w:w="5283"/>
        <w:gridCol w:w="1620"/>
        <w:gridCol w:w="1620"/>
        <w:gridCol w:w="1619"/>
      </w:tblGrid>
      <w:tr w:rsidR="00422439" w:rsidRPr="00422439" w:rsidTr="00422439">
        <w:trPr>
          <w:trHeight w:val="253"/>
        </w:trPr>
        <w:tc>
          <w:tcPr>
            <w:tcW w:w="5283"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right="140"/>
              <w:jc w:val="both"/>
              <w:rPr>
                <w:rFonts w:eastAsia="Times New Roman"/>
                <w:sz w:val="28"/>
                <w:szCs w:val="28"/>
              </w:rPr>
            </w:pPr>
            <w:r w:rsidRPr="00422439">
              <w:rPr>
                <w:rFonts w:eastAsia="Times New Roman"/>
                <w:sz w:val="28"/>
                <w:szCs w:val="28"/>
              </w:rPr>
              <w:t>Подход</w:t>
            </w:r>
          </w:p>
        </w:tc>
        <w:tc>
          <w:tcPr>
            <w:tcW w:w="1620"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jc w:val="both"/>
              <w:rPr>
                <w:rFonts w:eastAsia="Times New Roman"/>
                <w:sz w:val="28"/>
                <w:szCs w:val="28"/>
              </w:rPr>
            </w:pPr>
            <w:r w:rsidRPr="00422439">
              <w:rPr>
                <w:rFonts w:eastAsia="Times New Roman"/>
                <w:sz w:val="28"/>
                <w:szCs w:val="28"/>
              </w:rPr>
              <w:t>Доходный</w:t>
            </w:r>
          </w:p>
        </w:tc>
        <w:tc>
          <w:tcPr>
            <w:tcW w:w="1620"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jc w:val="both"/>
              <w:rPr>
                <w:rFonts w:eastAsia="Times New Roman"/>
                <w:sz w:val="28"/>
                <w:szCs w:val="28"/>
              </w:rPr>
            </w:pPr>
            <w:r w:rsidRPr="00422439">
              <w:rPr>
                <w:rFonts w:eastAsia="Times New Roman"/>
                <w:sz w:val="28"/>
                <w:szCs w:val="28"/>
              </w:rPr>
              <w:t>Затратный</w:t>
            </w:r>
          </w:p>
        </w:tc>
        <w:tc>
          <w:tcPr>
            <w:tcW w:w="1619"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jc w:val="both"/>
              <w:rPr>
                <w:rFonts w:eastAsia="Times New Roman"/>
                <w:sz w:val="28"/>
                <w:szCs w:val="28"/>
              </w:rPr>
            </w:pPr>
            <w:r w:rsidRPr="00422439">
              <w:rPr>
                <w:rFonts w:eastAsia="Times New Roman"/>
                <w:sz w:val="28"/>
                <w:szCs w:val="28"/>
              </w:rPr>
              <w:t>Сравнительный</w:t>
            </w:r>
          </w:p>
        </w:tc>
      </w:tr>
      <w:tr w:rsidR="00422439" w:rsidRPr="00422439" w:rsidTr="00422439">
        <w:trPr>
          <w:trHeight w:val="256"/>
        </w:trPr>
        <w:tc>
          <w:tcPr>
            <w:tcW w:w="5283"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Критерий</w:t>
            </w:r>
          </w:p>
        </w:tc>
        <w:tc>
          <w:tcPr>
            <w:tcW w:w="4859" w:type="dxa"/>
            <w:gridSpan w:val="3"/>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Баллы</w:t>
            </w:r>
          </w:p>
        </w:tc>
      </w:tr>
      <w:tr w:rsidR="00422439" w:rsidRPr="00422439" w:rsidTr="00422439">
        <w:trPr>
          <w:trHeight w:val="592"/>
        </w:trPr>
        <w:tc>
          <w:tcPr>
            <w:tcW w:w="5283"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Достоверность и достаточность информации, на основе которой проводились анализ и расчеты</w:t>
            </w:r>
          </w:p>
        </w:tc>
        <w:tc>
          <w:tcPr>
            <w:tcW w:w="1620"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0</w:t>
            </w:r>
          </w:p>
        </w:tc>
        <w:tc>
          <w:tcPr>
            <w:tcW w:w="1620"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0</w:t>
            </w:r>
          </w:p>
        </w:tc>
        <w:tc>
          <w:tcPr>
            <w:tcW w:w="1619"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5</w:t>
            </w:r>
          </w:p>
        </w:tc>
      </w:tr>
      <w:tr w:rsidR="00422439" w:rsidRPr="00422439" w:rsidTr="00422439">
        <w:trPr>
          <w:trHeight w:val="534"/>
        </w:trPr>
        <w:tc>
          <w:tcPr>
            <w:tcW w:w="5283"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Способность подхода учитывать структуру ценообразующих факторов, специфичных для объекта</w:t>
            </w:r>
          </w:p>
        </w:tc>
        <w:tc>
          <w:tcPr>
            <w:tcW w:w="1620"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0</w:t>
            </w:r>
          </w:p>
        </w:tc>
        <w:tc>
          <w:tcPr>
            <w:tcW w:w="1620"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0</w:t>
            </w:r>
          </w:p>
        </w:tc>
        <w:tc>
          <w:tcPr>
            <w:tcW w:w="1619"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5</w:t>
            </w:r>
          </w:p>
        </w:tc>
      </w:tr>
      <w:tr w:rsidR="00422439" w:rsidRPr="00422439" w:rsidTr="00422439">
        <w:trPr>
          <w:trHeight w:val="688"/>
        </w:trPr>
        <w:tc>
          <w:tcPr>
            <w:tcW w:w="5283"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Способность подхода отразить мотивацию,</w:t>
            </w:r>
          </w:p>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действительные намерения типичного покупателя/продавца</w:t>
            </w:r>
          </w:p>
        </w:tc>
        <w:tc>
          <w:tcPr>
            <w:tcW w:w="1620"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0</w:t>
            </w:r>
          </w:p>
        </w:tc>
        <w:tc>
          <w:tcPr>
            <w:tcW w:w="1620"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0</w:t>
            </w:r>
          </w:p>
        </w:tc>
        <w:tc>
          <w:tcPr>
            <w:tcW w:w="1619"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5</w:t>
            </w:r>
          </w:p>
        </w:tc>
      </w:tr>
      <w:tr w:rsidR="00422439" w:rsidRPr="00422439" w:rsidTr="00422439">
        <w:trPr>
          <w:trHeight w:val="510"/>
        </w:trPr>
        <w:tc>
          <w:tcPr>
            <w:tcW w:w="5283"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Соответствие подхода виду рассчитываемой стоимости</w:t>
            </w:r>
          </w:p>
        </w:tc>
        <w:tc>
          <w:tcPr>
            <w:tcW w:w="1620"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0</w:t>
            </w:r>
          </w:p>
        </w:tc>
        <w:tc>
          <w:tcPr>
            <w:tcW w:w="1620"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0</w:t>
            </w:r>
          </w:p>
        </w:tc>
        <w:tc>
          <w:tcPr>
            <w:tcW w:w="1619"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5</w:t>
            </w:r>
          </w:p>
        </w:tc>
      </w:tr>
      <w:tr w:rsidR="00422439" w:rsidRPr="00422439" w:rsidTr="00422439">
        <w:trPr>
          <w:trHeight w:val="253"/>
        </w:trPr>
        <w:tc>
          <w:tcPr>
            <w:tcW w:w="5283"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Итого суммы баллов</w:t>
            </w:r>
          </w:p>
        </w:tc>
        <w:tc>
          <w:tcPr>
            <w:tcW w:w="1620"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w:t>
            </w:r>
          </w:p>
        </w:tc>
        <w:tc>
          <w:tcPr>
            <w:tcW w:w="1620"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w:t>
            </w:r>
          </w:p>
        </w:tc>
        <w:tc>
          <w:tcPr>
            <w:tcW w:w="1619"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20</w:t>
            </w:r>
          </w:p>
        </w:tc>
      </w:tr>
      <w:tr w:rsidR="00422439" w:rsidRPr="00422439" w:rsidTr="00422439">
        <w:trPr>
          <w:trHeight w:val="256"/>
        </w:trPr>
        <w:tc>
          <w:tcPr>
            <w:tcW w:w="5283"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Подход применялся</w:t>
            </w:r>
          </w:p>
        </w:tc>
        <w:tc>
          <w:tcPr>
            <w:tcW w:w="1620"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нет</w:t>
            </w:r>
          </w:p>
        </w:tc>
        <w:tc>
          <w:tcPr>
            <w:tcW w:w="1620"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нет</w:t>
            </w:r>
          </w:p>
        </w:tc>
        <w:tc>
          <w:tcPr>
            <w:tcW w:w="1619"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да</w:t>
            </w:r>
          </w:p>
        </w:tc>
      </w:tr>
      <w:tr w:rsidR="00422439" w:rsidRPr="00422439" w:rsidTr="00422439">
        <w:trPr>
          <w:trHeight w:val="254"/>
        </w:trPr>
        <w:tc>
          <w:tcPr>
            <w:tcW w:w="5283"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Сумма баллов</w:t>
            </w:r>
          </w:p>
        </w:tc>
        <w:tc>
          <w:tcPr>
            <w:tcW w:w="4859" w:type="dxa"/>
            <w:gridSpan w:val="3"/>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40</w:t>
            </w:r>
          </w:p>
        </w:tc>
      </w:tr>
      <w:tr w:rsidR="00422439" w:rsidRPr="00422439" w:rsidTr="00422439">
        <w:trPr>
          <w:trHeight w:val="256"/>
        </w:trPr>
        <w:tc>
          <w:tcPr>
            <w:tcW w:w="5283"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Вес подхода, %</w:t>
            </w:r>
          </w:p>
        </w:tc>
        <w:tc>
          <w:tcPr>
            <w:tcW w:w="1620"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w:t>
            </w:r>
          </w:p>
        </w:tc>
        <w:tc>
          <w:tcPr>
            <w:tcW w:w="1620"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w:t>
            </w:r>
          </w:p>
        </w:tc>
        <w:tc>
          <w:tcPr>
            <w:tcW w:w="1619"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100,0%</w:t>
            </w:r>
          </w:p>
        </w:tc>
      </w:tr>
      <w:tr w:rsidR="00422439" w:rsidRPr="00422439" w:rsidTr="00422439">
        <w:trPr>
          <w:trHeight w:val="254"/>
        </w:trPr>
        <w:tc>
          <w:tcPr>
            <w:tcW w:w="5283"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Вес подхода округленно, %</w:t>
            </w:r>
          </w:p>
        </w:tc>
        <w:tc>
          <w:tcPr>
            <w:tcW w:w="1620"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0%</w:t>
            </w:r>
          </w:p>
        </w:tc>
        <w:tc>
          <w:tcPr>
            <w:tcW w:w="1620"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0%</w:t>
            </w:r>
          </w:p>
        </w:tc>
        <w:tc>
          <w:tcPr>
            <w:tcW w:w="1619"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ind w:left="120" w:right="140" w:firstLine="568"/>
              <w:jc w:val="both"/>
              <w:rPr>
                <w:rFonts w:eastAsia="Times New Roman"/>
                <w:sz w:val="28"/>
                <w:szCs w:val="28"/>
              </w:rPr>
            </w:pPr>
            <w:r w:rsidRPr="00422439">
              <w:rPr>
                <w:rFonts w:eastAsia="Times New Roman"/>
                <w:sz w:val="28"/>
                <w:szCs w:val="28"/>
              </w:rPr>
              <w:t>100%</w:t>
            </w:r>
          </w:p>
        </w:tc>
      </w:tr>
    </w:tbl>
    <w:p w:rsidR="00422439" w:rsidRPr="00422439" w:rsidRDefault="00422439" w:rsidP="00422439">
      <w:pPr>
        <w:spacing w:line="234" w:lineRule="auto"/>
        <w:ind w:right="140"/>
        <w:jc w:val="both"/>
        <w:rPr>
          <w:rFonts w:eastAsia="Times New Roman"/>
          <w:sz w:val="28"/>
          <w:szCs w:val="28"/>
        </w:rPr>
        <w:sectPr w:rsidR="00422439" w:rsidRPr="00422439">
          <w:pgSz w:w="11910" w:h="16840"/>
          <w:pgMar w:top="1360" w:right="300" w:bottom="800" w:left="740" w:header="710" w:footer="601" w:gutter="0"/>
          <w:cols w:space="720"/>
          <w:noEndnote/>
        </w:sectPr>
      </w:pPr>
    </w:p>
    <w:tbl>
      <w:tblPr>
        <w:tblpPr w:leftFromText="180" w:rightFromText="180" w:vertAnchor="page" w:horzAnchor="margin" w:tblpXSpec="center" w:tblpY="1321"/>
        <w:tblW w:w="10465" w:type="dxa"/>
        <w:tblLayout w:type="fixed"/>
        <w:tblCellMar>
          <w:left w:w="0" w:type="dxa"/>
          <w:right w:w="0" w:type="dxa"/>
        </w:tblCellMar>
        <w:tblLook w:val="0000"/>
      </w:tblPr>
      <w:tblGrid>
        <w:gridCol w:w="1103"/>
        <w:gridCol w:w="2909"/>
        <w:gridCol w:w="1483"/>
        <w:gridCol w:w="1951"/>
        <w:gridCol w:w="1596"/>
        <w:gridCol w:w="1423"/>
      </w:tblGrid>
      <w:tr w:rsidR="00422439" w:rsidRPr="00422439" w:rsidTr="00422439">
        <w:trPr>
          <w:trHeight w:val="995"/>
        </w:trPr>
        <w:tc>
          <w:tcPr>
            <w:tcW w:w="1103"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sz w:val="28"/>
                <w:szCs w:val="28"/>
              </w:rPr>
            </w:pPr>
            <w:r w:rsidRPr="00422439">
              <w:rPr>
                <w:rFonts w:eastAsia="Times New Roman"/>
                <w:b/>
                <w:bCs/>
                <w:sz w:val="28"/>
                <w:szCs w:val="28"/>
              </w:rPr>
              <w:t>№ п/п</w:t>
            </w:r>
          </w:p>
        </w:tc>
        <w:tc>
          <w:tcPr>
            <w:tcW w:w="2909"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sz w:val="28"/>
                <w:szCs w:val="28"/>
              </w:rPr>
            </w:pPr>
            <w:r w:rsidRPr="00422439">
              <w:rPr>
                <w:rFonts w:eastAsia="Times New Roman"/>
                <w:b/>
                <w:bCs/>
                <w:sz w:val="28"/>
                <w:szCs w:val="28"/>
              </w:rPr>
              <w:t>Наименование объекта</w:t>
            </w:r>
          </w:p>
        </w:tc>
        <w:tc>
          <w:tcPr>
            <w:tcW w:w="1483"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sz w:val="28"/>
                <w:szCs w:val="28"/>
              </w:rPr>
            </w:pPr>
            <w:r w:rsidRPr="00422439">
              <w:rPr>
                <w:rFonts w:eastAsia="Times New Roman"/>
                <w:b/>
                <w:bCs/>
                <w:sz w:val="28"/>
                <w:szCs w:val="28"/>
              </w:rPr>
              <w:t>Доходный подход, руб.</w:t>
            </w:r>
          </w:p>
        </w:tc>
        <w:tc>
          <w:tcPr>
            <w:tcW w:w="1951"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sz w:val="28"/>
                <w:szCs w:val="28"/>
              </w:rPr>
            </w:pPr>
            <w:r w:rsidRPr="00422439">
              <w:rPr>
                <w:rFonts w:eastAsia="Times New Roman"/>
                <w:b/>
                <w:bCs/>
                <w:sz w:val="28"/>
                <w:szCs w:val="28"/>
              </w:rPr>
              <w:t>Сравнительный подход, руб.</w:t>
            </w:r>
          </w:p>
        </w:tc>
        <w:tc>
          <w:tcPr>
            <w:tcW w:w="1596"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sz w:val="28"/>
                <w:szCs w:val="28"/>
              </w:rPr>
            </w:pPr>
            <w:r w:rsidRPr="00422439">
              <w:rPr>
                <w:rFonts w:eastAsia="Times New Roman"/>
                <w:b/>
                <w:bCs/>
                <w:sz w:val="28"/>
                <w:szCs w:val="28"/>
              </w:rPr>
              <w:t>Затратный подход, руб.</w:t>
            </w:r>
          </w:p>
        </w:tc>
        <w:tc>
          <w:tcPr>
            <w:tcW w:w="1423"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spacing w:line="234" w:lineRule="auto"/>
              <w:ind w:right="140"/>
              <w:jc w:val="both"/>
              <w:rPr>
                <w:rFonts w:eastAsia="Times New Roman"/>
                <w:b/>
                <w:bCs/>
                <w:sz w:val="28"/>
                <w:szCs w:val="28"/>
              </w:rPr>
            </w:pPr>
            <w:r w:rsidRPr="00422439">
              <w:rPr>
                <w:rFonts w:eastAsia="Times New Roman"/>
                <w:b/>
                <w:bCs/>
                <w:sz w:val="28"/>
                <w:szCs w:val="28"/>
              </w:rPr>
              <w:t>Рыночная стоимость, руб.</w:t>
            </w:r>
          </w:p>
        </w:tc>
      </w:tr>
      <w:tr w:rsidR="00422439" w:rsidRPr="00422439" w:rsidTr="00422439">
        <w:trPr>
          <w:trHeight w:val="5105"/>
        </w:trPr>
        <w:tc>
          <w:tcPr>
            <w:tcW w:w="1103"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sz w:val="28"/>
                <w:szCs w:val="28"/>
              </w:rPr>
            </w:pPr>
            <w:r w:rsidRPr="00422439">
              <w:rPr>
                <w:rFonts w:eastAsia="Times New Roman"/>
                <w:sz w:val="28"/>
                <w:szCs w:val="28"/>
              </w:rPr>
              <w:t>1</w:t>
            </w:r>
          </w:p>
        </w:tc>
        <w:tc>
          <w:tcPr>
            <w:tcW w:w="2909"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spacing w:line="234" w:lineRule="auto"/>
              <w:ind w:right="140"/>
              <w:jc w:val="both"/>
              <w:rPr>
                <w:rFonts w:eastAsia="Times New Roman"/>
                <w:sz w:val="28"/>
                <w:szCs w:val="28"/>
              </w:rPr>
            </w:pPr>
            <w:r w:rsidRPr="00422439">
              <w:rPr>
                <w:rFonts w:eastAsia="Times New Roman"/>
                <w:sz w:val="28"/>
                <w:szCs w:val="28"/>
              </w:rPr>
              <w:t>Земель</w:t>
            </w:r>
            <w:r>
              <w:rPr>
                <w:rFonts w:eastAsia="Times New Roman"/>
                <w:sz w:val="28"/>
                <w:szCs w:val="28"/>
              </w:rPr>
              <w:t>ный участок, общая площадь 3269</w:t>
            </w:r>
            <w:r w:rsidRPr="00422439">
              <w:rPr>
                <w:rFonts w:eastAsia="Times New Roman"/>
                <w:sz w:val="28"/>
                <w:szCs w:val="28"/>
              </w:rPr>
              <w:t xml:space="preserve"> кв.м.; кадас</w:t>
            </w:r>
            <w:r>
              <w:rPr>
                <w:rFonts w:eastAsia="Times New Roman"/>
                <w:sz w:val="28"/>
                <w:szCs w:val="28"/>
              </w:rPr>
              <w:t>тровый номер:25:45:070106:28</w:t>
            </w:r>
            <w:r w:rsidRPr="00422439">
              <w:rPr>
                <w:rFonts w:eastAsia="Times New Roman"/>
                <w:sz w:val="28"/>
                <w:szCs w:val="28"/>
              </w:rPr>
              <w:t xml:space="preserve">, категория земель: земли населенных пунктов, разрешенное использование: </w:t>
            </w:r>
            <w:r>
              <w:rPr>
                <w:rFonts w:eastAsia="Times New Roman"/>
                <w:sz w:val="28"/>
                <w:szCs w:val="28"/>
              </w:rPr>
              <w:t>для ведения личного подсобного хозяйства Находящийся по адресу: Республика Башкортостан, Татышлиснкий район, село Вязовка, ул.Центральная 12</w:t>
            </w:r>
          </w:p>
          <w:p w:rsidR="00422439" w:rsidRPr="00422439" w:rsidRDefault="00422439" w:rsidP="00422439">
            <w:pPr>
              <w:spacing w:line="234" w:lineRule="auto"/>
              <w:ind w:right="140"/>
              <w:jc w:val="both"/>
              <w:rPr>
                <w:rFonts w:eastAsia="Times New Roman"/>
                <w:sz w:val="28"/>
                <w:szCs w:val="28"/>
              </w:rPr>
            </w:pPr>
          </w:p>
        </w:tc>
        <w:tc>
          <w:tcPr>
            <w:tcW w:w="1483"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sz w:val="28"/>
                <w:szCs w:val="28"/>
              </w:rPr>
            </w:pPr>
            <w:r w:rsidRPr="00422439">
              <w:rPr>
                <w:rFonts w:eastAsia="Times New Roman"/>
                <w:sz w:val="28"/>
                <w:szCs w:val="28"/>
              </w:rPr>
              <w:t>не применяется</w:t>
            </w:r>
          </w:p>
        </w:tc>
        <w:tc>
          <w:tcPr>
            <w:tcW w:w="1951"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sz w:val="28"/>
                <w:szCs w:val="28"/>
              </w:rPr>
            </w:pPr>
            <w:r>
              <w:rPr>
                <w:rFonts w:eastAsia="Times New Roman"/>
                <w:sz w:val="28"/>
                <w:szCs w:val="28"/>
              </w:rPr>
              <w:t>251 000</w:t>
            </w:r>
          </w:p>
        </w:tc>
        <w:tc>
          <w:tcPr>
            <w:tcW w:w="1596"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sz w:val="28"/>
                <w:szCs w:val="28"/>
              </w:rPr>
            </w:pPr>
            <w:r w:rsidRPr="00422439">
              <w:rPr>
                <w:rFonts w:eastAsia="Times New Roman"/>
                <w:sz w:val="28"/>
                <w:szCs w:val="28"/>
              </w:rPr>
              <w:t>не применяется</w:t>
            </w:r>
          </w:p>
        </w:tc>
        <w:tc>
          <w:tcPr>
            <w:tcW w:w="1423" w:type="dxa"/>
            <w:tcBorders>
              <w:top w:val="single" w:sz="4" w:space="0" w:color="000000"/>
              <w:left w:val="single" w:sz="4" w:space="0" w:color="000000"/>
              <w:bottom w:val="single" w:sz="4" w:space="0" w:color="000000"/>
              <w:right w:val="single" w:sz="4" w:space="0" w:color="000000"/>
            </w:tcBorders>
          </w:tcPr>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i/>
                <w:iCs/>
                <w:sz w:val="28"/>
                <w:szCs w:val="28"/>
              </w:rPr>
            </w:pPr>
          </w:p>
          <w:p w:rsidR="00422439" w:rsidRPr="00422439" w:rsidRDefault="00422439" w:rsidP="00422439">
            <w:pPr>
              <w:spacing w:line="234" w:lineRule="auto"/>
              <w:ind w:right="140"/>
              <w:jc w:val="both"/>
              <w:rPr>
                <w:rFonts w:eastAsia="Times New Roman"/>
                <w:b/>
                <w:bCs/>
                <w:i/>
                <w:iCs/>
                <w:sz w:val="28"/>
                <w:szCs w:val="28"/>
              </w:rPr>
            </w:pPr>
          </w:p>
          <w:p w:rsidR="00422439" w:rsidRPr="00422439" w:rsidRDefault="00CC1D4C" w:rsidP="00422439">
            <w:pPr>
              <w:spacing w:line="234" w:lineRule="auto"/>
              <w:ind w:right="140"/>
              <w:jc w:val="both"/>
              <w:rPr>
                <w:rFonts w:eastAsia="Times New Roman"/>
                <w:sz w:val="28"/>
                <w:szCs w:val="28"/>
              </w:rPr>
            </w:pPr>
            <w:r>
              <w:rPr>
                <w:rFonts w:eastAsia="Times New Roman"/>
                <w:sz w:val="28"/>
                <w:szCs w:val="28"/>
              </w:rPr>
              <w:t>250 000р</w:t>
            </w:r>
          </w:p>
        </w:tc>
      </w:tr>
    </w:tbl>
    <w:p w:rsidR="00A16127" w:rsidRDefault="00125AC6" w:rsidP="00422439">
      <w:pPr>
        <w:spacing w:line="234" w:lineRule="auto"/>
        <w:ind w:left="120" w:right="140" w:firstLine="568"/>
        <w:jc w:val="both"/>
        <w:rPr>
          <w:rFonts w:eastAsia="Times New Roman"/>
          <w:sz w:val="28"/>
          <w:szCs w:val="28"/>
        </w:rPr>
      </w:pPr>
      <w:r>
        <w:rPr>
          <w:rFonts w:eastAsia="Times New Roman"/>
          <w:sz w:val="28"/>
          <w:szCs w:val="28"/>
        </w:rPr>
        <w:pict>
          <v:shape id="_x0000_s1115" style="position:absolute;left:0;text-align:left;margin-left:55.2pt;margin-top:67.9pt;width:499.1pt;height:1pt;z-index:-251613184;mso-position-horizontal-relative:page;mso-position-vertical-relative:page" coordsize="9982,20" o:allowincell="f" path="m9981,l,,,9r9981,l9981,xe" fillcolor="black" stroked="f">
            <v:path arrowok="t"/>
            <w10:wrap anchorx="page" anchory="page"/>
          </v:shape>
        </w:pict>
      </w:r>
      <w:r w:rsidR="00422439">
        <w:rPr>
          <w:rFonts w:eastAsia="Times New Roman"/>
          <w:sz w:val="28"/>
          <w:szCs w:val="28"/>
        </w:rPr>
        <w:t xml:space="preserve"> </w:t>
      </w:r>
    </w:p>
    <w:p w:rsidR="00422439" w:rsidRPr="00422439" w:rsidRDefault="00422439" w:rsidP="00422439">
      <w:pPr>
        <w:spacing w:line="234" w:lineRule="auto"/>
        <w:ind w:left="120" w:right="140" w:firstLine="568"/>
        <w:jc w:val="right"/>
        <w:rPr>
          <w:rFonts w:eastAsia="Times New Roman"/>
          <w:sz w:val="28"/>
          <w:szCs w:val="28"/>
        </w:rPr>
      </w:pPr>
      <w:r w:rsidRPr="00422439">
        <w:rPr>
          <w:bCs/>
          <w:iCs/>
          <w:sz w:val="28"/>
          <w:szCs w:val="28"/>
        </w:rPr>
        <w:t>Таблица</w:t>
      </w:r>
      <w:r>
        <w:rPr>
          <w:bCs/>
          <w:iCs/>
          <w:sz w:val="28"/>
          <w:szCs w:val="28"/>
        </w:rPr>
        <w:t xml:space="preserve"> 7.5</w:t>
      </w:r>
      <w:r w:rsidRPr="00422439">
        <w:rPr>
          <w:bCs/>
          <w:iCs/>
          <w:sz w:val="28"/>
          <w:szCs w:val="28"/>
        </w:rPr>
        <w:t xml:space="preserve"> Согласование</w:t>
      </w:r>
      <w:r w:rsidRPr="00422439">
        <w:rPr>
          <w:bCs/>
          <w:iCs/>
          <w:spacing w:val="-33"/>
          <w:sz w:val="28"/>
          <w:szCs w:val="28"/>
        </w:rPr>
        <w:t xml:space="preserve"> </w:t>
      </w:r>
      <w:r w:rsidRPr="00422439">
        <w:rPr>
          <w:bCs/>
          <w:iCs/>
          <w:sz w:val="28"/>
          <w:szCs w:val="28"/>
        </w:rPr>
        <w:t>результатов</w:t>
      </w:r>
    </w:p>
    <w:p w:rsidR="00422439" w:rsidRDefault="00422439" w:rsidP="00DC389A">
      <w:pPr>
        <w:jc w:val="center"/>
        <w:rPr>
          <w:rFonts w:eastAsia="Times New Roman"/>
          <w:b/>
          <w:bCs/>
          <w:i/>
          <w:iCs/>
          <w:sz w:val="28"/>
          <w:szCs w:val="28"/>
        </w:rPr>
      </w:pPr>
    </w:p>
    <w:p w:rsidR="00422439" w:rsidRDefault="00422439" w:rsidP="00DC389A">
      <w:pPr>
        <w:jc w:val="center"/>
        <w:rPr>
          <w:rFonts w:eastAsia="Times New Roman"/>
          <w:b/>
          <w:bCs/>
          <w:i/>
          <w:iCs/>
          <w:sz w:val="28"/>
          <w:szCs w:val="28"/>
        </w:rPr>
      </w:pPr>
    </w:p>
    <w:p w:rsidR="00422439" w:rsidRDefault="00422439" w:rsidP="00DC389A">
      <w:pPr>
        <w:jc w:val="center"/>
        <w:rPr>
          <w:rFonts w:eastAsia="Times New Roman"/>
          <w:b/>
          <w:bCs/>
          <w:i/>
          <w:iCs/>
          <w:sz w:val="28"/>
          <w:szCs w:val="28"/>
        </w:rPr>
      </w:pPr>
    </w:p>
    <w:p w:rsidR="00422439" w:rsidRDefault="00422439" w:rsidP="00DC389A">
      <w:pPr>
        <w:jc w:val="center"/>
        <w:rPr>
          <w:rFonts w:eastAsia="Times New Roman"/>
          <w:b/>
          <w:bCs/>
          <w:i/>
          <w:iCs/>
          <w:sz w:val="28"/>
          <w:szCs w:val="28"/>
        </w:rPr>
      </w:pPr>
    </w:p>
    <w:p w:rsidR="00422439" w:rsidRDefault="00422439" w:rsidP="00DC389A">
      <w:pPr>
        <w:jc w:val="center"/>
        <w:rPr>
          <w:rFonts w:eastAsia="Times New Roman"/>
          <w:b/>
          <w:bCs/>
          <w:i/>
          <w:iCs/>
          <w:sz w:val="28"/>
          <w:szCs w:val="28"/>
        </w:rPr>
      </w:pPr>
    </w:p>
    <w:p w:rsidR="00422439" w:rsidRDefault="00422439" w:rsidP="00DC389A">
      <w:pPr>
        <w:jc w:val="center"/>
        <w:rPr>
          <w:rFonts w:eastAsia="Times New Roman"/>
          <w:b/>
          <w:bCs/>
          <w:i/>
          <w:iCs/>
          <w:sz w:val="28"/>
          <w:szCs w:val="28"/>
        </w:rPr>
      </w:pPr>
    </w:p>
    <w:p w:rsidR="00422439" w:rsidRPr="00422439" w:rsidRDefault="00422439" w:rsidP="00DC389A">
      <w:pPr>
        <w:jc w:val="center"/>
        <w:rPr>
          <w:rFonts w:eastAsia="Times New Roman"/>
          <w:b/>
          <w:bCs/>
          <w:i/>
          <w:iCs/>
          <w:sz w:val="32"/>
          <w:szCs w:val="32"/>
        </w:rPr>
      </w:pPr>
    </w:p>
    <w:p w:rsidR="00DC389A" w:rsidRPr="00422439" w:rsidRDefault="00DC389A" w:rsidP="00DC389A">
      <w:pPr>
        <w:jc w:val="center"/>
        <w:rPr>
          <w:sz w:val="28"/>
          <w:szCs w:val="28"/>
        </w:rPr>
      </w:pPr>
      <w:r w:rsidRPr="00422439">
        <w:rPr>
          <w:rFonts w:eastAsia="Times New Roman"/>
          <w:b/>
          <w:bCs/>
          <w:i/>
          <w:iCs/>
          <w:sz w:val="28"/>
          <w:szCs w:val="28"/>
        </w:rPr>
        <w:t>Рыночная стоимость объекта оценки</w:t>
      </w:r>
    </w:p>
    <w:p w:rsidR="00DC389A" w:rsidRPr="00422439" w:rsidRDefault="00DC389A" w:rsidP="00DC389A">
      <w:pPr>
        <w:spacing w:line="2" w:lineRule="exact"/>
        <w:rPr>
          <w:sz w:val="28"/>
          <w:szCs w:val="28"/>
        </w:rPr>
      </w:pPr>
    </w:p>
    <w:p w:rsidR="00DC389A" w:rsidRPr="00422439" w:rsidRDefault="00DC389A" w:rsidP="00DC389A">
      <w:pPr>
        <w:jc w:val="center"/>
        <w:rPr>
          <w:rFonts w:eastAsia="Times New Roman"/>
          <w:b/>
          <w:bCs/>
          <w:i/>
          <w:iCs/>
          <w:sz w:val="28"/>
          <w:szCs w:val="28"/>
        </w:rPr>
      </w:pPr>
      <w:r w:rsidRPr="00422439">
        <w:rPr>
          <w:rFonts w:eastAsia="Times New Roman"/>
          <w:b/>
          <w:bCs/>
          <w:i/>
          <w:iCs/>
          <w:sz w:val="28"/>
          <w:szCs w:val="28"/>
        </w:rPr>
        <w:t>округленно составляет:</w:t>
      </w:r>
    </w:p>
    <w:p w:rsidR="00422439" w:rsidRPr="00422439" w:rsidRDefault="00422439" w:rsidP="00422439">
      <w:pPr>
        <w:spacing w:line="354" w:lineRule="auto"/>
        <w:ind w:left="4" w:firstLine="568"/>
        <w:jc w:val="center"/>
        <w:rPr>
          <w:rFonts w:eastAsia="Times New Roman"/>
          <w:b/>
          <w:i/>
          <w:sz w:val="28"/>
          <w:szCs w:val="28"/>
        </w:rPr>
      </w:pPr>
      <w:r w:rsidRPr="00422439">
        <w:rPr>
          <w:rFonts w:eastAsia="Times New Roman"/>
          <w:b/>
          <w:i/>
          <w:sz w:val="28"/>
          <w:szCs w:val="28"/>
        </w:rPr>
        <w:t>251 000 рублей</w:t>
      </w:r>
    </w:p>
    <w:p w:rsidR="00422439" w:rsidRPr="00422439" w:rsidRDefault="00422439" w:rsidP="00422439">
      <w:pPr>
        <w:spacing w:line="354" w:lineRule="auto"/>
        <w:ind w:left="4" w:firstLine="568"/>
        <w:jc w:val="center"/>
        <w:rPr>
          <w:b/>
          <w:i/>
          <w:sz w:val="28"/>
          <w:szCs w:val="28"/>
        </w:rPr>
      </w:pPr>
      <w:r w:rsidRPr="00422439">
        <w:rPr>
          <w:rFonts w:eastAsia="Times New Roman"/>
          <w:b/>
          <w:i/>
          <w:sz w:val="28"/>
          <w:szCs w:val="28"/>
        </w:rPr>
        <w:t>(двести пятьдесят одна тыся</w:t>
      </w:r>
      <w:r>
        <w:rPr>
          <w:rFonts w:eastAsia="Times New Roman"/>
          <w:b/>
          <w:i/>
          <w:sz w:val="28"/>
          <w:szCs w:val="28"/>
        </w:rPr>
        <w:t>ча</w:t>
      </w:r>
      <w:r w:rsidRPr="00422439">
        <w:rPr>
          <w:rFonts w:eastAsia="Times New Roman"/>
          <w:b/>
          <w:i/>
          <w:sz w:val="28"/>
          <w:szCs w:val="28"/>
        </w:rPr>
        <w:t xml:space="preserve"> рублей)</w:t>
      </w:r>
    </w:p>
    <w:p w:rsidR="00DC389A" w:rsidRDefault="00DC389A" w:rsidP="00422439">
      <w:pPr>
        <w:tabs>
          <w:tab w:val="left" w:pos="1220"/>
        </w:tabs>
        <w:rPr>
          <w:rFonts w:eastAsia="Times New Roman"/>
          <w:b/>
          <w:bCs/>
          <w:i/>
          <w:iCs/>
          <w:sz w:val="28"/>
          <w:szCs w:val="28"/>
        </w:rPr>
      </w:pPr>
    </w:p>
    <w:p w:rsidR="00DC389A" w:rsidRDefault="00DC389A" w:rsidP="00DC389A">
      <w:pPr>
        <w:spacing w:line="20" w:lineRule="exact"/>
        <w:rPr>
          <w:sz w:val="20"/>
          <w:szCs w:val="20"/>
        </w:rPr>
      </w:pPr>
    </w:p>
    <w:p w:rsidR="00DC389A" w:rsidRPr="00DC389A" w:rsidRDefault="00DC389A" w:rsidP="00DC389A">
      <w:pPr>
        <w:rPr>
          <w:sz w:val="20"/>
          <w:szCs w:val="20"/>
        </w:rPr>
        <w:sectPr w:rsidR="00DC389A" w:rsidRPr="00DC389A">
          <w:pgSz w:w="11900" w:h="16840"/>
          <w:pgMar w:top="670" w:right="568" w:bottom="306" w:left="1420" w:header="0" w:footer="0" w:gutter="0"/>
          <w:cols w:space="720" w:equalWidth="0">
            <w:col w:w="9920"/>
          </w:cols>
        </w:sectPr>
      </w:pPr>
    </w:p>
    <w:p w:rsidR="00DC389A" w:rsidRDefault="00DC389A">
      <w:pPr>
        <w:rPr>
          <w:sz w:val="20"/>
          <w:szCs w:val="20"/>
        </w:rPr>
      </w:pPr>
    </w:p>
    <w:p w:rsidR="00DC389A" w:rsidRPr="00870F03" w:rsidRDefault="00870F03" w:rsidP="00DC389A">
      <w:pPr>
        <w:numPr>
          <w:ilvl w:val="0"/>
          <w:numId w:val="28"/>
        </w:numPr>
        <w:tabs>
          <w:tab w:val="left" w:pos="1580"/>
        </w:tabs>
        <w:ind w:left="1580" w:hanging="531"/>
        <w:rPr>
          <w:rFonts w:eastAsia="Tahoma"/>
          <w:bCs/>
          <w:sz w:val="28"/>
          <w:szCs w:val="28"/>
        </w:rPr>
      </w:pPr>
      <w:r w:rsidRPr="00870F03">
        <w:rPr>
          <w:rFonts w:eastAsia="Tahoma"/>
          <w:bCs/>
          <w:sz w:val="28"/>
          <w:szCs w:val="28"/>
        </w:rPr>
        <w:t>ИСТОЧНИКИ ИНФОРМАЦИИ ОБ ОБЪЕКТЕ ОЦЕНКИ</w:t>
      </w:r>
    </w:p>
    <w:p w:rsidR="00DC389A" w:rsidRPr="00870F03" w:rsidRDefault="00DC389A" w:rsidP="00DC389A">
      <w:pPr>
        <w:spacing w:line="239" w:lineRule="exact"/>
        <w:rPr>
          <w:sz w:val="28"/>
          <w:szCs w:val="28"/>
        </w:rPr>
      </w:pPr>
    </w:p>
    <w:p w:rsidR="00DC389A" w:rsidRPr="00870F03" w:rsidRDefault="00DC389A" w:rsidP="00DC389A">
      <w:pPr>
        <w:ind w:left="560"/>
        <w:rPr>
          <w:sz w:val="28"/>
          <w:szCs w:val="28"/>
        </w:rPr>
      </w:pPr>
      <w:r w:rsidRPr="00870F03">
        <w:rPr>
          <w:rFonts w:eastAsia="Times New Roman"/>
          <w:sz w:val="28"/>
          <w:szCs w:val="28"/>
        </w:rPr>
        <w:t>Оценщик использовал следующие документы, предоставленные Заказчиком:</w:t>
      </w:r>
    </w:p>
    <w:p w:rsidR="00DC389A" w:rsidRPr="00870F03" w:rsidRDefault="00DC389A" w:rsidP="00DC389A">
      <w:pPr>
        <w:spacing w:line="51" w:lineRule="exact"/>
        <w:rPr>
          <w:sz w:val="28"/>
          <w:szCs w:val="28"/>
        </w:rPr>
      </w:pPr>
    </w:p>
    <w:p w:rsidR="00DC389A" w:rsidRPr="00870F03" w:rsidRDefault="00DC389A" w:rsidP="00870F03">
      <w:pPr>
        <w:tabs>
          <w:tab w:val="left" w:pos="700"/>
        </w:tabs>
        <w:spacing w:line="265" w:lineRule="auto"/>
        <w:rPr>
          <w:rFonts w:eastAsia="Times New Roman"/>
          <w:sz w:val="28"/>
          <w:szCs w:val="28"/>
        </w:rPr>
      </w:pPr>
      <w:r w:rsidRPr="00870F03">
        <w:rPr>
          <w:rFonts w:eastAsia="Times New Roman"/>
          <w:sz w:val="28"/>
          <w:szCs w:val="28"/>
        </w:rPr>
        <w:t xml:space="preserve">Свидетельство о государственной регистрации </w:t>
      </w:r>
      <w:r w:rsidR="00CC1D4C">
        <w:rPr>
          <w:rFonts w:eastAsia="Times New Roman"/>
          <w:sz w:val="28"/>
          <w:szCs w:val="28"/>
        </w:rPr>
        <w:t>права 16-АМ 642101 от 02.08.2015</w:t>
      </w:r>
      <w:r w:rsidRPr="00870F03">
        <w:rPr>
          <w:rFonts w:eastAsia="Times New Roman"/>
          <w:sz w:val="28"/>
          <w:szCs w:val="28"/>
        </w:rPr>
        <w:t>, запи</w:t>
      </w:r>
      <w:r w:rsidR="00CC1D4C">
        <w:rPr>
          <w:rFonts w:eastAsia="Times New Roman"/>
          <w:sz w:val="28"/>
          <w:szCs w:val="28"/>
        </w:rPr>
        <w:t>сь регистрации 02-04/152-04/252/003/2015-824/1</w:t>
      </w:r>
    </w:p>
    <w:p w:rsidR="00DC389A" w:rsidRDefault="00DC389A" w:rsidP="00DC389A">
      <w:pPr>
        <w:tabs>
          <w:tab w:val="left" w:pos="9300"/>
        </w:tabs>
        <w:rPr>
          <w:sz w:val="20"/>
          <w:szCs w:val="20"/>
        </w:rPr>
      </w:pPr>
      <w:r w:rsidRPr="00DC389A">
        <w:rPr>
          <w:noProof/>
          <w:sz w:val="20"/>
          <w:szCs w:val="20"/>
        </w:rPr>
        <w:drawing>
          <wp:inline distT="0" distB="0" distL="0" distR="0">
            <wp:extent cx="6294120" cy="8717654"/>
            <wp:effectExtent l="19050" t="0" r="0" b="0"/>
            <wp:docPr id="25" name="Рисунок 22" descr="свидетельство е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идетельство егрн.jpg"/>
                    <pic:cNvPicPr/>
                  </pic:nvPicPr>
                  <pic:blipFill>
                    <a:blip r:embed="rId19"/>
                    <a:stretch>
                      <a:fillRect/>
                    </a:stretch>
                  </pic:blipFill>
                  <pic:spPr>
                    <a:xfrm>
                      <a:off x="0" y="0"/>
                      <a:ext cx="6294120" cy="8717654"/>
                    </a:xfrm>
                    <a:prstGeom prst="rect">
                      <a:avLst/>
                    </a:prstGeom>
                  </pic:spPr>
                </pic:pic>
              </a:graphicData>
            </a:graphic>
          </wp:inline>
        </w:drawing>
      </w:r>
    </w:p>
    <w:p w:rsidR="009A7DC9" w:rsidRPr="00870F03" w:rsidRDefault="005A11E7">
      <w:pPr>
        <w:numPr>
          <w:ilvl w:val="1"/>
          <w:numId w:val="30"/>
        </w:numPr>
        <w:tabs>
          <w:tab w:val="left" w:pos="2280"/>
        </w:tabs>
        <w:ind w:left="2280" w:hanging="439"/>
        <w:rPr>
          <w:rFonts w:eastAsia="Tahoma"/>
          <w:bCs/>
          <w:sz w:val="28"/>
          <w:szCs w:val="28"/>
        </w:rPr>
      </w:pPr>
      <w:r w:rsidRPr="00870F03">
        <w:rPr>
          <w:rFonts w:eastAsia="Tahoma"/>
          <w:bCs/>
          <w:sz w:val="28"/>
          <w:szCs w:val="28"/>
        </w:rPr>
        <w:lastRenderedPageBreak/>
        <w:t>ПРИНЯТЫЕ ПРИ ПРОВЕДЕНИИ ОЦЕНКИ</w:t>
      </w:r>
    </w:p>
    <w:p w:rsidR="009A7DC9" w:rsidRPr="00870F03" w:rsidRDefault="009A7DC9">
      <w:pPr>
        <w:spacing w:line="2" w:lineRule="exact"/>
        <w:rPr>
          <w:rFonts w:eastAsia="Tahoma"/>
          <w:bCs/>
          <w:sz w:val="28"/>
          <w:szCs w:val="28"/>
        </w:rPr>
      </w:pPr>
    </w:p>
    <w:p w:rsidR="009A7DC9" w:rsidRPr="00870F03" w:rsidRDefault="005A11E7">
      <w:pPr>
        <w:ind w:left="2840"/>
        <w:rPr>
          <w:rFonts w:eastAsia="Tahoma"/>
          <w:bCs/>
          <w:sz w:val="28"/>
          <w:szCs w:val="28"/>
        </w:rPr>
      </w:pPr>
      <w:r w:rsidRPr="00870F03">
        <w:rPr>
          <w:rFonts w:eastAsia="Tahoma"/>
          <w:bCs/>
          <w:sz w:val="28"/>
          <w:szCs w:val="28"/>
        </w:rPr>
        <w:t>ОБЪЕКТА ОЦЕНКИ ДОПУЩЕНИЯ</w:t>
      </w:r>
    </w:p>
    <w:p w:rsidR="009A7DC9" w:rsidRPr="00870F03" w:rsidRDefault="009A7DC9">
      <w:pPr>
        <w:spacing w:line="247" w:lineRule="exact"/>
        <w:rPr>
          <w:rFonts w:eastAsia="Tahoma"/>
          <w:b/>
          <w:bCs/>
          <w:sz w:val="28"/>
          <w:szCs w:val="28"/>
        </w:rPr>
      </w:pPr>
    </w:p>
    <w:p w:rsidR="009A7DC9" w:rsidRPr="005A11E7" w:rsidRDefault="001C688E">
      <w:pPr>
        <w:numPr>
          <w:ilvl w:val="0"/>
          <w:numId w:val="30"/>
        </w:numPr>
        <w:tabs>
          <w:tab w:val="left" w:pos="816"/>
        </w:tabs>
        <w:spacing w:line="237" w:lineRule="auto"/>
        <w:ind w:firstLine="565"/>
        <w:jc w:val="both"/>
        <w:rPr>
          <w:rFonts w:eastAsia="Times New Roman"/>
          <w:sz w:val="28"/>
          <w:szCs w:val="28"/>
        </w:rPr>
      </w:pPr>
      <w:r w:rsidRPr="005A11E7">
        <w:rPr>
          <w:rFonts w:eastAsia="Times New Roman"/>
          <w:sz w:val="28"/>
          <w:szCs w:val="28"/>
        </w:rPr>
        <w:t>рамках настоящей оценки под допущениями понимается то, что изначально принимается за истину и не требует проверки. Ограничительные условия – это пределы применения полученного результата. Принятые допущения непосредственно влияют на ограничения, поэтому данные формулировки приводятся в комплексе.</w:t>
      </w:r>
    </w:p>
    <w:p w:rsidR="009A7DC9" w:rsidRPr="005A11E7" w:rsidRDefault="009A7DC9">
      <w:pPr>
        <w:spacing w:line="12" w:lineRule="exact"/>
        <w:rPr>
          <w:rFonts w:eastAsia="Times New Roman"/>
          <w:sz w:val="28"/>
          <w:szCs w:val="28"/>
        </w:rPr>
      </w:pPr>
    </w:p>
    <w:p w:rsidR="009A7DC9" w:rsidRPr="005A11E7" w:rsidRDefault="001C688E">
      <w:pPr>
        <w:spacing w:line="236" w:lineRule="auto"/>
        <w:ind w:firstLine="568"/>
        <w:jc w:val="both"/>
        <w:rPr>
          <w:rFonts w:eastAsia="Times New Roman"/>
          <w:sz w:val="28"/>
          <w:szCs w:val="28"/>
        </w:rPr>
      </w:pPr>
      <w:r w:rsidRPr="005A11E7">
        <w:rPr>
          <w:rFonts w:eastAsia="Times New Roman"/>
          <w:sz w:val="28"/>
          <w:szCs w:val="28"/>
        </w:rPr>
        <w:t>Сертификат качества оценки, являющийся частью настоящего отчета, ограничивается следующими условиями (принятые допущения при оценке объекта, ограничения и пределы применения полученного результата, общие условия о применении полученного результата):</w:t>
      </w:r>
    </w:p>
    <w:p w:rsidR="009A7DC9" w:rsidRPr="005A11E7" w:rsidRDefault="009A7DC9">
      <w:pPr>
        <w:spacing w:line="14" w:lineRule="exact"/>
        <w:rPr>
          <w:sz w:val="28"/>
          <w:szCs w:val="28"/>
        </w:rPr>
      </w:pPr>
    </w:p>
    <w:p w:rsidR="009A7DC9" w:rsidRPr="005A11E7" w:rsidRDefault="001C688E">
      <w:pPr>
        <w:numPr>
          <w:ilvl w:val="0"/>
          <w:numId w:val="31"/>
        </w:numPr>
        <w:tabs>
          <w:tab w:val="left" w:pos="993"/>
        </w:tabs>
        <w:spacing w:line="235" w:lineRule="auto"/>
        <w:ind w:firstLine="565"/>
        <w:jc w:val="both"/>
        <w:rPr>
          <w:rFonts w:eastAsia="Times New Roman"/>
          <w:sz w:val="28"/>
          <w:szCs w:val="28"/>
        </w:rPr>
      </w:pPr>
      <w:r w:rsidRPr="005A11E7">
        <w:rPr>
          <w:rFonts w:eastAsia="Times New Roman"/>
          <w:sz w:val="28"/>
          <w:szCs w:val="28"/>
        </w:rPr>
        <w:t>Настоящий отчет достоверен лишь в полном объеме и лишь в указанных в нем целях, принимая во внимание все приведенные ограничения и допущения. Отдельные части настоящего отчета не могут трактоваться раздельно, а только в связи с полным текстом.</w:t>
      </w:r>
    </w:p>
    <w:p w:rsidR="009A7DC9" w:rsidRPr="005A11E7" w:rsidRDefault="009A7DC9">
      <w:pPr>
        <w:spacing w:line="16" w:lineRule="exact"/>
        <w:rPr>
          <w:rFonts w:eastAsia="Times New Roman"/>
          <w:sz w:val="28"/>
          <w:szCs w:val="28"/>
        </w:rPr>
      </w:pPr>
    </w:p>
    <w:p w:rsidR="009A7DC9" w:rsidRPr="005A11E7" w:rsidRDefault="001C688E">
      <w:pPr>
        <w:spacing w:line="233" w:lineRule="auto"/>
        <w:ind w:right="20" w:firstLine="993"/>
        <w:rPr>
          <w:rFonts w:eastAsia="Times New Roman"/>
          <w:sz w:val="28"/>
          <w:szCs w:val="28"/>
        </w:rPr>
      </w:pPr>
      <w:r w:rsidRPr="005A11E7">
        <w:rPr>
          <w:rFonts w:eastAsia="Times New Roman"/>
          <w:sz w:val="28"/>
          <w:szCs w:val="28"/>
        </w:rPr>
        <w:t>Отчет и заключение об итоговой величине стоимости могут применяться лишь в целях, определенных заданием на оценку и предусмотренных договором.</w:t>
      </w:r>
    </w:p>
    <w:p w:rsidR="009A7DC9" w:rsidRPr="005A11E7" w:rsidRDefault="009A7DC9">
      <w:pPr>
        <w:spacing w:line="13" w:lineRule="exact"/>
        <w:rPr>
          <w:rFonts w:eastAsia="Times New Roman"/>
          <w:sz w:val="28"/>
          <w:szCs w:val="28"/>
        </w:rPr>
      </w:pPr>
    </w:p>
    <w:p w:rsidR="009A7DC9" w:rsidRPr="005A11E7" w:rsidRDefault="001C688E">
      <w:pPr>
        <w:numPr>
          <w:ilvl w:val="0"/>
          <w:numId w:val="31"/>
        </w:numPr>
        <w:tabs>
          <w:tab w:val="left" w:pos="993"/>
        </w:tabs>
        <w:spacing w:line="236" w:lineRule="auto"/>
        <w:ind w:right="20" w:firstLine="565"/>
        <w:jc w:val="both"/>
        <w:rPr>
          <w:rFonts w:eastAsia="Times New Roman"/>
          <w:sz w:val="28"/>
          <w:szCs w:val="28"/>
        </w:rPr>
      </w:pPr>
      <w:r w:rsidRPr="005A11E7">
        <w:rPr>
          <w:rFonts w:eastAsia="Times New Roman"/>
          <w:sz w:val="28"/>
          <w:szCs w:val="28"/>
        </w:rPr>
        <w:t>Оценщик не несет ответственности за достоверность установленных юридических прав на оцениваемое имущество, вывод о которых был сделан на основании документов, предоставленных Заказчиком.</w:t>
      </w:r>
    </w:p>
    <w:p w:rsidR="009A7DC9" w:rsidRPr="005A11E7" w:rsidRDefault="009A7DC9">
      <w:pPr>
        <w:spacing w:line="14" w:lineRule="exact"/>
        <w:rPr>
          <w:rFonts w:eastAsia="Times New Roman"/>
          <w:sz w:val="28"/>
          <w:szCs w:val="28"/>
        </w:rPr>
      </w:pPr>
    </w:p>
    <w:p w:rsidR="009A7DC9" w:rsidRPr="005A11E7" w:rsidRDefault="001C688E">
      <w:pPr>
        <w:numPr>
          <w:ilvl w:val="0"/>
          <w:numId w:val="31"/>
        </w:numPr>
        <w:tabs>
          <w:tab w:val="left" w:pos="993"/>
        </w:tabs>
        <w:spacing w:line="235" w:lineRule="auto"/>
        <w:ind w:firstLine="565"/>
        <w:jc w:val="both"/>
        <w:rPr>
          <w:rFonts w:eastAsia="Times New Roman"/>
          <w:sz w:val="28"/>
          <w:szCs w:val="28"/>
        </w:rPr>
      </w:pPr>
      <w:r w:rsidRPr="005A11E7">
        <w:rPr>
          <w:rFonts w:eastAsia="Times New Roman"/>
          <w:sz w:val="28"/>
          <w:szCs w:val="28"/>
        </w:rPr>
        <w:t>Оценщик не несет ответственность за дефекты имущества, которые невозможно обнаружить иным путем, кроме как при обычном визуальном осмотре или путем изучения предоставленной документации или другой информации.</w:t>
      </w:r>
    </w:p>
    <w:p w:rsidR="009A7DC9" w:rsidRPr="005A11E7" w:rsidRDefault="009A7DC9">
      <w:pPr>
        <w:spacing w:line="16" w:lineRule="exact"/>
        <w:rPr>
          <w:rFonts w:eastAsia="Times New Roman"/>
          <w:sz w:val="28"/>
          <w:szCs w:val="28"/>
        </w:rPr>
      </w:pPr>
    </w:p>
    <w:p w:rsidR="009A7DC9" w:rsidRPr="005A11E7" w:rsidRDefault="001C688E">
      <w:pPr>
        <w:numPr>
          <w:ilvl w:val="0"/>
          <w:numId w:val="31"/>
        </w:numPr>
        <w:tabs>
          <w:tab w:val="left" w:pos="993"/>
        </w:tabs>
        <w:spacing w:line="233" w:lineRule="auto"/>
        <w:ind w:firstLine="565"/>
        <w:rPr>
          <w:rFonts w:eastAsia="Times New Roman"/>
          <w:sz w:val="28"/>
          <w:szCs w:val="28"/>
        </w:rPr>
      </w:pPr>
      <w:r w:rsidRPr="005A11E7">
        <w:rPr>
          <w:rFonts w:eastAsia="Times New Roman"/>
          <w:sz w:val="28"/>
          <w:szCs w:val="28"/>
        </w:rPr>
        <w:t>Оцениваемые права собственности рассматриваются свободными от каких-либо претензий или ограничений, кроме оговоренных в Отчете.</w:t>
      </w:r>
    </w:p>
    <w:p w:rsidR="009A7DC9" w:rsidRPr="005A11E7" w:rsidRDefault="009A7DC9">
      <w:pPr>
        <w:spacing w:line="12" w:lineRule="exact"/>
        <w:rPr>
          <w:rFonts w:eastAsia="Times New Roman"/>
          <w:sz w:val="28"/>
          <w:szCs w:val="28"/>
        </w:rPr>
      </w:pPr>
    </w:p>
    <w:p w:rsidR="009A7DC9" w:rsidRPr="005A11E7" w:rsidRDefault="001C688E">
      <w:pPr>
        <w:numPr>
          <w:ilvl w:val="0"/>
          <w:numId w:val="31"/>
        </w:numPr>
        <w:tabs>
          <w:tab w:val="left" w:pos="993"/>
        </w:tabs>
        <w:spacing w:line="236" w:lineRule="auto"/>
        <w:ind w:firstLine="565"/>
        <w:jc w:val="both"/>
        <w:rPr>
          <w:rFonts w:eastAsia="Times New Roman"/>
          <w:sz w:val="28"/>
          <w:szCs w:val="28"/>
        </w:rPr>
      </w:pPr>
      <w:r w:rsidRPr="005A11E7">
        <w:rPr>
          <w:rFonts w:eastAsia="Times New Roman"/>
          <w:sz w:val="28"/>
          <w:szCs w:val="28"/>
        </w:rPr>
        <w:t>От оценщика не требуется появляться в суде или свидетельствовать иным образом по поводу Отчета или оцененного имущества, кроме как на основании отдельного договора с Заказчиком или официального вызова суда.</w:t>
      </w:r>
    </w:p>
    <w:p w:rsidR="009A7DC9" w:rsidRPr="005A11E7" w:rsidRDefault="009A7DC9">
      <w:pPr>
        <w:spacing w:line="13" w:lineRule="exact"/>
        <w:rPr>
          <w:rFonts w:eastAsia="Times New Roman"/>
          <w:sz w:val="28"/>
          <w:szCs w:val="28"/>
        </w:rPr>
      </w:pPr>
    </w:p>
    <w:p w:rsidR="009A7DC9" w:rsidRPr="005A11E7" w:rsidRDefault="001C688E">
      <w:pPr>
        <w:numPr>
          <w:ilvl w:val="0"/>
          <w:numId w:val="31"/>
        </w:numPr>
        <w:tabs>
          <w:tab w:val="left" w:pos="993"/>
        </w:tabs>
        <w:spacing w:line="235" w:lineRule="auto"/>
        <w:ind w:firstLine="565"/>
        <w:jc w:val="both"/>
        <w:rPr>
          <w:rFonts w:eastAsia="Times New Roman"/>
          <w:sz w:val="28"/>
          <w:szCs w:val="28"/>
        </w:rPr>
      </w:pPr>
      <w:r w:rsidRPr="005A11E7">
        <w:rPr>
          <w:rFonts w:eastAsia="Times New Roman"/>
          <w:sz w:val="28"/>
          <w:szCs w:val="28"/>
        </w:rPr>
        <w:t>При проведении оценки оценщик предполагал отсутствие каких-либо скрытых факторов, влияющих на стоимость оцениваемого имущества. На оценщике не лежит ответственность по обнаружению (или в случае обнаружения) подобных факторов.</w:t>
      </w:r>
    </w:p>
    <w:p w:rsidR="009A7DC9" w:rsidRPr="005A11E7" w:rsidRDefault="009A7DC9">
      <w:pPr>
        <w:spacing w:line="17" w:lineRule="exact"/>
        <w:rPr>
          <w:rFonts w:eastAsia="Times New Roman"/>
          <w:sz w:val="28"/>
          <w:szCs w:val="28"/>
        </w:rPr>
      </w:pPr>
    </w:p>
    <w:p w:rsidR="009A7DC9" w:rsidRPr="005A11E7" w:rsidRDefault="001C688E">
      <w:pPr>
        <w:numPr>
          <w:ilvl w:val="0"/>
          <w:numId w:val="31"/>
        </w:numPr>
        <w:tabs>
          <w:tab w:val="left" w:pos="993"/>
        </w:tabs>
        <w:spacing w:line="235" w:lineRule="auto"/>
        <w:ind w:firstLine="565"/>
        <w:jc w:val="both"/>
        <w:rPr>
          <w:rFonts w:eastAsia="Times New Roman"/>
          <w:sz w:val="28"/>
          <w:szCs w:val="28"/>
        </w:rPr>
      </w:pPr>
      <w:r w:rsidRPr="005A11E7">
        <w:rPr>
          <w:rFonts w:eastAsia="Times New Roman"/>
          <w:sz w:val="28"/>
          <w:szCs w:val="28"/>
        </w:rPr>
        <w:t>Исходные данные, использованные оценщиком при подготовке отчета, были получены из надежных источников и считаются достоверными. Тем не менее, оценщик не может гарантировать их абсолютную точность, поэтому там, где это возможно, делаются ссылки на источник информации.</w:t>
      </w:r>
    </w:p>
    <w:p w:rsidR="009A7DC9" w:rsidRPr="005A11E7" w:rsidRDefault="009A7DC9">
      <w:pPr>
        <w:spacing w:line="12" w:lineRule="exact"/>
        <w:rPr>
          <w:rFonts w:eastAsia="Times New Roman"/>
          <w:sz w:val="28"/>
          <w:szCs w:val="28"/>
        </w:rPr>
      </w:pPr>
    </w:p>
    <w:p w:rsidR="009A7DC9" w:rsidRPr="005A11E7" w:rsidRDefault="001C688E">
      <w:pPr>
        <w:numPr>
          <w:ilvl w:val="0"/>
          <w:numId w:val="31"/>
        </w:numPr>
        <w:tabs>
          <w:tab w:val="left" w:pos="993"/>
        </w:tabs>
        <w:spacing w:line="236" w:lineRule="auto"/>
        <w:ind w:firstLine="565"/>
        <w:jc w:val="both"/>
        <w:rPr>
          <w:rFonts w:eastAsia="Times New Roman"/>
          <w:sz w:val="28"/>
          <w:szCs w:val="28"/>
        </w:rPr>
      </w:pPr>
      <w:r w:rsidRPr="005A11E7">
        <w:rPr>
          <w:rFonts w:eastAsia="Times New Roman"/>
          <w:sz w:val="28"/>
          <w:szCs w:val="28"/>
        </w:rPr>
        <w:t>Обмерные работы оценщиком выполнялись лишь с точностью, достаточной для целей настоящей оценки. Площадь земельного участка получена из свидетельства и публичной кадастровой карты.</w:t>
      </w:r>
    </w:p>
    <w:p w:rsidR="009A7DC9" w:rsidRPr="005A11E7" w:rsidRDefault="009A7DC9">
      <w:pPr>
        <w:spacing w:line="14" w:lineRule="exact"/>
        <w:rPr>
          <w:rFonts w:eastAsia="Times New Roman"/>
          <w:sz w:val="28"/>
          <w:szCs w:val="28"/>
        </w:rPr>
      </w:pPr>
    </w:p>
    <w:p w:rsidR="009A7DC9" w:rsidRPr="005A11E7" w:rsidRDefault="001C688E">
      <w:pPr>
        <w:numPr>
          <w:ilvl w:val="0"/>
          <w:numId w:val="31"/>
        </w:numPr>
        <w:tabs>
          <w:tab w:val="left" w:pos="993"/>
        </w:tabs>
        <w:spacing w:line="233" w:lineRule="auto"/>
        <w:ind w:firstLine="565"/>
        <w:rPr>
          <w:rFonts w:eastAsia="Times New Roman"/>
          <w:sz w:val="28"/>
          <w:szCs w:val="28"/>
        </w:rPr>
      </w:pPr>
      <w:r w:rsidRPr="005A11E7">
        <w:rPr>
          <w:rFonts w:eastAsia="Times New Roman"/>
          <w:sz w:val="28"/>
          <w:szCs w:val="28"/>
        </w:rPr>
        <w:t>Ни заказчик, ни оценщик не могут использовать отчет (или любую его часть) иначе, чем это предусмотрено договором об оценке.</w:t>
      </w:r>
    </w:p>
    <w:p w:rsidR="009A7DC9" w:rsidRPr="005A11E7" w:rsidRDefault="009A7DC9">
      <w:pPr>
        <w:spacing w:line="16" w:lineRule="exact"/>
        <w:rPr>
          <w:rFonts w:eastAsia="Times New Roman"/>
          <w:sz w:val="28"/>
          <w:szCs w:val="28"/>
        </w:rPr>
      </w:pPr>
    </w:p>
    <w:p w:rsidR="009A7DC9" w:rsidRPr="005A11E7" w:rsidRDefault="001C688E">
      <w:pPr>
        <w:numPr>
          <w:ilvl w:val="0"/>
          <w:numId w:val="31"/>
        </w:numPr>
        <w:tabs>
          <w:tab w:val="left" w:pos="993"/>
        </w:tabs>
        <w:spacing w:line="235" w:lineRule="auto"/>
        <w:ind w:right="20" w:firstLine="565"/>
        <w:jc w:val="both"/>
        <w:rPr>
          <w:rFonts w:eastAsia="Times New Roman"/>
          <w:sz w:val="28"/>
          <w:szCs w:val="28"/>
        </w:rPr>
      </w:pPr>
      <w:r w:rsidRPr="005A11E7">
        <w:rPr>
          <w:rFonts w:eastAsia="Times New Roman"/>
          <w:sz w:val="28"/>
          <w:szCs w:val="28"/>
        </w:rPr>
        <w:t>Мнение оценщика относительно стоимости действительно только на дату оценки. Оценщик не принимает на себя ответственность за последующие изменения социальных, экономических, юридических и природных условий, которые могут повлиять на стоимость оцениваемого имущества.</w:t>
      </w:r>
    </w:p>
    <w:p w:rsidR="009A7DC9" w:rsidRPr="005A11E7" w:rsidRDefault="009A7DC9">
      <w:pPr>
        <w:spacing w:line="12" w:lineRule="exact"/>
        <w:rPr>
          <w:rFonts w:eastAsia="Times New Roman"/>
          <w:sz w:val="28"/>
          <w:szCs w:val="28"/>
        </w:rPr>
      </w:pPr>
    </w:p>
    <w:p w:rsidR="009A7DC9" w:rsidRPr="005A11E7" w:rsidRDefault="001C688E">
      <w:pPr>
        <w:numPr>
          <w:ilvl w:val="0"/>
          <w:numId w:val="31"/>
        </w:numPr>
        <w:tabs>
          <w:tab w:val="left" w:pos="993"/>
        </w:tabs>
        <w:spacing w:line="237" w:lineRule="auto"/>
        <w:ind w:firstLine="565"/>
        <w:jc w:val="both"/>
        <w:rPr>
          <w:rFonts w:eastAsia="Times New Roman"/>
          <w:sz w:val="28"/>
          <w:szCs w:val="28"/>
        </w:rPr>
      </w:pPr>
      <w:r w:rsidRPr="005A11E7">
        <w:rPr>
          <w:rFonts w:eastAsia="Times New Roman"/>
          <w:sz w:val="28"/>
          <w:szCs w:val="28"/>
        </w:rPr>
        <w:t xml:space="preserve">Итоговая величина стоимости объекта оценки, указанная в отчете об оценке, может быть признана рекомендуемой для целей совершения сделки с </w:t>
      </w:r>
      <w:r w:rsidRPr="005A11E7">
        <w:rPr>
          <w:rFonts w:eastAsia="Times New Roman"/>
          <w:sz w:val="28"/>
          <w:szCs w:val="28"/>
        </w:rPr>
        <w:lastRenderedPageBreak/>
        <w:t>объектом оценки, если с даты составления отчета об оценке до даты совершения сделки с объектом оценки или даты представления публичной оферты прошло не более шести месяцев.</w:t>
      </w:r>
    </w:p>
    <w:p w:rsidR="009A7DC9" w:rsidRPr="005A11E7" w:rsidRDefault="009A7DC9">
      <w:pPr>
        <w:spacing w:line="13" w:lineRule="exact"/>
        <w:rPr>
          <w:rFonts w:eastAsia="Times New Roman"/>
          <w:sz w:val="28"/>
          <w:szCs w:val="28"/>
        </w:rPr>
      </w:pPr>
    </w:p>
    <w:p w:rsidR="009A7DC9" w:rsidRPr="005A11E7" w:rsidRDefault="001C688E">
      <w:pPr>
        <w:numPr>
          <w:ilvl w:val="0"/>
          <w:numId w:val="31"/>
        </w:numPr>
        <w:tabs>
          <w:tab w:val="left" w:pos="993"/>
        </w:tabs>
        <w:spacing w:line="236" w:lineRule="auto"/>
        <w:ind w:firstLine="565"/>
        <w:jc w:val="both"/>
        <w:rPr>
          <w:rFonts w:eastAsia="Times New Roman"/>
          <w:sz w:val="28"/>
          <w:szCs w:val="28"/>
        </w:rPr>
      </w:pPr>
      <w:r w:rsidRPr="005A11E7">
        <w:rPr>
          <w:rFonts w:eastAsia="Times New Roman"/>
          <w:sz w:val="28"/>
          <w:szCs w:val="28"/>
        </w:rPr>
        <w:t>Отчет об оценке содержит профессиональное мнение оценщиков относительно стоимости оцениваемого имущества и не является гарантией того, что оно перейдет из рук в руки по цене, равной указанной в отчете стоимости.</w:t>
      </w:r>
    </w:p>
    <w:p w:rsidR="009A7DC9" w:rsidRDefault="009A7DC9">
      <w:pPr>
        <w:spacing w:line="2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15" w:lineRule="exact"/>
        <w:rPr>
          <w:sz w:val="20"/>
          <w:szCs w:val="20"/>
        </w:rPr>
      </w:pPr>
    </w:p>
    <w:p w:rsidR="009A7DC9" w:rsidRDefault="001C688E">
      <w:pPr>
        <w:tabs>
          <w:tab w:val="left" w:pos="9180"/>
        </w:tabs>
        <w:ind w:left="4880"/>
        <w:rPr>
          <w:sz w:val="20"/>
          <w:szCs w:val="20"/>
        </w:rPr>
      </w:pPr>
      <w:r>
        <w:rPr>
          <w:sz w:val="20"/>
          <w:szCs w:val="20"/>
        </w:rPr>
        <w:tab/>
      </w:r>
    </w:p>
    <w:p w:rsidR="009A7DC9" w:rsidRDefault="009A7DC9">
      <w:pPr>
        <w:sectPr w:rsidR="009A7DC9">
          <w:pgSz w:w="11900" w:h="16840"/>
          <w:pgMar w:top="670" w:right="568" w:bottom="306" w:left="1420" w:header="0" w:footer="0" w:gutter="0"/>
          <w:cols w:space="720" w:equalWidth="0">
            <w:col w:w="9920"/>
          </w:cols>
        </w:sectPr>
      </w:pPr>
    </w:p>
    <w:p w:rsidR="009A7DC9" w:rsidRDefault="009A7DC9">
      <w:pPr>
        <w:spacing w:line="254" w:lineRule="exact"/>
        <w:rPr>
          <w:sz w:val="20"/>
          <w:szCs w:val="20"/>
        </w:rPr>
      </w:pPr>
    </w:p>
    <w:p w:rsidR="009A7DC9" w:rsidRPr="005A11E7" w:rsidRDefault="005A11E7">
      <w:pPr>
        <w:numPr>
          <w:ilvl w:val="0"/>
          <w:numId w:val="32"/>
        </w:numPr>
        <w:tabs>
          <w:tab w:val="left" w:pos="2544"/>
        </w:tabs>
        <w:ind w:left="2544" w:hanging="711"/>
        <w:rPr>
          <w:rFonts w:eastAsia="Tahoma"/>
          <w:bCs/>
          <w:sz w:val="28"/>
          <w:szCs w:val="28"/>
        </w:rPr>
      </w:pPr>
      <w:r w:rsidRPr="005A11E7">
        <w:rPr>
          <w:rFonts w:eastAsia="Tahoma"/>
          <w:bCs/>
          <w:sz w:val="28"/>
          <w:szCs w:val="28"/>
        </w:rPr>
        <w:t>ПРИМЕНЯЕМЫЕ СТАНДАРТЫ ОЦЕНКИ</w:t>
      </w:r>
    </w:p>
    <w:p w:rsidR="009A7DC9" w:rsidRDefault="009A7DC9">
      <w:pPr>
        <w:spacing w:line="235" w:lineRule="exact"/>
        <w:rPr>
          <w:sz w:val="20"/>
          <w:szCs w:val="20"/>
        </w:rPr>
      </w:pPr>
    </w:p>
    <w:p w:rsidR="009A7DC9" w:rsidRPr="00870F03" w:rsidRDefault="00CC1D4C" w:rsidP="00CC1D4C">
      <w:pPr>
        <w:ind w:left="564"/>
        <w:rPr>
          <w:sz w:val="28"/>
          <w:szCs w:val="28"/>
        </w:rPr>
      </w:pPr>
      <w:r>
        <w:rPr>
          <w:rFonts w:eastAsia="Times New Roman"/>
          <w:sz w:val="28"/>
          <w:szCs w:val="28"/>
        </w:rPr>
        <w:t xml:space="preserve">      </w:t>
      </w:r>
      <w:r w:rsidR="001C688E" w:rsidRPr="00870F03">
        <w:rPr>
          <w:rFonts w:eastAsia="Times New Roman"/>
          <w:sz w:val="28"/>
          <w:szCs w:val="28"/>
        </w:rPr>
        <w:t>Оценка была произведена, а отчет составлен в соответствии с требованиями Федерального Закона</w:t>
      </w:r>
      <w:r>
        <w:rPr>
          <w:sz w:val="28"/>
          <w:szCs w:val="28"/>
        </w:rPr>
        <w:t xml:space="preserve"> </w:t>
      </w:r>
      <w:r>
        <w:rPr>
          <w:rFonts w:eastAsia="Times New Roman"/>
          <w:sz w:val="28"/>
          <w:szCs w:val="28"/>
        </w:rPr>
        <w:t xml:space="preserve">от  29.07.1998№  135-ФЗ </w:t>
      </w:r>
      <w:r w:rsidR="001C688E" w:rsidRPr="00870F03">
        <w:rPr>
          <w:rFonts w:eastAsia="Times New Roman"/>
          <w:sz w:val="28"/>
          <w:szCs w:val="28"/>
        </w:rPr>
        <w:t>«Об  оценоч</w:t>
      </w:r>
      <w:r>
        <w:rPr>
          <w:rFonts w:eastAsia="Times New Roman"/>
          <w:sz w:val="28"/>
          <w:szCs w:val="28"/>
        </w:rPr>
        <w:t xml:space="preserve">ной  деятельности в  Российской Федерации» </w:t>
      </w:r>
      <w:r w:rsidR="001C688E" w:rsidRPr="00870F03">
        <w:rPr>
          <w:rFonts w:eastAsia="Times New Roman"/>
          <w:sz w:val="28"/>
          <w:szCs w:val="28"/>
        </w:rPr>
        <w:t>и  федеральных</w:t>
      </w:r>
      <w:r>
        <w:rPr>
          <w:sz w:val="28"/>
          <w:szCs w:val="28"/>
        </w:rPr>
        <w:t xml:space="preserve"> </w:t>
      </w:r>
      <w:r w:rsidR="001C688E" w:rsidRPr="00870F03">
        <w:rPr>
          <w:rFonts w:eastAsia="Times New Roman"/>
          <w:sz w:val="28"/>
          <w:szCs w:val="28"/>
        </w:rPr>
        <w:t>стандартов оценки:</w:t>
      </w:r>
    </w:p>
    <w:p w:rsidR="009A7DC9" w:rsidRPr="00870F03" w:rsidRDefault="009A7DC9">
      <w:pPr>
        <w:spacing w:line="155" w:lineRule="exact"/>
        <w:rPr>
          <w:sz w:val="28"/>
          <w:szCs w:val="28"/>
        </w:rPr>
      </w:pPr>
    </w:p>
    <w:p w:rsidR="009A7DC9" w:rsidRPr="00870F03" w:rsidRDefault="001C688E">
      <w:pPr>
        <w:numPr>
          <w:ilvl w:val="0"/>
          <w:numId w:val="33"/>
        </w:numPr>
        <w:tabs>
          <w:tab w:val="left" w:pos="1124"/>
        </w:tabs>
        <w:spacing w:line="330" w:lineRule="auto"/>
        <w:ind w:left="1124" w:hanging="555"/>
        <w:rPr>
          <w:rFonts w:ascii="Symbol" w:eastAsia="Symbol" w:hAnsi="Symbol" w:cs="Symbol"/>
          <w:sz w:val="28"/>
          <w:szCs w:val="28"/>
        </w:rPr>
      </w:pPr>
      <w:r w:rsidRPr="00870F03">
        <w:rPr>
          <w:rFonts w:eastAsia="Times New Roman"/>
          <w:sz w:val="28"/>
          <w:szCs w:val="28"/>
        </w:rPr>
        <w:t>ФСО № 1 «Общие понятия оценки, подходы и требования к проведению оценки», утвержденный Приказом Минэкономразвития РФ от 20.05.2015 № 297;</w:t>
      </w:r>
    </w:p>
    <w:p w:rsidR="009A7DC9" w:rsidRPr="00870F03" w:rsidRDefault="009A7DC9">
      <w:pPr>
        <w:spacing w:line="54" w:lineRule="exact"/>
        <w:rPr>
          <w:rFonts w:ascii="Symbol" w:eastAsia="Symbol" w:hAnsi="Symbol" w:cs="Symbol"/>
          <w:sz w:val="28"/>
          <w:szCs w:val="28"/>
        </w:rPr>
      </w:pPr>
    </w:p>
    <w:p w:rsidR="009A7DC9" w:rsidRPr="00870F03" w:rsidRDefault="001C688E">
      <w:pPr>
        <w:numPr>
          <w:ilvl w:val="0"/>
          <w:numId w:val="33"/>
        </w:numPr>
        <w:tabs>
          <w:tab w:val="left" w:pos="1124"/>
        </w:tabs>
        <w:spacing w:line="333" w:lineRule="auto"/>
        <w:ind w:left="1124" w:hanging="555"/>
        <w:rPr>
          <w:rFonts w:ascii="Symbol" w:eastAsia="Symbol" w:hAnsi="Symbol" w:cs="Symbol"/>
          <w:sz w:val="28"/>
          <w:szCs w:val="28"/>
        </w:rPr>
      </w:pPr>
      <w:r w:rsidRPr="00870F03">
        <w:rPr>
          <w:rFonts w:eastAsia="Times New Roman"/>
          <w:sz w:val="28"/>
          <w:szCs w:val="28"/>
        </w:rPr>
        <w:t>ФСО № 2 «Цель оценки и виды стоимости», утвержденный Приказом Минэкономразвития РФ от 20.05.2015 №298;</w:t>
      </w:r>
    </w:p>
    <w:p w:rsidR="009A7DC9" w:rsidRPr="00870F03" w:rsidRDefault="009A7DC9">
      <w:pPr>
        <w:spacing w:line="51" w:lineRule="exact"/>
        <w:rPr>
          <w:rFonts w:ascii="Symbol" w:eastAsia="Symbol" w:hAnsi="Symbol" w:cs="Symbol"/>
          <w:sz w:val="28"/>
          <w:szCs w:val="28"/>
        </w:rPr>
      </w:pPr>
    </w:p>
    <w:p w:rsidR="009A7DC9" w:rsidRPr="00870F03" w:rsidRDefault="001C688E">
      <w:pPr>
        <w:numPr>
          <w:ilvl w:val="0"/>
          <w:numId w:val="33"/>
        </w:numPr>
        <w:tabs>
          <w:tab w:val="left" w:pos="1124"/>
        </w:tabs>
        <w:spacing w:line="333" w:lineRule="auto"/>
        <w:ind w:left="1124" w:hanging="555"/>
        <w:rPr>
          <w:rFonts w:ascii="Symbol" w:eastAsia="Symbol" w:hAnsi="Symbol" w:cs="Symbol"/>
          <w:sz w:val="28"/>
          <w:szCs w:val="28"/>
        </w:rPr>
      </w:pPr>
      <w:r w:rsidRPr="00870F03">
        <w:rPr>
          <w:rFonts w:eastAsia="Times New Roman"/>
          <w:sz w:val="28"/>
          <w:szCs w:val="28"/>
        </w:rPr>
        <w:t>ФСО № 3 «Требования к отчету об оценке», утвержденный Приказом Минэкономразвития РФ от 20.05.2015 № 299;</w:t>
      </w:r>
    </w:p>
    <w:p w:rsidR="009A7DC9" w:rsidRPr="00870F03" w:rsidRDefault="009A7DC9">
      <w:pPr>
        <w:spacing w:line="22" w:lineRule="exact"/>
        <w:rPr>
          <w:rFonts w:ascii="Symbol" w:eastAsia="Symbol" w:hAnsi="Symbol" w:cs="Symbol"/>
          <w:sz w:val="28"/>
          <w:szCs w:val="28"/>
        </w:rPr>
      </w:pPr>
    </w:p>
    <w:p w:rsidR="009A7DC9" w:rsidRPr="00870F03" w:rsidRDefault="001C688E">
      <w:pPr>
        <w:numPr>
          <w:ilvl w:val="0"/>
          <w:numId w:val="33"/>
        </w:numPr>
        <w:tabs>
          <w:tab w:val="left" w:pos="1124"/>
        </w:tabs>
        <w:ind w:left="1124" w:hanging="555"/>
        <w:rPr>
          <w:rFonts w:ascii="Symbol" w:eastAsia="Symbol" w:hAnsi="Symbol" w:cs="Symbol"/>
          <w:sz w:val="28"/>
          <w:szCs w:val="28"/>
        </w:rPr>
      </w:pPr>
      <w:r w:rsidRPr="00870F03">
        <w:rPr>
          <w:rFonts w:eastAsia="Times New Roman"/>
          <w:sz w:val="28"/>
          <w:szCs w:val="28"/>
        </w:rPr>
        <w:t>ФСО № 7 «Оценка недвижимости», утвержденного Приказом Минэкономразвития РФ от</w:t>
      </w:r>
    </w:p>
    <w:p w:rsidR="009A7DC9" w:rsidRPr="00870F03" w:rsidRDefault="009A7DC9">
      <w:pPr>
        <w:spacing w:line="127" w:lineRule="exact"/>
        <w:rPr>
          <w:sz w:val="28"/>
          <w:szCs w:val="28"/>
        </w:rPr>
      </w:pPr>
    </w:p>
    <w:p w:rsidR="009A7DC9" w:rsidRPr="00870F03" w:rsidRDefault="001C688E">
      <w:pPr>
        <w:ind w:left="1124"/>
        <w:rPr>
          <w:sz w:val="28"/>
          <w:szCs w:val="28"/>
        </w:rPr>
      </w:pPr>
      <w:r w:rsidRPr="00870F03">
        <w:rPr>
          <w:rFonts w:eastAsia="Times New Roman"/>
          <w:sz w:val="28"/>
          <w:szCs w:val="28"/>
        </w:rPr>
        <w:t>25.09.2014 № 611.</w:t>
      </w:r>
    </w:p>
    <w:p w:rsidR="009A7DC9" w:rsidRPr="00870F03" w:rsidRDefault="009A7DC9">
      <w:pPr>
        <w:spacing w:line="123" w:lineRule="exact"/>
        <w:rPr>
          <w:sz w:val="28"/>
          <w:szCs w:val="28"/>
        </w:rPr>
      </w:pPr>
    </w:p>
    <w:p w:rsidR="009A7DC9" w:rsidRPr="00870F03" w:rsidRDefault="001C688E">
      <w:pPr>
        <w:ind w:left="564"/>
        <w:rPr>
          <w:sz w:val="28"/>
          <w:szCs w:val="28"/>
        </w:rPr>
      </w:pPr>
      <w:r w:rsidRPr="00870F03">
        <w:rPr>
          <w:rFonts w:eastAsia="Times New Roman"/>
          <w:sz w:val="28"/>
          <w:szCs w:val="28"/>
        </w:rPr>
        <w:t>При оценке земельных участков из состава объекта оценки были использованы:</w:t>
      </w:r>
    </w:p>
    <w:p w:rsidR="009A7DC9" w:rsidRPr="00870F03" w:rsidRDefault="009A7DC9">
      <w:pPr>
        <w:spacing w:line="155" w:lineRule="exact"/>
        <w:rPr>
          <w:sz w:val="28"/>
          <w:szCs w:val="28"/>
        </w:rPr>
      </w:pPr>
    </w:p>
    <w:p w:rsidR="009A7DC9" w:rsidRPr="00870F03" w:rsidRDefault="001C688E">
      <w:pPr>
        <w:numPr>
          <w:ilvl w:val="0"/>
          <w:numId w:val="34"/>
        </w:numPr>
        <w:tabs>
          <w:tab w:val="left" w:pos="1124"/>
        </w:tabs>
        <w:spacing w:line="333" w:lineRule="auto"/>
        <w:ind w:left="1124" w:right="20" w:hanging="555"/>
        <w:rPr>
          <w:rFonts w:ascii="Symbol" w:eastAsia="Symbol" w:hAnsi="Symbol" w:cs="Symbol"/>
          <w:sz w:val="28"/>
          <w:szCs w:val="28"/>
        </w:rPr>
      </w:pPr>
      <w:r w:rsidRPr="00870F03">
        <w:rPr>
          <w:rFonts w:eastAsia="Times New Roman"/>
          <w:sz w:val="28"/>
          <w:szCs w:val="28"/>
        </w:rPr>
        <w:t>Методические рекомендации по определению рыночной стоимости земельных участков, утвержденные Распоряжением Минимущества РФ от 07.03.2002 №568-р;</w:t>
      </w:r>
    </w:p>
    <w:p w:rsidR="009A7DC9" w:rsidRPr="00870F03" w:rsidRDefault="009A7DC9">
      <w:pPr>
        <w:spacing w:line="51" w:lineRule="exact"/>
        <w:rPr>
          <w:rFonts w:ascii="Symbol" w:eastAsia="Symbol" w:hAnsi="Symbol" w:cs="Symbol"/>
          <w:sz w:val="28"/>
          <w:szCs w:val="28"/>
        </w:rPr>
      </w:pPr>
    </w:p>
    <w:p w:rsidR="009A7DC9" w:rsidRPr="00870F03" w:rsidRDefault="001C688E">
      <w:pPr>
        <w:numPr>
          <w:ilvl w:val="0"/>
          <w:numId w:val="34"/>
        </w:numPr>
        <w:tabs>
          <w:tab w:val="left" w:pos="1124"/>
        </w:tabs>
        <w:spacing w:line="333" w:lineRule="auto"/>
        <w:ind w:left="1124" w:hanging="555"/>
        <w:jc w:val="both"/>
        <w:rPr>
          <w:rFonts w:ascii="Symbol" w:eastAsia="Symbol" w:hAnsi="Symbol" w:cs="Symbol"/>
          <w:sz w:val="28"/>
          <w:szCs w:val="28"/>
        </w:rPr>
      </w:pPr>
      <w:r w:rsidRPr="00870F03">
        <w:rPr>
          <w:rFonts w:eastAsia="Times New Roman"/>
          <w:sz w:val="28"/>
          <w:szCs w:val="28"/>
        </w:rPr>
        <w:t>Методические рекомендациями по определению рыночной стоимости права аренды земельных участков, утвержденные Распоряжением Минимущества РФ от 10.04.2003</w:t>
      </w:r>
    </w:p>
    <w:p w:rsidR="009A7DC9" w:rsidRPr="00870F03" w:rsidRDefault="009A7DC9">
      <w:pPr>
        <w:spacing w:line="23" w:lineRule="exact"/>
        <w:rPr>
          <w:sz w:val="28"/>
          <w:szCs w:val="28"/>
        </w:rPr>
      </w:pPr>
    </w:p>
    <w:p w:rsidR="009A7DC9" w:rsidRPr="00870F03" w:rsidRDefault="001C688E">
      <w:pPr>
        <w:ind w:left="1124"/>
        <w:rPr>
          <w:sz w:val="28"/>
          <w:szCs w:val="28"/>
        </w:rPr>
      </w:pPr>
      <w:r w:rsidRPr="00870F03">
        <w:rPr>
          <w:rFonts w:eastAsia="Times New Roman"/>
          <w:sz w:val="28"/>
          <w:szCs w:val="28"/>
        </w:rPr>
        <w:t>№1102-р.</w:t>
      </w:r>
    </w:p>
    <w:p w:rsidR="009A7DC9" w:rsidRPr="00870F03" w:rsidRDefault="009A7DC9">
      <w:pPr>
        <w:spacing w:line="123" w:lineRule="exact"/>
        <w:rPr>
          <w:sz w:val="28"/>
          <w:szCs w:val="28"/>
        </w:rPr>
      </w:pPr>
    </w:p>
    <w:p w:rsidR="009A7DC9" w:rsidRPr="00CC1D4C" w:rsidRDefault="001C688E" w:rsidP="00CC1D4C">
      <w:pPr>
        <w:ind w:left="564"/>
        <w:rPr>
          <w:sz w:val="28"/>
          <w:szCs w:val="28"/>
        </w:rPr>
      </w:pPr>
      <w:r w:rsidRPr="00870F03">
        <w:rPr>
          <w:rFonts w:eastAsia="Times New Roman"/>
          <w:sz w:val="28"/>
          <w:szCs w:val="28"/>
        </w:rPr>
        <w:t>Стандарты и правила оценочной деятельности саморегулируемой организации оценщиков, членом</w:t>
      </w:r>
      <w:r w:rsidR="00CC1D4C">
        <w:rPr>
          <w:sz w:val="28"/>
          <w:szCs w:val="28"/>
        </w:rPr>
        <w:t xml:space="preserve"> </w:t>
      </w:r>
      <w:r w:rsidR="00CC1D4C">
        <w:rPr>
          <w:rFonts w:eastAsia="Times New Roman"/>
          <w:sz w:val="28"/>
          <w:szCs w:val="28"/>
        </w:rPr>
        <w:t>которой</w:t>
      </w:r>
      <w:r w:rsidR="00CC1D4C">
        <w:rPr>
          <w:rFonts w:eastAsia="Times New Roman"/>
          <w:sz w:val="28"/>
          <w:szCs w:val="28"/>
        </w:rPr>
        <w:tab/>
        <w:t>является оценщи</w:t>
      </w:r>
      <w:r w:rsidR="00CC1D4C">
        <w:rPr>
          <w:rFonts w:eastAsia="Times New Roman"/>
          <w:sz w:val="28"/>
          <w:szCs w:val="28"/>
        </w:rPr>
        <w:tab/>
        <w:t>осуществивший</w:t>
      </w:r>
      <w:r w:rsidR="00CC1D4C">
        <w:rPr>
          <w:rFonts w:eastAsia="Times New Roman"/>
          <w:sz w:val="28"/>
          <w:szCs w:val="28"/>
        </w:rPr>
        <w:tab/>
        <w:t xml:space="preserve">оценку в рамках </w:t>
      </w:r>
      <w:r w:rsidRPr="00870F03">
        <w:rPr>
          <w:rFonts w:eastAsia="Times New Roman"/>
          <w:sz w:val="28"/>
          <w:szCs w:val="28"/>
        </w:rPr>
        <w:t>настояще</w:t>
      </w:r>
      <w:r w:rsidR="00CC1D4C">
        <w:rPr>
          <w:rFonts w:eastAsia="Times New Roman"/>
          <w:sz w:val="28"/>
          <w:szCs w:val="28"/>
        </w:rPr>
        <w:t>го отчета,</w:t>
      </w:r>
      <w:r w:rsidRPr="00870F03">
        <w:rPr>
          <w:rFonts w:eastAsia="Times New Roman"/>
          <w:sz w:val="28"/>
          <w:szCs w:val="28"/>
        </w:rPr>
        <w:t>идентичны</w:t>
      </w:r>
      <w:r w:rsidR="00CC1D4C">
        <w:rPr>
          <w:sz w:val="28"/>
          <w:szCs w:val="28"/>
        </w:rPr>
        <w:t xml:space="preserve"> </w:t>
      </w:r>
      <w:r w:rsidRPr="00870F03">
        <w:rPr>
          <w:rFonts w:eastAsia="Times New Roman"/>
          <w:sz w:val="28"/>
          <w:szCs w:val="28"/>
        </w:rPr>
        <w:t>федеральным стандартам оценки.</w:t>
      </w:r>
    </w:p>
    <w:p w:rsidR="009A7DC9" w:rsidRDefault="009A7DC9">
      <w:pPr>
        <w:spacing w:line="200" w:lineRule="exact"/>
        <w:rPr>
          <w:sz w:val="20"/>
          <w:szCs w:val="20"/>
        </w:rPr>
      </w:pPr>
    </w:p>
    <w:p w:rsidR="00DC389A" w:rsidRDefault="00DC389A">
      <w:pPr>
        <w:spacing w:line="200" w:lineRule="exact"/>
        <w:rPr>
          <w:sz w:val="20"/>
          <w:szCs w:val="20"/>
        </w:rPr>
      </w:pPr>
    </w:p>
    <w:p w:rsidR="00DC389A" w:rsidRDefault="00DC389A">
      <w:pPr>
        <w:spacing w:line="200" w:lineRule="exact"/>
        <w:rPr>
          <w:sz w:val="20"/>
          <w:szCs w:val="20"/>
        </w:rPr>
      </w:pPr>
    </w:p>
    <w:p w:rsidR="00DC389A" w:rsidRDefault="00DC389A">
      <w:pPr>
        <w:spacing w:line="200" w:lineRule="exact"/>
        <w:rPr>
          <w:sz w:val="20"/>
          <w:szCs w:val="20"/>
        </w:rPr>
      </w:pPr>
    </w:p>
    <w:p w:rsidR="00DC389A" w:rsidRDefault="00DC389A">
      <w:pPr>
        <w:spacing w:line="200" w:lineRule="exact"/>
        <w:rPr>
          <w:sz w:val="20"/>
          <w:szCs w:val="20"/>
        </w:rPr>
      </w:pPr>
    </w:p>
    <w:p w:rsidR="00870F03" w:rsidRDefault="00870F03">
      <w:pPr>
        <w:spacing w:line="200" w:lineRule="exact"/>
        <w:rPr>
          <w:sz w:val="20"/>
          <w:szCs w:val="20"/>
        </w:rPr>
      </w:pPr>
    </w:p>
    <w:p w:rsidR="00DC389A" w:rsidRDefault="00DC389A">
      <w:pPr>
        <w:spacing w:line="200" w:lineRule="exact"/>
        <w:rPr>
          <w:sz w:val="20"/>
          <w:szCs w:val="20"/>
        </w:rPr>
      </w:pPr>
    </w:p>
    <w:p w:rsidR="00DC389A" w:rsidRDefault="00DC389A">
      <w:pPr>
        <w:spacing w:line="200" w:lineRule="exact"/>
        <w:rPr>
          <w:sz w:val="20"/>
          <w:szCs w:val="20"/>
        </w:rPr>
      </w:pPr>
    </w:p>
    <w:p w:rsidR="00DC389A" w:rsidRDefault="00DC389A">
      <w:pPr>
        <w:spacing w:line="200" w:lineRule="exact"/>
        <w:rPr>
          <w:sz w:val="20"/>
          <w:szCs w:val="20"/>
        </w:rPr>
      </w:pPr>
    </w:p>
    <w:p w:rsidR="00CC1D4C" w:rsidRDefault="00CC1D4C">
      <w:pPr>
        <w:spacing w:line="200" w:lineRule="exact"/>
        <w:rPr>
          <w:sz w:val="20"/>
          <w:szCs w:val="20"/>
        </w:rPr>
      </w:pPr>
    </w:p>
    <w:p w:rsidR="00CC1D4C" w:rsidRDefault="00CC1D4C">
      <w:pPr>
        <w:spacing w:line="200" w:lineRule="exact"/>
        <w:rPr>
          <w:sz w:val="20"/>
          <w:szCs w:val="20"/>
        </w:rPr>
      </w:pPr>
    </w:p>
    <w:p w:rsidR="00CC1D4C" w:rsidRDefault="00CC1D4C">
      <w:pPr>
        <w:spacing w:line="200" w:lineRule="exact"/>
        <w:rPr>
          <w:sz w:val="20"/>
          <w:szCs w:val="20"/>
        </w:rPr>
      </w:pPr>
    </w:p>
    <w:p w:rsidR="00CC1D4C" w:rsidRDefault="00CC1D4C">
      <w:pPr>
        <w:spacing w:line="200" w:lineRule="exact"/>
        <w:rPr>
          <w:sz w:val="20"/>
          <w:szCs w:val="20"/>
        </w:rPr>
      </w:pPr>
    </w:p>
    <w:p w:rsidR="00CC1D4C" w:rsidRDefault="00CC1D4C">
      <w:pPr>
        <w:spacing w:line="200" w:lineRule="exact"/>
        <w:rPr>
          <w:sz w:val="20"/>
          <w:szCs w:val="20"/>
        </w:rPr>
      </w:pPr>
    </w:p>
    <w:p w:rsidR="00CC1D4C" w:rsidRDefault="00CC1D4C">
      <w:pPr>
        <w:spacing w:line="200" w:lineRule="exact"/>
        <w:rPr>
          <w:sz w:val="20"/>
          <w:szCs w:val="20"/>
        </w:rPr>
      </w:pPr>
    </w:p>
    <w:p w:rsidR="00CC1D4C" w:rsidRDefault="00CC1D4C">
      <w:pPr>
        <w:spacing w:line="200" w:lineRule="exact"/>
        <w:rPr>
          <w:sz w:val="20"/>
          <w:szCs w:val="20"/>
        </w:rPr>
      </w:pPr>
    </w:p>
    <w:p w:rsidR="00DC389A" w:rsidRDefault="00DC389A">
      <w:pPr>
        <w:spacing w:line="200" w:lineRule="exact"/>
        <w:rPr>
          <w:sz w:val="20"/>
          <w:szCs w:val="20"/>
        </w:rPr>
      </w:pPr>
    </w:p>
    <w:p w:rsidR="009A7DC9" w:rsidRDefault="009A7DC9">
      <w:pPr>
        <w:spacing w:line="210" w:lineRule="exact"/>
        <w:rPr>
          <w:sz w:val="20"/>
          <w:szCs w:val="20"/>
        </w:rPr>
      </w:pPr>
    </w:p>
    <w:p w:rsidR="009A7DC9" w:rsidRPr="00870F03" w:rsidRDefault="005A11E7">
      <w:pPr>
        <w:numPr>
          <w:ilvl w:val="0"/>
          <w:numId w:val="35"/>
        </w:numPr>
        <w:tabs>
          <w:tab w:val="left" w:pos="2864"/>
        </w:tabs>
        <w:ind w:left="2864" w:hanging="715"/>
        <w:rPr>
          <w:rFonts w:eastAsia="Tahoma"/>
          <w:bCs/>
          <w:sz w:val="28"/>
          <w:szCs w:val="28"/>
        </w:rPr>
      </w:pPr>
      <w:r w:rsidRPr="00870F03">
        <w:rPr>
          <w:rFonts w:eastAsia="Tahoma"/>
          <w:bCs/>
          <w:sz w:val="28"/>
          <w:szCs w:val="28"/>
        </w:rPr>
        <w:lastRenderedPageBreak/>
        <w:t>ДЕКЛАРАЦИЯ КАЧЕСТВА ОЦЕНКИ</w:t>
      </w:r>
    </w:p>
    <w:p w:rsidR="009A7DC9" w:rsidRDefault="009A7DC9">
      <w:pPr>
        <w:spacing w:line="240" w:lineRule="exact"/>
        <w:rPr>
          <w:sz w:val="20"/>
          <w:szCs w:val="20"/>
        </w:rPr>
      </w:pPr>
    </w:p>
    <w:p w:rsidR="009A7DC9" w:rsidRPr="00870F03" w:rsidRDefault="00870F03" w:rsidP="00870F03">
      <w:pPr>
        <w:rPr>
          <w:sz w:val="28"/>
          <w:szCs w:val="28"/>
        </w:rPr>
      </w:pPr>
      <w:r>
        <w:rPr>
          <w:rFonts w:eastAsia="Times New Roman"/>
          <w:sz w:val="28"/>
          <w:szCs w:val="28"/>
        </w:rPr>
        <w:t xml:space="preserve">    </w:t>
      </w:r>
      <w:r w:rsidR="001C688E" w:rsidRPr="00870F03">
        <w:rPr>
          <w:rFonts w:eastAsia="Times New Roman"/>
          <w:sz w:val="28"/>
          <w:szCs w:val="28"/>
        </w:rPr>
        <w:t>Подписавший данный отчет оценщик настоящим удостоверяет, что в соответствие с имеющимися</w:t>
      </w:r>
      <w:r>
        <w:rPr>
          <w:sz w:val="28"/>
          <w:szCs w:val="28"/>
        </w:rPr>
        <w:t xml:space="preserve"> у </w:t>
      </w:r>
      <w:r w:rsidR="001C688E" w:rsidRPr="00870F03">
        <w:rPr>
          <w:rFonts w:eastAsia="Times New Roman"/>
          <w:sz w:val="28"/>
          <w:szCs w:val="28"/>
        </w:rPr>
        <w:t>него данными:</w:t>
      </w:r>
    </w:p>
    <w:p w:rsidR="009A7DC9" w:rsidRPr="00870F03" w:rsidRDefault="001C688E">
      <w:pPr>
        <w:numPr>
          <w:ilvl w:val="1"/>
          <w:numId w:val="36"/>
        </w:numPr>
        <w:tabs>
          <w:tab w:val="left" w:pos="996"/>
        </w:tabs>
        <w:spacing w:line="271" w:lineRule="auto"/>
        <w:ind w:left="4" w:firstLine="565"/>
        <w:jc w:val="both"/>
        <w:rPr>
          <w:rFonts w:eastAsia="Times New Roman"/>
          <w:sz w:val="28"/>
          <w:szCs w:val="28"/>
        </w:rPr>
      </w:pPr>
      <w:r w:rsidRPr="00870F03">
        <w:rPr>
          <w:rFonts w:eastAsia="Times New Roman"/>
          <w:sz w:val="28"/>
          <w:szCs w:val="28"/>
        </w:rPr>
        <w:t>Содержащиеся в отчете анализ, мнения и заключения принадлежат самому оценщику и действительны строго в пределах ограничительных условий и допущений, являющихся частью настоящего отчета.</w:t>
      </w:r>
    </w:p>
    <w:p w:rsidR="009A7DC9" w:rsidRPr="00870F03" w:rsidRDefault="009A7DC9">
      <w:pPr>
        <w:spacing w:line="14" w:lineRule="exact"/>
        <w:rPr>
          <w:rFonts w:eastAsia="Times New Roman"/>
          <w:sz w:val="28"/>
          <w:szCs w:val="28"/>
        </w:rPr>
      </w:pPr>
    </w:p>
    <w:p w:rsidR="009A7DC9" w:rsidRPr="00870F03" w:rsidRDefault="001C688E">
      <w:pPr>
        <w:numPr>
          <w:ilvl w:val="1"/>
          <w:numId w:val="36"/>
        </w:numPr>
        <w:tabs>
          <w:tab w:val="left" w:pos="996"/>
        </w:tabs>
        <w:spacing w:line="265" w:lineRule="auto"/>
        <w:ind w:left="4" w:right="20" w:firstLine="565"/>
        <w:rPr>
          <w:rFonts w:eastAsia="Times New Roman"/>
          <w:sz w:val="28"/>
          <w:szCs w:val="28"/>
        </w:rPr>
      </w:pPr>
      <w:r w:rsidRPr="00870F03">
        <w:rPr>
          <w:rFonts w:eastAsia="Times New Roman"/>
          <w:sz w:val="28"/>
          <w:szCs w:val="28"/>
        </w:rPr>
        <w:t>Оценщик не имеет ни настоящей, ни ожидаемой заинтересованности в оцениваемом имуществе, и действует непредвзято и без предубеждения по отношению к участвующим сторонам.</w:t>
      </w:r>
    </w:p>
    <w:p w:rsidR="009A7DC9" w:rsidRPr="00870F03" w:rsidRDefault="009A7DC9">
      <w:pPr>
        <w:spacing w:line="25" w:lineRule="exact"/>
        <w:rPr>
          <w:rFonts w:eastAsia="Times New Roman"/>
          <w:sz w:val="28"/>
          <w:szCs w:val="28"/>
        </w:rPr>
      </w:pPr>
    </w:p>
    <w:p w:rsidR="009A7DC9" w:rsidRPr="00870F03" w:rsidRDefault="001C688E">
      <w:pPr>
        <w:numPr>
          <w:ilvl w:val="1"/>
          <w:numId w:val="36"/>
        </w:numPr>
        <w:tabs>
          <w:tab w:val="left" w:pos="996"/>
        </w:tabs>
        <w:spacing w:line="271" w:lineRule="auto"/>
        <w:ind w:left="4" w:firstLine="565"/>
        <w:jc w:val="both"/>
        <w:rPr>
          <w:rFonts w:eastAsia="Times New Roman"/>
          <w:sz w:val="28"/>
          <w:szCs w:val="28"/>
        </w:rPr>
      </w:pPr>
      <w:r w:rsidRPr="00870F03">
        <w:rPr>
          <w:rFonts w:eastAsia="Times New Roman"/>
          <w:sz w:val="28"/>
          <w:szCs w:val="28"/>
        </w:rPr>
        <w:t>Вознаграждение оценщика и юридического лица, с которым он заключил трудовой договор, не зависит от итоговой величины стоимости объекта оценки, а также тех событий, которые могут наступить в результате использования заказчиком или третьими сторонами выводов и заключений, содержащихся в отчете.</w:t>
      </w:r>
    </w:p>
    <w:p w:rsidR="009A7DC9" w:rsidRPr="00870F03" w:rsidRDefault="009A7DC9">
      <w:pPr>
        <w:spacing w:line="21" w:lineRule="exact"/>
        <w:rPr>
          <w:rFonts w:eastAsia="Times New Roman"/>
          <w:sz w:val="28"/>
          <w:szCs w:val="28"/>
        </w:rPr>
      </w:pPr>
    </w:p>
    <w:p w:rsidR="009A7DC9" w:rsidRPr="00870F03" w:rsidRDefault="001C688E">
      <w:pPr>
        <w:numPr>
          <w:ilvl w:val="1"/>
          <w:numId w:val="36"/>
        </w:numPr>
        <w:tabs>
          <w:tab w:val="left" w:pos="996"/>
        </w:tabs>
        <w:spacing w:line="269" w:lineRule="auto"/>
        <w:ind w:left="4" w:firstLine="565"/>
        <w:jc w:val="both"/>
        <w:rPr>
          <w:rFonts w:eastAsia="Times New Roman"/>
          <w:sz w:val="28"/>
          <w:szCs w:val="28"/>
        </w:rPr>
      </w:pPr>
      <w:r w:rsidRPr="00870F03">
        <w:rPr>
          <w:rFonts w:eastAsia="Times New Roman"/>
          <w:sz w:val="28"/>
          <w:szCs w:val="28"/>
        </w:rPr>
        <w:t>Оценка была произведена, а отчет составлен в соответствии с требованиями Федерального Закона от 29.07.1998 № 135-ФЗ «Об оценочной деятельности в Российской Федерации» и федеральных стандартов оценки.</w:t>
      </w:r>
    </w:p>
    <w:p w:rsidR="009A7DC9" w:rsidRPr="00870F03" w:rsidRDefault="009A7DC9">
      <w:pPr>
        <w:spacing w:line="9" w:lineRule="exact"/>
        <w:rPr>
          <w:rFonts w:eastAsia="Times New Roman"/>
          <w:sz w:val="28"/>
          <w:szCs w:val="28"/>
        </w:rPr>
      </w:pPr>
    </w:p>
    <w:p w:rsidR="009A7DC9" w:rsidRPr="00870F03" w:rsidRDefault="001C688E">
      <w:pPr>
        <w:numPr>
          <w:ilvl w:val="1"/>
          <w:numId w:val="36"/>
        </w:numPr>
        <w:tabs>
          <w:tab w:val="left" w:pos="984"/>
        </w:tabs>
        <w:ind w:left="984" w:hanging="415"/>
        <w:rPr>
          <w:rFonts w:eastAsia="Times New Roman"/>
          <w:sz w:val="28"/>
          <w:szCs w:val="28"/>
        </w:rPr>
      </w:pPr>
      <w:r w:rsidRPr="00870F03">
        <w:rPr>
          <w:rFonts w:eastAsia="Times New Roman"/>
          <w:sz w:val="28"/>
          <w:szCs w:val="28"/>
        </w:rPr>
        <w:t>Оценщик лично произвел осмотр оцениваемого имущества.</w:t>
      </w:r>
    </w:p>
    <w:p w:rsidR="009A7DC9" w:rsidRDefault="009A7DC9">
      <w:pPr>
        <w:spacing w:line="2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00" w:lineRule="exact"/>
        <w:rPr>
          <w:sz w:val="20"/>
          <w:szCs w:val="20"/>
        </w:rPr>
      </w:pPr>
    </w:p>
    <w:p w:rsidR="009A7DC9" w:rsidRDefault="009A7DC9">
      <w:pPr>
        <w:spacing w:line="296" w:lineRule="exact"/>
        <w:rPr>
          <w:sz w:val="20"/>
          <w:szCs w:val="20"/>
        </w:rPr>
      </w:pPr>
    </w:p>
    <w:p w:rsidR="009A7DC9" w:rsidRDefault="001C688E">
      <w:pPr>
        <w:tabs>
          <w:tab w:val="left" w:pos="9183"/>
        </w:tabs>
        <w:ind w:left="4884"/>
        <w:rPr>
          <w:sz w:val="20"/>
          <w:szCs w:val="20"/>
        </w:rPr>
      </w:pPr>
      <w:r>
        <w:rPr>
          <w:sz w:val="20"/>
          <w:szCs w:val="20"/>
        </w:rPr>
        <w:tab/>
      </w:r>
    </w:p>
    <w:sectPr w:rsidR="009A7DC9" w:rsidSect="009A7DC9">
      <w:pgSz w:w="11900" w:h="16840"/>
      <w:pgMar w:top="670" w:right="568" w:bottom="306" w:left="1416" w:header="0" w:footer="0" w:gutter="0"/>
      <w:cols w:space="720" w:equalWidth="0">
        <w:col w:w="9924"/>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52A0" w:rsidRDefault="009B52A0" w:rsidP="00DC389A">
      <w:r>
        <w:separator/>
      </w:r>
    </w:p>
  </w:endnote>
  <w:endnote w:type="continuationSeparator" w:id="1">
    <w:p w:rsidR="009B52A0" w:rsidRDefault="009B52A0" w:rsidP="00DC38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108751"/>
      <w:docPartObj>
        <w:docPartGallery w:val="Page Numbers (Bottom of Page)"/>
        <w:docPartUnique/>
      </w:docPartObj>
    </w:sdtPr>
    <w:sdtContent>
      <w:p w:rsidR="00990A90" w:rsidRDefault="00125AC6">
        <w:pPr>
          <w:pStyle w:val="a9"/>
          <w:jc w:val="center"/>
        </w:pPr>
        <w:fldSimple w:instr=" PAGE   \* MERGEFORMAT ">
          <w:r w:rsidR="00CC1D4C">
            <w:rPr>
              <w:noProof/>
            </w:rPr>
            <w:t>36</w:t>
          </w:r>
        </w:fldSimple>
      </w:p>
    </w:sdtContent>
  </w:sdt>
  <w:p w:rsidR="00990A90" w:rsidRDefault="00990A9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52A0" w:rsidRDefault="009B52A0" w:rsidP="00DC389A">
      <w:r>
        <w:separator/>
      </w:r>
    </w:p>
  </w:footnote>
  <w:footnote w:type="continuationSeparator" w:id="1">
    <w:p w:rsidR="009B52A0" w:rsidRDefault="009B52A0" w:rsidP="00DC38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AB34715A"/>
    <w:lvl w:ilvl="0" w:tplc="076642B0">
      <w:start w:val="1"/>
      <w:numFmt w:val="decimal"/>
      <w:lvlText w:val="%1."/>
      <w:lvlJc w:val="left"/>
    </w:lvl>
    <w:lvl w:ilvl="1" w:tplc="B404A6BA">
      <w:numFmt w:val="decimal"/>
      <w:lvlText w:val=""/>
      <w:lvlJc w:val="left"/>
    </w:lvl>
    <w:lvl w:ilvl="2" w:tplc="D206C6BE">
      <w:numFmt w:val="decimal"/>
      <w:lvlText w:val=""/>
      <w:lvlJc w:val="left"/>
    </w:lvl>
    <w:lvl w:ilvl="3" w:tplc="F41EBC16">
      <w:numFmt w:val="decimal"/>
      <w:lvlText w:val=""/>
      <w:lvlJc w:val="left"/>
    </w:lvl>
    <w:lvl w:ilvl="4" w:tplc="45146420">
      <w:numFmt w:val="decimal"/>
      <w:lvlText w:val=""/>
      <w:lvlJc w:val="left"/>
    </w:lvl>
    <w:lvl w:ilvl="5" w:tplc="91ECA5E8">
      <w:numFmt w:val="decimal"/>
      <w:lvlText w:val=""/>
      <w:lvlJc w:val="left"/>
    </w:lvl>
    <w:lvl w:ilvl="6" w:tplc="3B92BE56">
      <w:numFmt w:val="decimal"/>
      <w:lvlText w:val=""/>
      <w:lvlJc w:val="left"/>
    </w:lvl>
    <w:lvl w:ilvl="7" w:tplc="6ABC1AAE">
      <w:numFmt w:val="decimal"/>
      <w:lvlText w:val=""/>
      <w:lvlJc w:val="left"/>
    </w:lvl>
    <w:lvl w:ilvl="8" w:tplc="E4808CAA">
      <w:numFmt w:val="decimal"/>
      <w:lvlText w:val=""/>
      <w:lvlJc w:val="left"/>
    </w:lvl>
  </w:abstractNum>
  <w:abstractNum w:abstractNumId="1">
    <w:nsid w:val="0000030A"/>
    <w:multiLevelType w:val="hybridMultilevel"/>
    <w:tmpl w:val="5B2ADD08"/>
    <w:lvl w:ilvl="0" w:tplc="7A68546C">
      <w:start w:val="1"/>
      <w:numFmt w:val="bullet"/>
      <w:lvlText w:val="="/>
      <w:lvlJc w:val="left"/>
    </w:lvl>
    <w:lvl w:ilvl="1" w:tplc="04190001">
      <w:start w:val="1"/>
      <w:numFmt w:val="bullet"/>
      <w:lvlText w:val=""/>
      <w:lvlJc w:val="left"/>
      <w:rPr>
        <w:rFonts w:ascii="Symbol" w:hAnsi="Symbol" w:hint="default"/>
      </w:rPr>
    </w:lvl>
    <w:lvl w:ilvl="2" w:tplc="7F44E194">
      <w:start w:val="450"/>
      <w:numFmt w:val="decimal"/>
      <w:lvlText w:val="%3"/>
      <w:lvlJc w:val="left"/>
    </w:lvl>
    <w:lvl w:ilvl="3" w:tplc="95F2E1B8">
      <w:numFmt w:val="decimal"/>
      <w:lvlText w:val=""/>
      <w:lvlJc w:val="left"/>
    </w:lvl>
    <w:lvl w:ilvl="4" w:tplc="EFF87D9E">
      <w:numFmt w:val="decimal"/>
      <w:lvlText w:val=""/>
      <w:lvlJc w:val="left"/>
    </w:lvl>
    <w:lvl w:ilvl="5" w:tplc="9F7CFAB0">
      <w:numFmt w:val="decimal"/>
      <w:lvlText w:val=""/>
      <w:lvlJc w:val="left"/>
    </w:lvl>
    <w:lvl w:ilvl="6" w:tplc="E6887CEA">
      <w:numFmt w:val="decimal"/>
      <w:lvlText w:val=""/>
      <w:lvlJc w:val="left"/>
    </w:lvl>
    <w:lvl w:ilvl="7" w:tplc="90FEE5CE">
      <w:numFmt w:val="decimal"/>
      <w:lvlText w:val=""/>
      <w:lvlJc w:val="left"/>
    </w:lvl>
    <w:lvl w:ilvl="8" w:tplc="9020A7FE">
      <w:numFmt w:val="decimal"/>
      <w:lvlText w:val=""/>
      <w:lvlJc w:val="left"/>
    </w:lvl>
  </w:abstractNum>
  <w:abstractNum w:abstractNumId="2">
    <w:nsid w:val="00000415"/>
    <w:multiLevelType w:val="multilevel"/>
    <w:tmpl w:val="00000898"/>
    <w:lvl w:ilvl="0">
      <w:start w:val="1"/>
      <w:numFmt w:val="decimal"/>
      <w:lvlText w:val="%1."/>
      <w:lvlJc w:val="left"/>
      <w:pPr>
        <w:ind w:left="430" w:hanging="288"/>
      </w:pPr>
      <w:rPr>
        <w:rFonts w:ascii="Times New Roman" w:hAnsi="Times New Roman" w:cs="Times New Roman"/>
        <w:b/>
        <w:bCs/>
        <w:w w:val="100"/>
        <w:sz w:val="22"/>
        <w:szCs w:val="22"/>
      </w:rPr>
    </w:lvl>
    <w:lvl w:ilvl="1">
      <w:numFmt w:val="bullet"/>
      <w:lvlText w:val=""/>
      <w:lvlJc w:val="left"/>
      <w:pPr>
        <w:ind w:left="1871" w:hanging="360"/>
      </w:pPr>
      <w:rPr>
        <w:rFonts w:ascii="Symbol" w:hAnsi="Symbol" w:cs="Symbol"/>
        <w:b w:val="0"/>
        <w:bCs w:val="0"/>
        <w:w w:val="100"/>
        <w:sz w:val="22"/>
        <w:szCs w:val="22"/>
      </w:rPr>
    </w:lvl>
    <w:lvl w:ilvl="2">
      <w:numFmt w:val="bullet"/>
      <w:lvlText w:val="•"/>
      <w:lvlJc w:val="left"/>
      <w:pPr>
        <w:ind w:left="2880" w:hanging="360"/>
      </w:pPr>
    </w:lvl>
    <w:lvl w:ilvl="3">
      <w:numFmt w:val="bullet"/>
      <w:lvlText w:val="•"/>
      <w:lvlJc w:val="left"/>
      <w:pPr>
        <w:ind w:left="3883" w:hanging="360"/>
      </w:pPr>
    </w:lvl>
    <w:lvl w:ilvl="4">
      <w:numFmt w:val="bullet"/>
      <w:lvlText w:val="•"/>
      <w:lvlJc w:val="left"/>
      <w:pPr>
        <w:ind w:left="4886" w:hanging="360"/>
      </w:pPr>
    </w:lvl>
    <w:lvl w:ilvl="5">
      <w:numFmt w:val="bullet"/>
      <w:lvlText w:val="•"/>
      <w:lvlJc w:val="left"/>
      <w:pPr>
        <w:ind w:left="5889" w:hanging="360"/>
      </w:pPr>
    </w:lvl>
    <w:lvl w:ilvl="6">
      <w:numFmt w:val="bullet"/>
      <w:lvlText w:val="•"/>
      <w:lvlJc w:val="left"/>
      <w:pPr>
        <w:ind w:left="6892" w:hanging="360"/>
      </w:pPr>
    </w:lvl>
    <w:lvl w:ilvl="7">
      <w:numFmt w:val="bullet"/>
      <w:lvlText w:val="•"/>
      <w:lvlJc w:val="left"/>
      <w:pPr>
        <w:ind w:left="7895" w:hanging="360"/>
      </w:pPr>
    </w:lvl>
    <w:lvl w:ilvl="8">
      <w:numFmt w:val="bullet"/>
      <w:lvlText w:val="•"/>
      <w:lvlJc w:val="left"/>
      <w:pPr>
        <w:ind w:left="8898" w:hanging="360"/>
      </w:pPr>
    </w:lvl>
  </w:abstractNum>
  <w:abstractNum w:abstractNumId="3">
    <w:nsid w:val="00000419"/>
    <w:multiLevelType w:val="multilevel"/>
    <w:tmpl w:val="0000089C"/>
    <w:lvl w:ilvl="0">
      <w:start w:val="15"/>
      <w:numFmt w:val="decimal"/>
      <w:lvlText w:val="%1"/>
      <w:lvlJc w:val="left"/>
      <w:pPr>
        <w:ind w:left="1641" w:hanging="540"/>
      </w:pPr>
    </w:lvl>
    <w:lvl w:ilvl="1">
      <w:start w:val="1"/>
      <w:numFmt w:val="decimal"/>
      <w:lvlText w:val="%1.%2."/>
      <w:lvlJc w:val="left"/>
      <w:pPr>
        <w:ind w:left="1533" w:hanging="540"/>
      </w:pPr>
      <w:rPr>
        <w:rFonts w:ascii="Times New Roman" w:hAnsi="Times New Roman" w:cs="Times New Roman"/>
        <w:b/>
        <w:bCs/>
        <w:i/>
        <w:iCs/>
        <w:w w:val="100"/>
        <w:sz w:val="24"/>
        <w:szCs w:val="24"/>
      </w:rPr>
    </w:lvl>
    <w:lvl w:ilvl="2">
      <w:numFmt w:val="bullet"/>
      <w:lvlText w:val="•"/>
      <w:lvlJc w:val="left"/>
      <w:pPr>
        <w:ind w:left="3485" w:hanging="540"/>
      </w:pPr>
    </w:lvl>
    <w:lvl w:ilvl="3">
      <w:numFmt w:val="bullet"/>
      <w:lvlText w:val="•"/>
      <w:lvlJc w:val="left"/>
      <w:pPr>
        <w:ind w:left="4407" w:hanging="540"/>
      </w:pPr>
    </w:lvl>
    <w:lvl w:ilvl="4">
      <w:numFmt w:val="bullet"/>
      <w:lvlText w:val="•"/>
      <w:lvlJc w:val="left"/>
      <w:pPr>
        <w:ind w:left="5330" w:hanging="540"/>
      </w:pPr>
    </w:lvl>
    <w:lvl w:ilvl="5">
      <w:numFmt w:val="bullet"/>
      <w:lvlText w:val="•"/>
      <w:lvlJc w:val="left"/>
      <w:pPr>
        <w:ind w:left="6253" w:hanging="540"/>
      </w:pPr>
    </w:lvl>
    <w:lvl w:ilvl="6">
      <w:numFmt w:val="bullet"/>
      <w:lvlText w:val="•"/>
      <w:lvlJc w:val="left"/>
      <w:pPr>
        <w:ind w:left="7175" w:hanging="540"/>
      </w:pPr>
    </w:lvl>
    <w:lvl w:ilvl="7">
      <w:numFmt w:val="bullet"/>
      <w:lvlText w:val="•"/>
      <w:lvlJc w:val="left"/>
      <w:pPr>
        <w:ind w:left="8098" w:hanging="540"/>
      </w:pPr>
    </w:lvl>
    <w:lvl w:ilvl="8">
      <w:numFmt w:val="bullet"/>
      <w:lvlText w:val="•"/>
      <w:lvlJc w:val="left"/>
      <w:pPr>
        <w:ind w:left="9021" w:hanging="540"/>
      </w:pPr>
    </w:lvl>
  </w:abstractNum>
  <w:abstractNum w:abstractNumId="4">
    <w:nsid w:val="0000041A"/>
    <w:multiLevelType w:val="multilevel"/>
    <w:tmpl w:val="0000089D"/>
    <w:lvl w:ilvl="0">
      <w:numFmt w:val="decimal"/>
      <w:lvlText w:val="%1"/>
      <w:lvlJc w:val="left"/>
      <w:pPr>
        <w:ind w:left="1266" w:hanging="166"/>
      </w:pPr>
      <w:rPr>
        <w:rFonts w:ascii="Times New Roman" w:hAnsi="Times New Roman" w:cs="Times New Roman"/>
        <w:b w:val="0"/>
        <w:bCs w:val="0"/>
        <w:w w:val="100"/>
        <w:sz w:val="22"/>
        <w:szCs w:val="22"/>
      </w:rPr>
    </w:lvl>
    <w:lvl w:ilvl="1">
      <w:start w:val="1"/>
      <w:numFmt w:val="decimal"/>
      <w:lvlText w:val="%2."/>
      <w:lvlJc w:val="left"/>
      <w:pPr>
        <w:ind w:left="2212" w:hanging="181"/>
      </w:pPr>
      <w:rPr>
        <w:rFonts w:ascii="Times New Roman" w:hAnsi="Times New Roman" w:cs="Times New Roman"/>
        <w:b/>
        <w:bCs/>
        <w:spacing w:val="-6"/>
        <w:w w:val="100"/>
        <w:sz w:val="22"/>
        <w:szCs w:val="22"/>
      </w:rPr>
    </w:lvl>
    <w:lvl w:ilvl="2">
      <w:numFmt w:val="bullet"/>
      <w:lvlText w:val="•"/>
      <w:lvlJc w:val="left"/>
      <w:pPr>
        <w:ind w:left="2220" w:hanging="181"/>
      </w:pPr>
    </w:lvl>
    <w:lvl w:ilvl="3">
      <w:numFmt w:val="bullet"/>
      <w:lvlText w:val="•"/>
      <w:lvlJc w:val="left"/>
      <w:pPr>
        <w:ind w:left="4740" w:hanging="181"/>
      </w:pPr>
    </w:lvl>
    <w:lvl w:ilvl="4">
      <w:numFmt w:val="bullet"/>
      <w:lvlText w:val="•"/>
      <w:lvlJc w:val="left"/>
      <w:pPr>
        <w:ind w:left="5615" w:hanging="181"/>
      </w:pPr>
    </w:lvl>
    <w:lvl w:ilvl="5">
      <w:numFmt w:val="bullet"/>
      <w:lvlText w:val="•"/>
      <w:lvlJc w:val="left"/>
      <w:pPr>
        <w:ind w:left="6490" w:hanging="181"/>
      </w:pPr>
    </w:lvl>
    <w:lvl w:ilvl="6">
      <w:numFmt w:val="bullet"/>
      <w:lvlText w:val="•"/>
      <w:lvlJc w:val="left"/>
      <w:pPr>
        <w:ind w:left="7365" w:hanging="181"/>
      </w:pPr>
    </w:lvl>
    <w:lvl w:ilvl="7">
      <w:numFmt w:val="bullet"/>
      <w:lvlText w:val="•"/>
      <w:lvlJc w:val="left"/>
      <w:pPr>
        <w:ind w:left="8240" w:hanging="181"/>
      </w:pPr>
    </w:lvl>
    <w:lvl w:ilvl="8">
      <w:numFmt w:val="bullet"/>
      <w:lvlText w:val="•"/>
      <w:lvlJc w:val="left"/>
      <w:pPr>
        <w:ind w:left="9116" w:hanging="181"/>
      </w:pPr>
    </w:lvl>
  </w:abstractNum>
  <w:abstractNum w:abstractNumId="5">
    <w:nsid w:val="00000732"/>
    <w:multiLevelType w:val="hybridMultilevel"/>
    <w:tmpl w:val="1CECD29A"/>
    <w:lvl w:ilvl="0" w:tplc="18886F7A">
      <w:start w:val="8"/>
      <w:numFmt w:val="decimal"/>
      <w:lvlText w:val="%1."/>
      <w:lvlJc w:val="left"/>
    </w:lvl>
    <w:lvl w:ilvl="1" w:tplc="2EA288BA">
      <w:numFmt w:val="decimal"/>
      <w:lvlText w:val=""/>
      <w:lvlJc w:val="left"/>
    </w:lvl>
    <w:lvl w:ilvl="2" w:tplc="E3F0295E">
      <w:numFmt w:val="decimal"/>
      <w:lvlText w:val=""/>
      <w:lvlJc w:val="left"/>
    </w:lvl>
    <w:lvl w:ilvl="3" w:tplc="5E8C994A">
      <w:numFmt w:val="decimal"/>
      <w:lvlText w:val=""/>
      <w:lvlJc w:val="left"/>
    </w:lvl>
    <w:lvl w:ilvl="4" w:tplc="1F5A01DA">
      <w:numFmt w:val="decimal"/>
      <w:lvlText w:val=""/>
      <w:lvlJc w:val="left"/>
    </w:lvl>
    <w:lvl w:ilvl="5" w:tplc="5CDCED9A">
      <w:numFmt w:val="decimal"/>
      <w:lvlText w:val=""/>
      <w:lvlJc w:val="left"/>
    </w:lvl>
    <w:lvl w:ilvl="6" w:tplc="BA6C4D34">
      <w:numFmt w:val="decimal"/>
      <w:lvlText w:val=""/>
      <w:lvlJc w:val="left"/>
    </w:lvl>
    <w:lvl w:ilvl="7" w:tplc="30A8E3E6">
      <w:numFmt w:val="decimal"/>
      <w:lvlText w:val=""/>
      <w:lvlJc w:val="left"/>
    </w:lvl>
    <w:lvl w:ilvl="8" w:tplc="8A06A594">
      <w:numFmt w:val="decimal"/>
      <w:lvlText w:val=""/>
      <w:lvlJc w:val="left"/>
    </w:lvl>
  </w:abstractNum>
  <w:abstractNum w:abstractNumId="6">
    <w:nsid w:val="00000BDB"/>
    <w:multiLevelType w:val="hybridMultilevel"/>
    <w:tmpl w:val="2C4E0A00"/>
    <w:lvl w:ilvl="0" w:tplc="26FAACA6">
      <w:start w:val="1"/>
      <w:numFmt w:val="bullet"/>
      <w:lvlText w:val="В"/>
      <w:lvlJc w:val="left"/>
    </w:lvl>
    <w:lvl w:ilvl="1" w:tplc="C9AC6DB4">
      <w:numFmt w:val="decimal"/>
      <w:lvlText w:val=""/>
      <w:lvlJc w:val="left"/>
    </w:lvl>
    <w:lvl w:ilvl="2" w:tplc="1E04D374">
      <w:numFmt w:val="decimal"/>
      <w:lvlText w:val=""/>
      <w:lvlJc w:val="left"/>
    </w:lvl>
    <w:lvl w:ilvl="3" w:tplc="8006FDD0">
      <w:numFmt w:val="decimal"/>
      <w:lvlText w:val=""/>
      <w:lvlJc w:val="left"/>
    </w:lvl>
    <w:lvl w:ilvl="4" w:tplc="C4B006D2">
      <w:numFmt w:val="decimal"/>
      <w:lvlText w:val=""/>
      <w:lvlJc w:val="left"/>
    </w:lvl>
    <w:lvl w:ilvl="5" w:tplc="19BCC34A">
      <w:numFmt w:val="decimal"/>
      <w:lvlText w:val=""/>
      <w:lvlJc w:val="left"/>
    </w:lvl>
    <w:lvl w:ilvl="6" w:tplc="71E0379A">
      <w:numFmt w:val="decimal"/>
      <w:lvlText w:val=""/>
      <w:lvlJc w:val="left"/>
    </w:lvl>
    <w:lvl w:ilvl="7" w:tplc="71E6EE74">
      <w:numFmt w:val="decimal"/>
      <w:lvlText w:val=""/>
      <w:lvlJc w:val="left"/>
    </w:lvl>
    <w:lvl w:ilvl="8" w:tplc="8B8E3200">
      <w:numFmt w:val="decimal"/>
      <w:lvlText w:val=""/>
      <w:lvlJc w:val="left"/>
    </w:lvl>
  </w:abstractNum>
  <w:abstractNum w:abstractNumId="7">
    <w:nsid w:val="00001238"/>
    <w:multiLevelType w:val="hybridMultilevel"/>
    <w:tmpl w:val="73945508"/>
    <w:lvl w:ilvl="0" w:tplc="845C21D2">
      <w:start w:val="4"/>
      <w:numFmt w:val="decimal"/>
      <w:lvlText w:val="%1."/>
      <w:lvlJc w:val="left"/>
    </w:lvl>
    <w:lvl w:ilvl="1" w:tplc="BD9802C4">
      <w:numFmt w:val="decimal"/>
      <w:lvlText w:val=""/>
      <w:lvlJc w:val="left"/>
    </w:lvl>
    <w:lvl w:ilvl="2" w:tplc="8FAC5FC2">
      <w:numFmt w:val="decimal"/>
      <w:lvlText w:val=""/>
      <w:lvlJc w:val="left"/>
    </w:lvl>
    <w:lvl w:ilvl="3" w:tplc="2AA2DFD4">
      <w:numFmt w:val="decimal"/>
      <w:lvlText w:val=""/>
      <w:lvlJc w:val="left"/>
    </w:lvl>
    <w:lvl w:ilvl="4" w:tplc="4618805A">
      <w:numFmt w:val="decimal"/>
      <w:lvlText w:val=""/>
      <w:lvlJc w:val="left"/>
    </w:lvl>
    <w:lvl w:ilvl="5" w:tplc="A5CC07A4">
      <w:numFmt w:val="decimal"/>
      <w:lvlText w:val=""/>
      <w:lvlJc w:val="left"/>
    </w:lvl>
    <w:lvl w:ilvl="6" w:tplc="6D6A015A">
      <w:numFmt w:val="decimal"/>
      <w:lvlText w:val=""/>
      <w:lvlJc w:val="left"/>
    </w:lvl>
    <w:lvl w:ilvl="7" w:tplc="1E96E6D4">
      <w:numFmt w:val="decimal"/>
      <w:lvlText w:val=""/>
      <w:lvlJc w:val="left"/>
    </w:lvl>
    <w:lvl w:ilvl="8" w:tplc="DF52F5B4">
      <w:numFmt w:val="decimal"/>
      <w:lvlText w:val=""/>
      <w:lvlJc w:val="left"/>
    </w:lvl>
  </w:abstractNum>
  <w:abstractNum w:abstractNumId="8">
    <w:nsid w:val="00001AD4"/>
    <w:multiLevelType w:val="hybridMultilevel"/>
    <w:tmpl w:val="3322E9B2"/>
    <w:lvl w:ilvl="0" w:tplc="04190001">
      <w:start w:val="1"/>
      <w:numFmt w:val="bullet"/>
      <w:lvlText w:val=""/>
      <w:lvlJc w:val="left"/>
      <w:rPr>
        <w:rFonts w:ascii="Symbol" w:hAnsi="Symbol" w:hint="default"/>
      </w:rPr>
    </w:lvl>
    <w:lvl w:ilvl="1" w:tplc="8340B03A">
      <w:start w:val="1"/>
      <w:numFmt w:val="bullet"/>
      <w:lvlText w:val="К"/>
      <w:lvlJc w:val="left"/>
    </w:lvl>
    <w:lvl w:ilvl="2" w:tplc="04190001">
      <w:start w:val="1"/>
      <w:numFmt w:val="bullet"/>
      <w:lvlText w:val=""/>
      <w:lvlJc w:val="left"/>
      <w:rPr>
        <w:rFonts w:ascii="Symbol" w:hAnsi="Symbol" w:hint="default"/>
      </w:rPr>
    </w:lvl>
    <w:lvl w:ilvl="3" w:tplc="3072F474">
      <w:numFmt w:val="decimal"/>
      <w:lvlText w:val=""/>
      <w:lvlJc w:val="left"/>
    </w:lvl>
    <w:lvl w:ilvl="4" w:tplc="BAACF55E">
      <w:numFmt w:val="decimal"/>
      <w:lvlText w:val=""/>
      <w:lvlJc w:val="left"/>
    </w:lvl>
    <w:lvl w:ilvl="5" w:tplc="AE940B54">
      <w:numFmt w:val="decimal"/>
      <w:lvlText w:val=""/>
      <w:lvlJc w:val="left"/>
    </w:lvl>
    <w:lvl w:ilvl="6" w:tplc="F0E29C00">
      <w:numFmt w:val="decimal"/>
      <w:lvlText w:val=""/>
      <w:lvlJc w:val="left"/>
    </w:lvl>
    <w:lvl w:ilvl="7" w:tplc="4328ADBA">
      <w:numFmt w:val="decimal"/>
      <w:lvlText w:val=""/>
      <w:lvlJc w:val="left"/>
    </w:lvl>
    <w:lvl w:ilvl="8" w:tplc="3FB09964">
      <w:numFmt w:val="decimal"/>
      <w:lvlText w:val=""/>
      <w:lvlJc w:val="left"/>
    </w:lvl>
  </w:abstractNum>
  <w:abstractNum w:abstractNumId="9">
    <w:nsid w:val="00001E1F"/>
    <w:multiLevelType w:val="hybridMultilevel"/>
    <w:tmpl w:val="210052C0"/>
    <w:lvl w:ilvl="0" w:tplc="25AA436A">
      <w:start w:val="1"/>
      <w:numFmt w:val="bullet"/>
      <w:lvlText w:val="В"/>
      <w:lvlJc w:val="left"/>
    </w:lvl>
    <w:lvl w:ilvl="1" w:tplc="B11E4048">
      <w:start w:val="6"/>
      <w:numFmt w:val="decimal"/>
      <w:lvlText w:val="%2."/>
      <w:lvlJc w:val="left"/>
    </w:lvl>
    <w:lvl w:ilvl="2" w:tplc="95DE12D6">
      <w:numFmt w:val="decimal"/>
      <w:lvlText w:val=""/>
      <w:lvlJc w:val="left"/>
    </w:lvl>
    <w:lvl w:ilvl="3" w:tplc="000C270A">
      <w:numFmt w:val="decimal"/>
      <w:lvlText w:val=""/>
      <w:lvlJc w:val="left"/>
    </w:lvl>
    <w:lvl w:ilvl="4" w:tplc="3752A576">
      <w:numFmt w:val="decimal"/>
      <w:lvlText w:val=""/>
      <w:lvlJc w:val="left"/>
    </w:lvl>
    <w:lvl w:ilvl="5" w:tplc="2C760286">
      <w:numFmt w:val="decimal"/>
      <w:lvlText w:val=""/>
      <w:lvlJc w:val="left"/>
    </w:lvl>
    <w:lvl w:ilvl="6" w:tplc="0D84E842">
      <w:numFmt w:val="decimal"/>
      <w:lvlText w:val=""/>
      <w:lvlJc w:val="left"/>
    </w:lvl>
    <w:lvl w:ilvl="7" w:tplc="C91E11F0">
      <w:numFmt w:val="decimal"/>
      <w:lvlText w:val=""/>
      <w:lvlJc w:val="left"/>
    </w:lvl>
    <w:lvl w:ilvl="8" w:tplc="AA7AA0C0">
      <w:numFmt w:val="decimal"/>
      <w:lvlText w:val=""/>
      <w:lvlJc w:val="left"/>
    </w:lvl>
  </w:abstractNum>
  <w:abstractNum w:abstractNumId="10">
    <w:nsid w:val="00002213"/>
    <w:multiLevelType w:val="hybridMultilevel"/>
    <w:tmpl w:val="B4F22C62"/>
    <w:lvl w:ilvl="0" w:tplc="3A3C8BE0">
      <w:start w:val="1"/>
      <w:numFmt w:val="bullet"/>
      <w:lvlText w:val="В"/>
      <w:lvlJc w:val="left"/>
    </w:lvl>
    <w:lvl w:ilvl="1" w:tplc="B48A8D08">
      <w:start w:val="7"/>
      <w:numFmt w:val="decimal"/>
      <w:lvlText w:val="%2."/>
      <w:lvlJc w:val="left"/>
    </w:lvl>
    <w:lvl w:ilvl="2" w:tplc="0AF81FE0">
      <w:start w:val="1"/>
      <w:numFmt w:val="decimal"/>
      <w:lvlText w:val="%3"/>
      <w:lvlJc w:val="left"/>
    </w:lvl>
    <w:lvl w:ilvl="3" w:tplc="5CCC6A46">
      <w:start w:val="1"/>
      <w:numFmt w:val="bullet"/>
      <w:lvlText w:val="В"/>
      <w:lvlJc w:val="left"/>
    </w:lvl>
    <w:lvl w:ilvl="4" w:tplc="92462816">
      <w:numFmt w:val="decimal"/>
      <w:lvlText w:val=""/>
      <w:lvlJc w:val="left"/>
    </w:lvl>
    <w:lvl w:ilvl="5" w:tplc="2124D144">
      <w:numFmt w:val="decimal"/>
      <w:lvlText w:val=""/>
      <w:lvlJc w:val="left"/>
    </w:lvl>
    <w:lvl w:ilvl="6" w:tplc="DB640B76">
      <w:numFmt w:val="decimal"/>
      <w:lvlText w:val=""/>
      <w:lvlJc w:val="left"/>
    </w:lvl>
    <w:lvl w:ilvl="7" w:tplc="F14A62AC">
      <w:numFmt w:val="decimal"/>
      <w:lvlText w:val=""/>
      <w:lvlJc w:val="left"/>
    </w:lvl>
    <w:lvl w:ilvl="8" w:tplc="F3DCF1C4">
      <w:numFmt w:val="decimal"/>
      <w:lvlText w:val=""/>
      <w:lvlJc w:val="left"/>
    </w:lvl>
  </w:abstractNum>
  <w:abstractNum w:abstractNumId="11">
    <w:nsid w:val="000022EE"/>
    <w:multiLevelType w:val="hybridMultilevel"/>
    <w:tmpl w:val="4D726E5E"/>
    <w:lvl w:ilvl="0" w:tplc="A91C11B4">
      <w:start w:val="10"/>
      <w:numFmt w:val="decimal"/>
      <w:lvlText w:val="%1."/>
      <w:lvlJc w:val="left"/>
    </w:lvl>
    <w:lvl w:ilvl="1" w:tplc="A8C06F96">
      <w:numFmt w:val="decimal"/>
      <w:lvlText w:val=""/>
      <w:lvlJc w:val="left"/>
    </w:lvl>
    <w:lvl w:ilvl="2" w:tplc="46A47B1E">
      <w:numFmt w:val="decimal"/>
      <w:lvlText w:val=""/>
      <w:lvlJc w:val="left"/>
    </w:lvl>
    <w:lvl w:ilvl="3" w:tplc="D5745A98">
      <w:numFmt w:val="decimal"/>
      <w:lvlText w:val=""/>
      <w:lvlJc w:val="left"/>
    </w:lvl>
    <w:lvl w:ilvl="4" w:tplc="0712AE08">
      <w:numFmt w:val="decimal"/>
      <w:lvlText w:val=""/>
      <w:lvlJc w:val="left"/>
    </w:lvl>
    <w:lvl w:ilvl="5" w:tplc="02585C9C">
      <w:numFmt w:val="decimal"/>
      <w:lvlText w:val=""/>
      <w:lvlJc w:val="left"/>
    </w:lvl>
    <w:lvl w:ilvl="6" w:tplc="69FEA8FC">
      <w:numFmt w:val="decimal"/>
      <w:lvlText w:val=""/>
      <w:lvlJc w:val="left"/>
    </w:lvl>
    <w:lvl w:ilvl="7" w:tplc="6520D832">
      <w:numFmt w:val="decimal"/>
      <w:lvlText w:val=""/>
      <w:lvlJc w:val="left"/>
    </w:lvl>
    <w:lvl w:ilvl="8" w:tplc="9482E9E0">
      <w:numFmt w:val="decimal"/>
      <w:lvlText w:val=""/>
      <w:lvlJc w:val="left"/>
    </w:lvl>
  </w:abstractNum>
  <w:abstractNum w:abstractNumId="12">
    <w:nsid w:val="00002350"/>
    <w:multiLevelType w:val="hybridMultilevel"/>
    <w:tmpl w:val="7208185A"/>
    <w:lvl w:ilvl="0" w:tplc="B64AB62C">
      <w:start w:val="1"/>
      <w:numFmt w:val="decimal"/>
      <w:lvlText w:val="%1."/>
      <w:lvlJc w:val="left"/>
    </w:lvl>
    <w:lvl w:ilvl="1" w:tplc="4C4213B4">
      <w:numFmt w:val="decimal"/>
      <w:lvlText w:val=""/>
      <w:lvlJc w:val="left"/>
    </w:lvl>
    <w:lvl w:ilvl="2" w:tplc="59F23042">
      <w:numFmt w:val="decimal"/>
      <w:lvlText w:val=""/>
      <w:lvlJc w:val="left"/>
    </w:lvl>
    <w:lvl w:ilvl="3" w:tplc="A19C567E">
      <w:numFmt w:val="decimal"/>
      <w:lvlText w:val=""/>
      <w:lvlJc w:val="left"/>
    </w:lvl>
    <w:lvl w:ilvl="4" w:tplc="B8C28B16">
      <w:numFmt w:val="decimal"/>
      <w:lvlText w:val=""/>
      <w:lvlJc w:val="left"/>
    </w:lvl>
    <w:lvl w:ilvl="5" w:tplc="479C7770">
      <w:numFmt w:val="decimal"/>
      <w:lvlText w:val=""/>
      <w:lvlJc w:val="left"/>
    </w:lvl>
    <w:lvl w:ilvl="6" w:tplc="6CF0A4E8">
      <w:numFmt w:val="decimal"/>
      <w:lvlText w:val=""/>
      <w:lvlJc w:val="left"/>
    </w:lvl>
    <w:lvl w:ilvl="7" w:tplc="F2845E32">
      <w:numFmt w:val="decimal"/>
      <w:lvlText w:val=""/>
      <w:lvlJc w:val="left"/>
    </w:lvl>
    <w:lvl w:ilvl="8" w:tplc="13AAD5D0">
      <w:numFmt w:val="decimal"/>
      <w:lvlText w:val=""/>
      <w:lvlJc w:val="left"/>
    </w:lvl>
  </w:abstractNum>
  <w:abstractNum w:abstractNumId="13">
    <w:nsid w:val="0000260D"/>
    <w:multiLevelType w:val="hybridMultilevel"/>
    <w:tmpl w:val="225EFD24"/>
    <w:lvl w:ilvl="0" w:tplc="04190001">
      <w:start w:val="1"/>
      <w:numFmt w:val="bullet"/>
      <w:lvlText w:val=""/>
      <w:lvlJc w:val="left"/>
      <w:rPr>
        <w:rFonts w:ascii="Symbol" w:hAnsi="Symbol" w:hint="default"/>
      </w:rPr>
    </w:lvl>
    <w:lvl w:ilvl="1" w:tplc="91E442F4">
      <w:numFmt w:val="decimal"/>
      <w:lvlText w:val=""/>
      <w:lvlJc w:val="left"/>
    </w:lvl>
    <w:lvl w:ilvl="2" w:tplc="F1DE8870">
      <w:numFmt w:val="decimal"/>
      <w:lvlText w:val=""/>
      <w:lvlJc w:val="left"/>
    </w:lvl>
    <w:lvl w:ilvl="3" w:tplc="A2F633A2">
      <w:numFmt w:val="decimal"/>
      <w:lvlText w:val=""/>
      <w:lvlJc w:val="left"/>
    </w:lvl>
    <w:lvl w:ilvl="4" w:tplc="5D980442">
      <w:numFmt w:val="decimal"/>
      <w:lvlText w:val=""/>
      <w:lvlJc w:val="left"/>
    </w:lvl>
    <w:lvl w:ilvl="5" w:tplc="BFE2BE48">
      <w:numFmt w:val="decimal"/>
      <w:lvlText w:val=""/>
      <w:lvlJc w:val="left"/>
    </w:lvl>
    <w:lvl w:ilvl="6" w:tplc="56543E1A">
      <w:numFmt w:val="decimal"/>
      <w:lvlText w:val=""/>
      <w:lvlJc w:val="left"/>
    </w:lvl>
    <w:lvl w:ilvl="7" w:tplc="BCACB752">
      <w:numFmt w:val="decimal"/>
      <w:lvlText w:val=""/>
      <w:lvlJc w:val="left"/>
    </w:lvl>
    <w:lvl w:ilvl="8" w:tplc="3B6AA694">
      <w:numFmt w:val="decimal"/>
      <w:lvlText w:val=""/>
      <w:lvlJc w:val="left"/>
    </w:lvl>
  </w:abstractNum>
  <w:abstractNum w:abstractNumId="14">
    <w:nsid w:val="000026A6"/>
    <w:multiLevelType w:val="hybridMultilevel"/>
    <w:tmpl w:val="286C06DA"/>
    <w:lvl w:ilvl="0" w:tplc="17520824">
      <w:start w:val="1"/>
      <w:numFmt w:val="bullet"/>
      <w:lvlText w:val="-"/>
      <w:lvlJc w:val="left"/>
    </w:lvl>
    <w:lvl w:ilvl="1" w:tplc="984642F6">
      <w:numFmt w:val="decimal"/>
      <w:lvlText w:val=""/>
      <w:lvlJc w:val="left"/>
    </w:lvl>
    <w:lvl w:ilvl="2" w:tplc="5DA8916C">
      <w:numFmt w:val="decimal"/>
      <w:lvlText w:val=""/>
      <w:lvlJc w:val="left"/>
    </w:lvl>
    <w:lvl w:ilvl="3" w:tplc="5C9EB244">
      <w:numFmt w:val="decimal"/>
      <w:lvlText w:val=""/>
      <w:lvlJc w:val="left"/>
    </w:lvl>
    <w:lvl w:ilvl="4" w:tplc="8DA80742">
      <w:numFmt w:val="decimal"/>
      <w:lvlText w:val=""/>
      <w:lvlJc w:val="left"/>
    </w:lvl>
    <w:lvl w:ilvl="5" w:tplc="E41E0D1A">
      <w:numFmt w:val="decimal"/>
      <w:lvlText w:val=""/>
      <w:lvlJc w:val="left"/>
    </w:lvl>
    <w:lvl w:ilvl="6" w:tplc="DB0E6374">
      <w:numFmt w:val="decimal"/>
      <w:lvlText w:val=""/>
      <w:lvlJc w:val="left"/>
    </w:lvl>
    <w:lvl w:ilvl="7" w:tplc="D14624DA">
      <w:numFmt w:val="decimal"/>
      <w:lvlText w:val=""/>
      <w:lvlJc w:val="left"/>
    </w:lvl>
    <w:lvl w:ilvl="8" w:tplc="43D6DB52">
      <w:numFmt w:val="decimal"/>
      <w:lvlText w:val=""/>
      <w:lvlJc w:val="left"/>
    </w:lvl>
  </w:abstractNum>
  <w:abstractNum w:abstractNumId="15">
    <w:nsid w:val="0000301C"/>
    <w:multiLevelType w:val="hybridMultilevel"/>
    <w:tmpl w:val="475E763A"/>
    <w:lvl w:ilvl="0" w:tplc="17520824">
      <w:start w:val="1"/>
      <w:numFmt w:val="bullet"/>
      <w:lvlText w:val="-"/>
      <w:lvlJc w:val="left"/>
    </w:lvl>
    <w:lvl w:ilvl="1" w:tplc="8D160210">
      <w:numFmt w:val="decimal"/>
      <w:lvlText w:val=""/>
      <w:lvlJc w:val="left"/>
    </w:lvl>
    <w:lvl w:ilvl="2" w:tplc="825A3382">
      <w:numFmt w:val="decimal"/>
      <w:lvlText w:val=""/>
      <w:lvlJc w:val="left"/>
    </w:lvl>
    <w:lvl w:ilvl="3" w:tplc="59C2E44E">
      <w:numFmt w:val="decimal"/>
      <w:lvlText w:val=""/>
      <w:lvlJc w:val="left"/>
    </w:lvl>
    <w:lvl w:ilvl="4" w:tplc="0638F646">
      <w:numFmt w:val="decimal"/>
      <w:lvlText w:val=""/>
      <w:lvlJc w:val="left"/>
    </w:lvl>
    <w:lvl w:ilvl="5" w:tplc="923A2CF4">
      <w:numFmt w:val="decimal"/>
      <w:lvlText w:val=""/>
      <w:lvlJc w:val="left"/>
    </w:lvl>
    <w:lvl w:ilvl="6" w:tplc="E25EDFDA">
      <w:numFmt w:val="decimal"/>
      <w:lvlText w:val=""/>
      <w:lvlJc w:val="left"/>
    </w:lvl>
    <w:lvl w:ilvl="7" w:tplc="64A81F5A">
      <w:numFmt w:val="decimal"/>
      <w:lvlText w:val=""/>
      <w:lvlJc w:val="left"/>
    </w:lvl>
    <w:lvl w:ilvl="8" w:tplc="15AE2CE8">
      <w:numFmt w:val="decimal"/>
      <w:lvlText w:val=""/>
      <w:lvlJc w:val="left"/>
    </w:lvl>
  </w:abstractNum>
  <w:abstractNum w:abstractNumId="16">
    <w:nsid w:val="0000323B"/>
    <w:multiLevelType w:val="hybridMultilevel"/>
    <w:tmpl w:val="45B48DDE"/>
    <w:lvl w:ilvl="0" w:tplc="F5F67D3E">
      <w:start w:val="1"/>
      <w:numFmt w:val="bullet"/>
      <w:lvlText w:val="В"/>
      <w:lvlJc w:val="left"/>
    </w:lvl>
    <w:lvl w:ilvl="1" w:tplc="15664AC0">
      <w:start w:val="1"/>
      <w:numFmt w:val="decimal"/>
      <w:lvlText w:val="%2"/>
      <w:lvlJc w:val="left"/>
    </w:lvl>
    <w:lvl w:ilvl="2" w:tplc="0FF0D8A4">
      <w:start w:val="6"/>
      <w:numFmt w:val="decimal"/>
      <w:lvlText w:val="%3."/>
      <w:lvlJc w:val="left"/>
    </w:lvl>
    <w:lvl w:ilvl="3" w:tplc="B3EAC612">
      <w:start w:val="1"/>
      <w:numFmt w:val="bullet"/>
      <w:lvlText w:val="В"/>
      <w:lvlJc w:val="left"/>
    </w:lvl>
    <w:lvl w:ilvl="4" w:tplc="56101A3A">
      <w:numFmt w:val="decimal"/>
      <w:lvlText w:val=""/>
      <w:lvlJc w:val="left"/>
    </w:lvl>
    <w:lvl w:ilvl="5" w:tplc="83F0FE62">
      <w:numFmt w:val="decimal"/>
      <w:lvlText w:val=""/>
      <w:lvlJc w:val="left"/>
    </w:lvl>
    <w:lvl w:ilvl="6" w:tplc="91EEDF08">
      <w:numFmt w:val="decimal"/>
      <w:lvlText w:val=""/>
      <w:lvlJc w:val="left"/>
    </w:lvl>
    <w:lvl w:ilvl="7" w:tplc="B936DE8A">
      <w:numFmt w:val="decimal"/>
      <w:lvlText w:val=""/>
      <w:lvlJc w:val="left"/>
    </w:lvl>
    <w:lvl w:ilvl="8" w:tplc="CE4A6C8C">
      <w:numFmt w:val="decimal"/>
      <w:lvlText w:val=""/>
      <w:lvlJc w:val="left"/>
    </w:lvl>
  </w:abstractNum>
  <w:abstractNum w:abstractNumId="17">
    <w:nsid w:val="00003B25"/>
    <w:multiLevelType w:val="hybridMultilevel"/>
    <w:tmpl w:val="83C006EC"/>
    <w:lvl w:ilvl="0" w:tplc="ED8E0B0E">
      <w:start w:val="5"/>
      <w:numFmt w:val="decimal"/>
      <w:lvlText w:val="%1."/>
      <w:lvlJc w:val="left"/>
    </w:lvl>
    <w:lvl w:ilvl="1" w:tplc="9716AB92">
      <w:numFmt w:val="decimal"/>
      <w:lvlText w:val=""/>
      <w:lvlJc w:val="left"/>
    </w:lvl>
    <w:lvl w:ilvl="2" w:tplc="76344C36">
      <w:numFmt w:val="decimal"/>
      <w:lvlText w:val=""/>
      <w:lvlJc w:val="left"/>
    </w:lvl>
    <w:lvl w:ilvl="3" w:tplc="35FEDC54">
      <w:numFmt w:val="decimal"/>
      <w:lvlText w:val=""/>
      <w:lvlJc w:val="left"/>
    </w:lvl>
    <w:lvl w:ilvl="4" w:tplc="30407C88">
      <w:numFmt w:val="decimal"/>
      <w:lvlText w:val=""/>
      <w:lvlJc w:val="left"/>
    </w:lvl>
    <w:lvl w:ilvl="5" w:tplc="CBD2E6BC">
      <w:numFmt w:val="decimal"/>
      <w:lvlText w:val=""/>
      <w:lvlJc w:val="left"/>
    </w:lvl>
    <w:lvl w:ilvl="6" w:tplc="59AC91AC">
      <w:numFmt w:val="decimal"/>
      <w:lvlText w:val=""/>
      <w:lvlJc w:val="left"/>
    </w:lvl>
    <w:lvl w:ilvl="7" w:tplc="E3D4E25A">
      <w:numFmt w:val="decimal"/>
      <w:lvlText w:val=""/>
      <w:lvlJc w:val="left"/>
    </w:lvl>
    <w:lvl w:ilvl="8" w:tplc="1338B1CA">
      <w:numFmt w:val="decimal"/>
      <w:lvlText w:val=""/>
      <w:lvlJc w:val="left"/>
    </w:lvl>
  </w:abstractNum>
  <w:abstractNum w:abstractNumId="18">
    <w:nsid w:val="0000428B"/>
    <w:multiLevelType w:val="hybridMultilevel"/>
    <w:tmpl w:val="817AC3EC"/>
    <w:lvl w:ilvl="0" w:tplc="D138D5CA">
      <w:start w:val="1"/>
      <w:numFmt w:val="bullet"/>
      <w:lvlText w:val=""/>
      <w:lvlJc w:val="left"/>
    </w:lvl>
    <w:lvl w:ilvl="1" w:tplc="4A52C0B4">
      <w:numFmt w:val="decimal"/>
      <w:lvlText w:val=""/>
      <w:lvlJc w:val="left"/>
    </w:lvl>
    <w:lvl w:ilvl="2" w:tplc="4C7A5B02">
      <w:numFmt w:val="decimal"/>
      <w:lvlText w:val=""/>
      <w:lvlJc w:val="left"/>
    </w:lvl>
    <w:lvl w:ilvl="3" w:tplc="DDAA870E">
      <w:numFmt w:val="decimal"/>
      <w:lvlText w:val=""/>
      <w:lvlJc w:val="left"/>
    </w:lvl>
    <w:lvl w:ilvl="4" w:tplc="84927052">
      <w:numFmt w:val="decimal"/>
      <w:lvlText w:val=""/>
      <w:lvlJc w:val="left"/>
    </w:lvl>
    <w:lvl w:ilvl="5" w:tplc="6E32CE62">
      <w:numFmt w:val="decimal"/>
      <w:lvlText w:val=""/>
      <w:lvlJc w:val="left"/>
    </w:lvl>
    <w:lvl w:ilvl="6" w:tplc="41025680">
      <w:numFmt w:val="decimal"/>
      <w:lvlText w:val=""/>
      <w:lvlJc w:val="left"/>
    </w:lvl>
    <w:lvl w:ilvl="7" w:tplc="00921F7C">
      <w:numFmt w:val="decimal"/>
      <w:lvlText w:val=""/>
      <w:lvlJc w:val="left"/>
    </w:lvl>
    <w:lvl w:ilvl="8" w:tplc="2D1A956A">
      <w:numFmt w:val="decimal"/>
      <w:lvlText w:val=""/>
      <w:lvlJc w:val="left"/>
    </w:lvl>
  </w:abstractNum>
  <w:abstractNum w:abstractNumId="19">
    <w:nsid w:val="00004509"/>
    <w:multiLevelType w:val="hybridMultilevel"/>
    <w:tmpl w:val="0C5A27DA"/>
    <w:lvl w:ilvl="0" w:tplc="5BEE36DE">
      <w:start w:val="1"/>
      <w:numFmt w:val="bullet"/>
      <w:lvlText w:val="В"/>
      <w:lvlJc w:val="left"/>
    </w:lvl>
    <w:lvl w:ilvl="1" w:tplc="3A648378">
      <w:numFmt w:val="decimal"/>
      <w:lvlText w:val=""/>
      <w:lvlJc w:val="left"/>
    </w:lvl>
    <w:lvl w:ilvl="2" w:tplc="2D1ACE86">
      <w:numFmt w:val="decimal"/>
      <w:lvlText w:val=""/>
      <w:lvlJc w:val="left"/>
    </w:lvl>
    <w:lvl w:ilvl="3" w:tplc="74EE55A2">
      <w:numFmt w:val="decimal"/>
      <w:lvlText w:val=""/>
      <w:lvlJc w:val="left"/>
    </w:lvl>
    <w:lvl w:ilvl="4" w:tplc="9EAA5944">
      <w:numFmt w:val="decimal"/>
      <w:lvlText w:val=""/>
      <w:lvlJc w:val="left"/>
    </w:lvl>
    <w:lvl w:ilvl="5" w:tplc="161EF1CA">
      <w:numFmt w:val="decimal"/>
      <w:lvlText w:val=""/>
      <w:lvlJc w:val="left"/>
    </w:lvl>
    <w:lvl w:ilvl="6" w:tplc="9DA683BE">
      <w:numFmt w:val="decimal"/>
      <w:lvlText w:val=""/>
      <w:lvlJc w:val="left"/>
    </w:lvl>
    <w:lvl w:ilvl="7" w:tplc="8D461712">
      <w:numFmt w:val="decimal"/>
      <w:lvlText w:val=""/>
      <w:lvlJc w:val="left"/>
    </w:lvl>
    <w:lvl w:ilvl="8" w:tplc="4E80E6A2">
      <w:numFmt w:val="decimal"/>
      <w:lvlText w:val=""/>
      <w:lvlJc w:val="left"/>
    </w:lvl>
  </w:abstractNum>
  <w:abstractNum w:abstractNumId="20">
    <w:nsid w:val="00004B40"/>
    <w:multiLevelType w:val="hybridMultilevel"/>
    <w:tmpl w:val="CF1C2136"/>
    <w:lvl w:ilvl="0" w:tplc="60809D86">
      <w:start w:val="1"/>
      <w:numFmt w:val="bullet"/>
      <w:lvlText w:val=""/>
      <w:lvlJc w:val="left"/>
    </w:lvl>
    <w:lvl w:ilvl="1" w:tplc="869A6696">
      <w:numFmt w:val="decimal"/>
      <w:lvlText w:val=""/>
      <w:lvlJc w:val="left"/>
    </w:lvl>
    <w:lvl w:ilvl="2" w:tplc="DD66532C">
      <w:numFmt w:val="decimal"/>
      <w:lvlText w:val=""/>
      <w:lvlJc w:val="left"/>
    </w:lvl>
    <w:lvl w:ilvl="3" w:tplc="1C4CCEF2">
      <w:numFmt w:val="decimal"/>
      <w:lvlText w:val=""/>
      <w:lvlJc w:val="left"/>
    </w:lvl>
    <w:lvl w:ilvl="4" w:tplc="93E06E84">
      <w:numFmt w:val="decimal"/>
      <w:lvlText w:val=""/>
      <w:lvlJc w:val="left"/>
    </w:lvl>
    <w:lvl w:ilvl="5" w:tplc="4E56CD2E">
      <w:numFmt w:val="decimal"/>
      <w:lvlText w:val=""/>
      <w:lvlJc w:val="left"/>
    </w:lvl>
    <w:lvl w:ilvl="6" w:tplc="1266194E">
      <w:numFmt w:val="decimal"/>
      <w:lvlText w:val=""/>
      <w:lvlJc w:val="left"/>
    </w:lvl>
    <w:lvl w:ilvl="7" w:tplc="1DC437E0">
      <w:numFmt w:val="decimal"/>
      <w:lvlText w:val=""/>
      <w:lvlJc w:val="left"/>
    </w:lvl>
    <w:lvl w:ilvl="8" w:tplc="D6BEAE46">
      <w:numFmt w:val="decimal"/>
      <w:lvlText w:val=""/>
      <w:lvlJc w:val="left"/>
    </w:lvl>
  </w:abstractNum>
  <w:abstractNum w:abstractNumId="21">
    <w:nsid w:val="00004E45"/>
    <w:multiLevelType w:val="hybridMultilevel"/>
    <w:tmpl w:val="78E2D310"/>
    <w:lvl w:ilvl="0" w:tplc="95345B98">
      <w:start w:val="1"/>
      <w:numFmt w:val="bullet"/>
      <w:lvlText w:val="В"/>
      <w:lvlJc w:val="left"/>
    </w:lvl>
    <w:lvl w:ilvl="1" w:tplc="3ED4AE3C">
      <w:start w:val="1"/>
      <w:numFmt w:val="decimal"/>
      <w:lvlText w:val="%2"/>
      <w:lvlJc w:val="left"/>
    </w:lvl>
    <w:lvl w:ilvl="2" w:tplc="B98A5864">
      <w:start w:val="5"/>
      <w:numFmt w:val="decimal"/>
      <w:lvlText w:val="%3."/>
      <w:lvlJc w:val="left"/>
    </w:lvl>
    <w:lvl w:ilvl="3" w:tplc="82545844">
      <w:start w:val="1"/>
      <w:numFmt w:val="bullet"/>
      <w:lvlText w:val="В"/>
      <w:lvlJc w:val="left"/>
    </w:lvl>
    <w:lvl w:ilvl="4" w:tplc="B366F5FC">
      <w:numFmt w:val="decimal"/>
      <w:lvlText w:val=""/>
      <w:lvlJc w:val="left"/>
    </w:lvl>
    <w:lvl w:ilvl="5" w:tplc="5C127346">
      <w:numFmt w:val="decimal"/>
      <w:lvlText w:val=""/>
      <w:lvlJc w:val="left"/>
    </w:lvl>
    <w:lvl w:ilvl="6" w:tplc="B504EA46">
      <w:numFmt w:val="decimal"/>
      <w:lvlText w:val=""/>
      <w:lvlJc w:val="left"/>
    </w:lvl>
    <w:lvl w:ilvl="7" w:tplc="FBFE0AC8">
      <w:numFmt w:val="decimal"/>
      <w:lvlText w:val=""/>
      <w:lvlJc w:val="left"/>
    </w:lvl>
    <w:lvl w:ilvl="8" w:tplc="ED88FFA0">
      <w:numFmt w:val="decimal"/>
      <w:lvlText w:val=""/>
      <w:lvlJc w:val="left"/>
    </w:lvl>
  </w:abstractNum>
  <w:abstractNum w:abstractNumId="22">
    <w:nsid w:val="000056AE"/>
    <w:multiLevelType w:val="hybridMultilevel"/>
    <w:tmpl w:val="78EEBAB4"/>
    <w:lvl w:ilvl="0" w:tplc="37644EBE">
      <w:start w:val="13"/>
      <w:numFmt w:val="decimal"/>
      <w:lvlText w:val="%1"/>
      <w:lvlJc w:val="left"/>
    </w:lvl>
    <w:lvl w:ilvl="1" w:tplc="647C84B0">
      <w:numFmt w:val="decimal"/>
      <w:lvlText w:val=""/>
      <w:lvlJc w:val="left"/>
    </w:lvl>
    <w:lvl w:ilvl="2" w:tplc="D34816CE">
      <w:numFmt w:val="decimal"/>
      <w:lvlText w:val=""/>
      <w:lvlJc w:val="left"/>
    </w:lvl>
    <w:lvl w:ilvl="3" w:tplc="4E32320E">
      <w:numFmt w:val="decimal"/>
      <w:lvlText w:val=""/>
      <w:lvlJc w:val="left"/>
    </w:lvl>
    <w:lvl w:ilvl="4" w:tplc="AC744B20">
      <w:numFmt w:val="decimal"/>
      <w:lvlText w:val=""/>
      <w:lvlJc w:val="left"/>
    </w:lvl>
    <w:lvl w:ilvl="5" w:tplc="7BF25BEC">
      <w:numFmt w:val="decimal"/>
      <w:lvlText w:val=""/>
      <w:lvlJc w:val="left"/>
    </w:lvl>
    <w:lvl w:ilvl="6" w:tplc="CCE29658">
      <w:numFmt w:val="decimal"/>
      <w:lvlText w:val=""/>
      <w:lvlJc w:val="left"/>
    </w:lvl>
    <w:lvl w:ilvl="7" w:tplc="27D6937E">
      <w:numFmt w:val="decimal"/>
      <w:lvlText w:val=""/>
      <w:lvlJc w:val="left"/>
    </w:lvl>
    <w:lvl w:ilvl="8" w:tplc="DC763678">
      <w:numFmt w:val="decimal"/>
      <w:lvlText w:val=""/>
      <w:lvlJc w:val="left"/>
    </w:lvl>
  </w:abstractNum>
  <w:abstractNum w:abstractNumId="23">
    <w:nsid w:val="00005878"/>
    <w:multiLevelType w:val="hybridMultilevel"/>
    <w:tmpl w:val="2FC2885A"/>
    <w:lvl w:ilvl="0" w:tplc="71C4F6DC">
      <w:start w:val="1"/>
      <w:numFmt w:val="bullet"/>
      <w:lvlText w:val=""/>
      <w:lvlJc w:val="left"/>
    </w:lvl>
    <w:lvl w:ilvl="1" w:tplc="E69C71B2">
      <w:numFmt w:val="decimal"/>
      <w:lvlText w:val=""/>
      <w:lvlJc w:val="left"/>
    </w:lvl>
    <w:lvl w:ilvl="2" w:tplc="39F49252">
      <w:numFmt w:val="decimal"/>
      <w:lvlText w:val=""/>
      <w:lvlJc w:val="left"/>
    </w:lvl>
    <w:lvl w:ilvl="3" w:tplc="DAB27800">
      <w:numFmt w:val="decimal"/>
      <w:lvlText w:val=""/>
      <w:lvlJc w:val="left"/>
    </w:lvl>
    <w:lvl w:ilvl="4" w:tplc="272ACA6A">
      <w:numFmt w:val="decimal"/>
      <w:lvlText w:val=""/>
      <w:lvlJc w:val="left"/>
    </w:lvl>
    <w:lvl w:ilvl="5" w:tplc="CE3C52FA">
      <w:numFmt w:val="decimal"/>
      <w:lvlText w:val=""/>
      <w:lvlJc w:val="left"/>
    </w:lvl>
    <w:lvl w:ilvl="6" w:tplc="D04A5162">
      <w:numFmt w:val="decimal"/>
      <w:lvlText w:val=""/>
      <w:lvlJc w:val="left"/>
    </w:lvl>
    <w:lvl w:ilvl="7" w:tplc="6C520D00">
      <w:numFmt w:val="decimal"/>
      <w:lvlText w:val=""/>
      <w:lvlJc w:val="left"/>
    </w:lvl>
    <w:lvl w:ilvl="8" w:tplc="3BC8E8E4">
      <w:numFmt w:val="decimal"/>
      <w:lvlText w:val=""/>
      <w:lvlJc w:val="left"/>
    </w:lvl>
  </w:abstractNum>
  <w:abstractNum w:abstractNumId="24">
    <w:nsid w:val="00005CFD"/>
    <w:multiLevelType w:val="hybridMultilevel"/>
    <w:tmpl w:val="D152DA7A"/>
    <w:lvl w:ilvl="0" w:tplc="FFAC2930">
      <w:start w:val="1"/>
      <w:numFmt w:val="bullet"/>
      <w:lvlText w:val="у"/>
      <w:lvlJc w:val="left"/>
    </w:lvl>
    <w:lvl w:ilvl="1" w:tplc="A47EDFF6">
      <w:start w:val="1"/>
      <w:numFmt w:val="decimal"/>
      <w:lvlText w:val="%2."/>
      <w:lvlJc w:val="left"/>
    </w:lvl>
    <w:lvl w:ilvl="2" w:tplc="97CCD298">
      <w:numFmt w:val="decimal"/>
      <w:lvlText w:val=""/>
      <w:lvlJc w:val="left"/>
    </w:lvl>
    <w:lvl w:ilvl="3" w:tplc="C77C7B44">
      <w:numFmt w:val="decimal"/>
      <w:lvlText w:val=""/>
      <w:lvlJc w:val="left"/>
    </w:lvl>
    <w:lvl w:ilvl="4" w:tplc="501A8AFA">
      <w:numFmt w:val="decimal"/>
      <w:lvlText w:val=""/>
      <w:lvlJc w:val="left"/>
    </w:lvl>
    <w:lvl w:ilvl="5" w:tplc="2C0E8392">
      <w:numFmt w:val="decimal"/>
      <w:lvlText w:val=""/>
      <w:lvlJc w:val="left"/>
    </w:lvl>
    <w:lvl w:ilvl="6" w:tplc="DE6A0CC2">
      <w:numFmt w:val="decimal"/>
      <w:lvlText w:val=""/>
      <w:lvlJc w:val="left"/>
    </w:lvl>
    <w:lvl w:ilvl="7" w:tplc="CF22E33C">
      <w:numFmt w:val="decimal"/>
      <w:lvlText w:val=""/>
      <w:lvlJc w:val="left"/>
    </w:lvl>
    <w:lvl w:ilvl="8" w:tplc="04663982">
      <w:numFmt w:val="decimal"/>
      <w:lvlText w:val=""/>
      <w:lvlJc w:val="left"/>
    </w:lvl>
  </w:abstractNum>
  <w:abstractNum w:abstractNumId="25">
    <w:nsid w:val="00005D03"/>
    <w:multiLevelType w:val="hybridMultilevel"/>
    <w:tmpl w:val="D14E500E"/>
    <w:lvl w:ilvl="0" w:tplc="A72A8D96">
      <w:start w:val="2"/>
      <w:numFmt w:val="decimal"/>
      <w:lvlText w:val="%1."/>
      <w:lvlJc w:val="left"/>
    </w:lvl>
    <w:lvl w:ilvl="1" w:tplc="1626309C">
      <w:numFmt w:val="decimal"/>
      <w:lvlText w:val=""/>
      <w:lvlJc w:val="left"/>
    </w:lvl>
    <w:lvl w:ilvl="2" w:tplc="59B4C9EC">
      <w:numFmt w:val="decimal"/>
      <w:lvlText w:val=""/>
      <w:lvlJc w:val="left"/>
    </w:lvl>
    <w:lvl w:ilvl="3" w:tplc="DADCB30A">
      <w:numFmt w:val="decimal"/>
      <w:lvlText w:val=""/>
      <w:lvlJc w:val="left"/>
    </w:lvl>
    <w:lvl w:ilvl="4" w:tplc="24FC317A">
      <w:numFmt w:val="decimal"/>
      <w:lvlText w:val=""/>
      <w:lvlJc w:val="left"/>
    </w:lvl>
    <w:lvl w:ilvl="5" w:tplc="7B6440E0">
      <w:numFmt w:val="decimal"/>
      <w:lvlText w:val=""/>
      <w:lvlJc w:val="left"/>
    </w:lvl>
    <w:lvl w:ilvl="6" w:tplc="5C34C126">
      <w:numFmt w:val="decimal"/>
      <w:lvlText w:val=""/>
      <w:lvlJc w:val="left"/>
    </w:lvl>
    <w:lvl w:ilvl="7" w:tplc="68ACF076">
      <w:numFmt w:val="decimal"/>
      <w:lvlText w:val=""/>
      <w:lvlJc w:val="left"/>
    </w:lvl>
    <w:lvl w:ilvl="8" w:tplc="81900F62">
      <w:numFmt w:val="decimal"/>
      <w:lvlText w:val=""/>
      <w:lvlJc w:val="left"/>
    </w:lvl>
  </w:abstractNum>
  <w:abstractNum w:abstractNumId="26">
    <w:nsid w:val="000063CB"/>
    <w:multiLevelType w:val="hybridMultilevel"/>
    <w:tmpl w:val="2C342CE2"/>
    <w:lvl w:ilvl="0" w:tplc="43C07770">
      <w:start w:val="1"/>
      <w:numFmt w:val="bullet"/>
      <w:lvlText w:val="В"/>
      <w:lvlJc w:val="left"/>
    </w:lvl>
    <w:lvl w:ilvl="1" w:tplc="93C0A634">
      <w:numFmt w:val="decimal"/>
      <w:lvlText w:val=""/>
      <w:lvlJc w:val="left"/>
    </w:lvl>
    <w:lvl w:ilvl="2" w:tplc="C2F4931A">
      <w:numFmt w:val="decimal"/>
      <w:lvlText w:val=""/>
      <w:lvlJc w:val="left"/>
    </w:lvl>
    <w:lvl w:ilvl="3" w:tplc="C0CE3FEE">
      <w:numFmt w:val="decimal"/>
      <w:lvlText w:val=""/>
      <w:lvlJc w:val="left"/>
    </w:lvl>
    <w:lvl w:ilvl="4" w:tplc="E9DC4F56">
      <w:numFmt w:val="decimal"/>
      <w:lvlText w:val=""/>
      <w:lvlJc w:val="left"/>
    </w:lvl>
    <w:lvl w:ilvl="5" w:tplc="F1B8E4A4">
      <w:numFmt w:val="decimal"/>
      <w:lvlText w:val=""/>
      <w:lvlJc w:val="left"/>
    </w:lvl>
    <w:lvl w:ilvl="6" w:tplc="FCE47668">
      <w:numFmt w:val="decimal"/>
      <w:lvlText w:val=""/>
      <w:lvlJc w:val="left"/>
    </w:lvl>
    <w:lvl w:ilvl="7" w:tplc="0ECE77E6">
      <w:numFmt w:val="decimal"/>
      <w:lvlText w:val=""/>
      <w:lvlJc w:val="left"/>
    </w:lvl>
    <w:lvl w:ilvl="8" w:tplc="336281F2">
      <w:numFmt w:val="decimal"/>
      <w:lvlText w:val=""/>
      <w:lvlJc w:val="left"/>
    </w:lvl>
  </w:abstractNum>
  <w:abstractNum w:abstractNumId="27">
    <w:nsid w:val="00006443"/>
    <w:multiLevelType w:val="hybridMultilevel"/>
    <w:tmpl w:val="8710DA24"/>
    <w:lvl w:ilvl="0" w:tplc="1CF8B994">
      <w:start w:val="1"/>
      <w:numFmt w:val="bullet"/>
      <w:lvlText w:val="С"/>
      <w:lvlJc w:val="left"/>
    </w:lvl>
    <w:lvl w:ilvl="1" w:tplc="F8E8A3CC">
      <w:start w:val="13"/>
      <w:numFmt w:val="decimal"/>
      <w:lvlText w:val="%2"/>
      <w:lvlJc w:val="left"/>
    </w:lvl>
    <w:lvl w:ilvl="2" w:tplc="503EAAAA">
      <w:numFmt w:val="decimal"/>
      <w:lvlText w:val=""/>
      <w:lvlJc w:val="left"/>
    </w:lvl>
    <w:lvl w:ilvl="3" w:tplc="BEDA21DE">
      <w:numFmt w:val="decimal"/>
      <w:lvlText w:val=""/>
      <w:lvlJc w:val="left"/>
    </w:lvl>
    <w:lvl w:ilvl="4" w:tplc="937A11B4">
      <w:numFmt w:val="decimal"/>
      <w:lvlText w:val=""/>
      <w:lvlJc w:val="left"/>
    </w:lvl>
    <w:lvl w:ilvl="5" w:tplc="8766C9EA">
      <w:numFmt w:val="decimal"/>
      <w:lvlText w:val=""/>
      <w:lvlJc w:val="left"/>
    </w:lvl>
    <w:lvl w:ilvl="6" w:tplc="ACF01970">
      <w:numFmt w:val="decimal"/>
      <w:lvlText w:val=""/>
      <w:lvlJc w:val="left"/>
    </w:lvl>
    <w:lvl w:ilvl="7" w:tplc="1BC6CF5C">
      <w:numFmt w:val="decimal"/>
      <w:lvlText w:val=""/>
      <w:lvlJc w:val="left"/>
    </w:lvl>
    <w:lvl w:ilvl="8" w:tplc="B5F60B7E">
      <w:numFmt w:val="decimal"/>
      <w:lvlText w:val=""/>
      <w:lvlJc w:val="left"/>
    </w:lvl>
  </w:abstractNum>
  <w:abstractNum w:abstractNumId="28">
    <w:nsid w:val="000066BB"/>
    <w:multiLevelType w:val="hybridMultilevel"/>
    <w:tmpl w:val="4EDCE73E"/>
    <w:lvl w:ilvl="0" w:tplc="C3B808B4">
      <w:start w:val="1"/>
      <w:numFmt w:val="decimal"/>
      <w:lvlText w:val="%1."/>
      <w:lvlJc w:val="left"/>
    </w:lvl>
    <w:lvl w:ilvl="1" w:tplc="5F188238">
      <w:numFmt w:val="decimal"/>
      <w:lvlText w:val=""/>
      <w:lvlJc w:val="left"/>
    </w:lvl>
    <w:lvl w:ilvl="2" w:tplc="19A41962">
      <w:numFmt w:val="decimal"/>
      <w:lvlText w:val=""/>
      <w:lvlJc w:val="left"/>
    </w:lvl>
    <w:lvl w:ilvl="3" w:tplc="4978ED52">
      <w:numFmt w:val="decimal"/>
      <w:lvlText w:val=""/>
      <w:lvlJc w:val="left"/>
    </w:lvl>
    <w:lvl w:ilvl="4" w:tplc="0DD2935C">
      <w:numFmt w:val="decimal"/>
      <w:lvlText w:val=""/>
      <w:lvlJc w:val="left"/>
    </w:lvl>
    <w:lvl w:ilvl="5" w:tplc="B54A7C66">
      <w:numFmt w:val="decimal"/>
      <w:lvlText w:val=""/>
      <w:lvlJc w:val="left"/>
    </w:lvl>
    <w:lvl w:ilvl="6" w:tplc="C62ABF6A">
      <w:numFmt w:val="decimal"/>
      <w:lvlText w:val=""/>
      <w:lvlJc w:val="left"/>
    </w:lvl>
    <w:lvl w:ilvl="7" w:tplc="DB108652">
      <w:numFmt w:val="decimal"/>
      <w:lvlText w:val=""/>
      <w:lvlJc w:val="left"/>
    </w:lvl>
    <w:lvl w:ilvl="8" w:tplc="785E0DDE">
      <w:numFmt w:val="decimal"/>
      <w:lvlText w:val=""/>
      <w:lvlJc w:val="left"/>
    </w:lvl>
  </w:abstractNum>
  <w:abstractNum w:abstractNumId="29">
    <w:nsid w:val="00006B36"/>
    <w:multiLevelType w:val="hybridMultilevel"/>
    <w:tmpl w:val="3160A128"/>
    <w:lvl w:ilvl="0" w:tplc="002A8F4C">
      <w:start w:val="11"/>
      <w:numFmt w:val="decimal"/>
      <w:lvlText w:val="%1."/>
      <w:lvlJc w:val="left"/>
    </w:lvl>
    <w:lvl w:ilvl="1" w:tplc="D71264A4">
      <w:numFmt w:val="decimal"/>
      <w:lvlText w:val=""/>
      <w:lvlJc w:val="left"/>
    </w:lvl>
    <w:lvl w:ilvl="2" w:tplc="4A9A83DC">
      <w:numFmt w:val="decimal"/>
      <w:lvlText w:val=""/>
      <w:lvlJc w:val="left"/>
    </w:lvl>
    <w:lvl w:ilvl="3" w:tplc="1E589BF0">
      <w:numFmt w:val="decimal"/>
      <w:lvlText w:val=""/>
      <w:lvlJc w:val="left"/>
    </w:lvl>
    <w:lvl w:ilvl="4" w:tplc="DD14C80A">
      <w:numFmt w:val="decimal"/>
      <w:lvlText w:val=""/>
      <w:lvlJc w:val="left"/>
    </w:lvl>
    <w:lvl w:ilvl="5" w:tplc="B216622E">
      <w:numFmt w:val="decimal"/>
      <w:lvlText w:val=""/>
      <w:lvlJc w:val="left"/>
    </w:lvl>
    <w:lvl w:ilvl="6" w:tplc="F41212D4">
      <w:numFmt w:val="decimal"/>
      <w:lvlText w:val=""/>
      <w:lvlJc w:val="left"/>
    </w:lvl>
    <w:lvl w:ilvl="7" w:tplc="CEC4E8C4">
      <w:numFmt w:val="decimal"/>
      <w:lvlText w:val=""/>
      <w:lvlJc w:val="left"/>
    </w:lvl>
    <w:lvl w:ilvl="8" w:tplc="438A6F56">
      <w:numFmt w:val="decimal"/>
      <w:lvlText w:val=""/>
      <w:lvlJc w:val="left"/>
    </w:lvl>
  </w:abstractNum>
  <w:abstractNum w:abstractNumId="30">
    <w:nsid w:val="00006B89"/>
    <w:multiLevelType w:val="hybridMultilevel"/>
    <w:tmpl w:val="5D48ED60"/>
    <w:lvl w:ilvl="0" w:tplc="04190001">
      <w:start w:val="1"/>
      <w:numFmt w:val="bullet"/>
      <w:lvlText w:val=""/>
      <w:lvlJc w:val="left"/>
      <w:rPr>
        <w:rFonts w:ascii="Symbol" w:hAnsi="Symbol" w:hint="default"/>
      </w:rPr>
    </w:lvl>
    <w:lvl w:ilvl="1" w:tplc="6200284C">
      <w:numFmt w:val="decimal"/>
      <w:lvlText w:val=""/>
      <w:lvlJc w:val="left"/>
    </w:lvl>
    <w:lvl w:ilvl="2" w:tplc="71A2EDF8">
      <w:numFmt w:val="decimal"/>
      <w:lvlText w:val=""/>
      <w:lvlJc w:val="left"/>
    </w:lvl>
    <w:lvl w:ilvl="3" w:tplc="DD5EEECC">
      <w:numFmt w:val="decimal"/>
      <w:lvlText w:val=""/>
      <w:lvlJc w:val="left"/>
    </w:lvl>
    <w:lvl w:ilvl="4" w:tplc="B23402DE">
      <w:numFmt w:val="decimal"/>
      <w:lvlText w:val=""/>
      <w:lvlJc w:val="left"/>
    </w:lvl>
    <w:lvl w:ilvl="5" w:tplc="70E2FEDE">
      <w:numFmt w:val="decimal"/>
      <w:lvlText w:val=""/>
      <w:lvlJc w:val="left"/>
    </w:lvl>
    <w:lvl w:ilvl="6" w:tplc="2E9EE166">
      <w:numFmt w:val="decimal"/>
      <w:lvlText w:val=""/>
      <w:lvlJc w:val="left"/>
    </w:lvl>
    <w:lvl w:ilvl="7" w:tplc="8E84C7DA">
      <w:numFmt w:val="decimal"/>
      <w:lvlText w:val=""/>
      <w:lvlJc w:val="left"/>
    </w:lvl>
    <w:lvl w:ilvl="8" w:tplc="6FCEA11A">
      <w:numFmt w:val="decimal"/>
      <w:lvlText w:val=""/>
      <w:lvlJc w:val="left"/>
    </w:lvl>
  </w:abstractNum>
  <w:abstractNum w:abstractNumId="31">
    <w:nsid w:val="00006BFC"/>
    <w:multiLevelType w:val="hybridMultilevel"/>
    <w:tmpl w:val="B61E3BE2"/>
    <w:lvl w:ilvl="0" w:tplc="B9DA8B00">
      <w:start w:val="1"/>
      <w:numFmt w:val="bullet"/>
      <w:lvlText w:val="В"/>
      <w:lvlJc w:val="left"/>
    </w:lvl>
    <w:lvl w:ilvl="1" w:tplc="20861CE6">
      <w:numFmt w:val="decimal"/>
      <w:lvlText w:val=""/>
      <w:lvlJc w:val="left"/>
    </w:lvl>
    <w:lvl w:ilvl="2" w:tplc="03D6876C">
      <w:numFmt w:val="decimal"/>
      <w:lvlText w:val=""/>
      <w:lvlJc w:val="left"/>
    </w:lvl>
    <w:lvl w:ilvl="3" w:tplc="D428A5C4">
      <w:numFmt w:val="decimal"/>
      <w:lvlText w:val=""/>
      <w:lvlJc w:val="left"/>
    </w:lvl>
    <w:lvl w:ilvl="4" w:tplc="E2C8B09E">
      <w:numFmt w:val="decimal"/>
      <w:lvlText w:val=""/>
      <w:lvlJc w:val="left"/>
    </w:lvl>
    <w:lvl w:ilvl="5" w:tplc="4A04DCEA">
      <w:numFmt w:val="decimal"/>
      <w:lvlText w:val=""/>
      <w:lvlJc w:val="left"/>
    </w:lvl>
    <w:lvl w:ilvl="6" w:tplc="BC4E9C1C">
      <w:numFmt w:val="decimal"/>
      <w:lvlText w:val=""/>
      <w:lvlJc w:val="left"/>
    </w:lvl>
    <w:lvl w:ilvl="7" w:tplc="76A2C18E">
      <w:numFmt w:val="decimal"/>
      <w:lvlText w:val=""/>
      <w:lvlJc w:val="left"/>
    </w:lvl>
    <w:lvl w:ilvl="8" w:tplc="05FE26E8">
      <w:numFmt w:val="decimal"/>
      <w:lvlText w:val=""/>
      <w:lvlJc w:val="left"/>
    </w:lvl>
  </w:abstractNum>
  <w:abstractNum w:abstractNumId="32">
    <w:nsid w:val="00006E5D"/>
    <w:multiLevelType w:val="hybridMultilevel"/>
    <w:tmpl w:val="51EE909C"/>
    <w:lvl w:ilvl="0" w:tplc="51685D1C">
      <w:start w:val="7"/>
      <w:numFmt w:val="decimal"/>
      <w:lvlText w:val="%1."/>
      <w:lvlJc w:val="left"/>
    </w:lvl>
    <w:lvl w:ilvl="1" w:tplc="82CE8F42">
      <w:numFmt w:val="decimal"/>
      <w:lvlText w:val=""/>
      <w:lvlJc w:val="left"/>
    </w:lvl>
    <w:lvl w:ilvl="2" w:tplc="4ABEAC72">
      <w:numFmt w:val="decimal"/>
      <w:lvlText w:val=""/>
      <w:lvlJc w:val="left"/>
    </w:lvl>
    <w:lvl w:ilvl="3" w:tplc="41A8516A">
      <w:numFmt w:val="decimal"/>
      <w:lvlText w:val=""/>
      <w:lvlJc w:val="left"/>
    </w:lvl>
    <w:lvl w:ilvl="4" w:tplc="E18E8A68">
      <w:numFmt w:val="decimal"/>
      <w:lvlText w:val=""/>
      <w:lvlJc w:val="left"/>
    </w:lvl>
    <w:lvl w:ilvl="5" w:tplc="3732CE8A">
      <w:numFmt w:val="decimal"/>
      <w:lvlText w:val=""/>
      <w:lvlJc w:val="left"/>
    </w:lvl>
    <w:lvl w:ilvl="6" w:tplc="13EE18F2">
      <w:numFmt w:val="decimal"/>
      <w:lvlText w:val=""/>
      <w:lvlJc w:val="left"/>
    </w:lvl>
    <w:lvl w:ilvl="7" w:tplc="4F2818A8">
      <w:numFmt w:val="decimal"/>
      <w:lvlText w:val=""/>
      <w:lvlJc w:val="left"/>
    </w:lvl>
    <w:lvl w:ilvl="8" w:tplc="6B7C0E9E">
      <w:numFmt w:val="decimal"/>
      <w:lvlText w:val=""/>
      <w:lvlJc w:val="left"/>
    </w:lvl>
  </w:abstractNum>
  <w:abstractNum w:abstractNumId="33">
    <w:nsid w:val="0000701F"/>
    <w:multiLevelType w:val="hybridMultilevel"/>
    <w:tmpl w:val="6116F57C"/>
    <w:lvl w:ilvl="0" w:tplc="27A8C1E8">
      <w:start w:val="1"/>
      <w:numFmt w:val="bullet"/>
      <w:lvlText w:val="и"/>
      <w:lvlJc w:val="left"/>
    </w:lvl>
    <w:lvl w:ilvl="1" w:tplc="6360C828">
      <w:numFmt w:val="decimal"/>
      <w:lvlText w:val=""/>
      <w:lvlJc w:val="left"/>
    </w:lvl>
    <w:lvl w:ilvl="2" w:tplc="3A0AF800">
      <w:numFmt w:val="decimal"/>
      <w:lvlText w:val=""/>
      <w:lvlJc w:val="left"/>
    </w:lvl>
    <w:lvl w:ilvl="3" w:tplc="E0025FFC">
      <w:numFmt w:val="decimal"/>
      <w:lvlText w:val=""/>
      <w:lvlJc w:val="left"/>
    </w:lvl>
    <w:lvl w:ilvl="4" w:tplc="DB5844B2">
      <w:numFmt w:val="decimal"/>
      <w:lvlText w:val=""/>
      <w:lvlJc w:val="left"/>
    </w:lvl>
    <w:lvl w:ilvl="5" w:tplc="BF9A1E3E">
      <w:numFmt w:val="decimal"/>
      <w:lvlText w:val=""/>
      <w:lvlJc w:val="left"/>
    </w:lvl>
    <w:lvl w:ilvl="6" w:tplc="7CCAC452">
      <w:numFmt w:val="decimal"/>
      <w:lvlText w:val=""/>
      <w:lvlJc w:val="left"/>
    </w:lvl>
    <w:lvl w:ilvl="7" w:tplc="1B1E9E18">
      <w:numFmt w:val="decimal"/>
      <w:lvlText w:val=""/>
      <w:lvlJc w:val="left"/>
    </w:lvl>
    <w:lvl w:ilvl="8" w:tplc="7DACC75C">
      <w:numFmt w:val="decimal"/>
      <w:lvlText w:val=""/>
      <w:lvlJc w:val="left"/>
    </w:lvl>
  </w:abstractNum>
  <w:abstractNum w:abstractNumId="34">
    <w:nsid w:val="0000759A"/>
    <w:multiLevelType w:val="hybridMultilevel"/>
    <w:tmpl w:val="DA72F160"/>
    <w:lvl w:ilvl="0" w:tplc="A9E4269E">
      <w:start w:val="1"/>
      <w:numFmt w:val="bullet"/>
      <w:lvlText w:val="В"/>
      <w:lvlJc w:val="left"/>
    </w:lvl>
    <w:lvl w:ilvl="1" w:tplc="FEC2FE54">
      <w:start w:val="9"/>
      <w:numFmt w:val="decimal"/>
      <w:lvlText w:val="%2."/>
      <w:lvlJc w:val="left"/>
    </w:lvl>
    <w:lvl w:ilvl="2" w:tplc="A1049B04">
      <w:numFmt w:val="decimal"/>
      <w:lvlText w:val=""/>
      <w:lvlJc w:val="left"/>
    </w:lvl>
    <w:lvl w:ilvl="3" w:tplc="622CC1E6">
      <w:numFmt w:val="decimal"/>
      <w:lvlText w:val=""/>
      <w:lvlJc w:val="left"/>
    </w:lvl>
    <w:lvl w:ilvl="4" w:tplc="15AE2E0C">
      <w:numFmt w:val="decimal"/>
      <w:lvlText w:val=""/>
      <w:lvlJc w:val="left"/>
    </w:lvl>
    <w:lvl w:ilvl="5" w:tplc="03BA42F0">
      <w:numFmt w:val="decimal"/>
      <w:lvlText w:val=""/>
      <w:lvlJc w:val="left"/>
    </w:lvl>
    <w:lvl w:ilvl="6" w:tplc="8708B6EE">
      <w:numFmt w:val="decimal"/>
      <w:lvlText w:val=""/>
      <w:lvlJc w:val="left"/>
    </w:lvl>
    <w:lvl w:ilvl="7" w:tplc="5E6EFAFE">
      <w:numFmt w:val="decimal"/>
      <w:lvlText w:val=""/>
      <w:lvlJc w:val="left"/>
    </w:lvl>
    <w:lvl w:ilvl="8" w:tplc="6FB636A2">
      <w:numFmt w:val="decimal"/>
      <w:lvlText w:val=""/>
      <w:lvlJc w:val="left"/>
    </w:lvl>
  </w:abstractNum>
  <w:abstractNum w:abstractNumId="35">
    <w:nsid w:val="0000767D"/>
    <w:multiLevelType w:val="hybridMultilevel"/>
    <w:tmpl w:val="311EBA30"/>
    <w:lvl w:ilvl="0" w:tplc="330CACD0">
      <w:start w:val="1"/>
      <w:numFmt w:val="bullet"/>
      <w:lvlText w:val=""/>
      <w:lvlJc w:val="left"/>
    </w:lvl>
    <w:lvl w:ilvl="1" w:tplc="22068556">
      <w:numFmt w:val="decimal"/>
      <w:lvlText w:val=""/>
      <w:lvlJc w:val="left"/>
    </w:lvl>
    <w:lvl w:ilvl="2" w:tplc="9F4830E2">
      <w:numFmt w:val="decimal"/>
      <w:lvlText w:val=""/>
      <w:lvlJc w:val="left"/>
    </w:lvl>
    <w:lvl w:ilvl="3" w:tplc="A4FE4A4C">
      <w:numFmt w:val="decimal"/>
      <w:lvlText w:val=""/>
      <w:lvlJc w:val="left"/>
    </w:lvl>
    <w:lvl w:ilvl="4" w:tplc="9F98F5C4">
      <w:numFmt w:val="decimal"/>
      <w:lvlText w:val=""/>
      <w:lvlJc w:val="left"/>
    </w:lvl>
    <w:lvl w:ilvl="5" w:tplc="E60286A6">
      <w:numFmt w:val="decimal"/>
      <w:lvlText w:val=""/>
      <w:lvlJc w:val="left"/>
    </w:lvl>
    <w:lvl w:ilvl="6" w:tplc="23027356">
      <w:numFmt w:val="decimal"/>
      <w:lvlText w:val=""/>
      <w:lvlJc w:val="left"/>
    </w:lvl>
    <w:lvl w:ilvl="7" w:tplc="19424E38">
      <w:numFmt w:val="decimal"/>
      <w:lvlText w:val=""/>
      <w:lvlJc w:val="left"/>
    </w:lvl>
    <w:lvl w:ilvl="8" w:tplc="53229802">
      <w:numFmt w:val="decimal"/>
      <w:lvlText w:val=""/>
      <w:lvlJc w:val="left"/>
    </w:lvl>
  </w:abstractNum>
  <w:abstractNum w:abstractNumId="36">
    <w:nsid w:val="00007A5A"/>
    <w:multiLevelType w:val="hybridMultilevel"/>
    <w:tmpl w:val="7A68824C"/>
    <w:lvl w:ilvl="0" w:tplc="2320D43A">
      <w:start w:val="1"/>
      <w:numFmt w:val="bullet"/>
      <w:lvlText w:val="В"/>
      <w:lvlJc w:val="left"/>
    </w:lvl>
    <w:lvl w:ilvl="1" w:tplc="67F808B8">
      <w:start w:val="3"/>
      <w:numFmt w:val="decimal"/>
      <w:lvlText w:val="%2."/>
      <w:lvlJc w:val="left"/>
    </w:lvl>
    <w:lvl w:ilvl="2" w:tplc="C8503164">
      <w:numFmt w:val="decimal"/>
      <w:lvlText w:val=""/>
      <w:lvlJc w:val="left"/>
    </w:lvl>
    <w:lvl w:ilvl="3" w:tplc="53846AF0">
      <w:numFmt w:val="decimal"/>
      <w:lvlText w:val=""/>
      <w:lvlJc w:val="left"/>
    </w:lvl>
    <w:lvl w:ilvl="4" w:tplc="EAFC47BC">
      <w:numFmt w:val="decimal"/>
      <w:lvlText w:val=""/>
      <w:lvlJc w:val="left"/>
    </w:lvl>
    <w:lvl w:ilvl="5" w:tplc="75F82ED8">
      <w:numFmt w:val="decimal"/>
      <w:lvlText w:val=""/>
      <w:lvlJc w:val="left"/>
    </w:lvl>
    <w:lvl w:ilvl="6" w:tplc="9E9E7DA4">
      <w:numFmt w:val="decimal"/>
      <w:lvlText w:val=""/>
      <w:lvlJc w:val="left"/>
    </w:lvl>
    <w:lvl w:ilvl="7" w:tplc="7A32599A">
      <w:numFmt w:val="decimal"/>
      <w:lvlText w:val=""/>
      <w:lvlJc w:val="left"/>
    </w:lvl>
    <w:lvl w:ilvl="8" w:tplc="C3A2D81C">
      <w:numFmt w:val="decimal"/>
      <w:lvlText w:val=""/>
      <w:lvlJc w:val="left"/>
    </w:lvl>
  </w:abstractNum>
  <w:abstractNum w:abstractNumId="37">
    <w:nsid w:val="00007F96"/>
    <w:multiLevelType w:val="hybridMultilevel"/>
    <w:tmpl w:val="090A04AE"/>
    <w:lvl w:ilvl="0" w:tplc="0B504880">
      <w:start w:val="1"/>
      <w:numFmt w:val="decimal"/>
      <w:lvlText w:val="%1."/>
      <w:lvlJc w:val="left"/>
    </w:lvl>
    <w:lvl w:ilvl="1" w:tplc="B4BAF0EA">
      <w:numFmt w:val="decimal"/>
      <w:lvlText w:val=""/>
      <w:lvlJc w:val="left"/>
    </w:lvl>
    <w:lvl w:ilvl="2" w:tplc="C29A22D2">
      <w:numFmt w:val="decimal"/>
      <w:lvlText w:val=""/>
      <w:lvlJc w:val="left"/>
    </w:lvl>
    <w:lvl w:ilvl="3" w:tplc="46D00240">
      <w:numFmt w:val="decimal"/>
      <w:lvlText w:val=""/>
      <w:lvlJc w:val="left"/>
    </w:lvl>
    <w:lvl w:ilvl="4" w:tplc="CC2EA97C">
      <w:numFmt w:val="decimal"/>
      <w:lvlText w:val=""/>
      <w:lvlJc w:val="left"/>
    </w:lvl>
    <w:lvl w:ilvl="5" w:tplc="7462539C">
      <w:numFmt w:val="decimal"/>
      <w:lvlText w:val=""/>
      <w:lvlJc w:val="left"/>
    </w:lvl>
    <w:lvl w:ilvl="6" w:tplc="EC58AA32">
      <w:numFmt w:val="decimal"/>
      <w:lvlText w:val=""/>
      <w:lvlJc w:val="left"/>
    </w:lvl>
    <w:lvl w:ilvl="7" w:tplc="CDE8FB76">
      <w:numFmt w:val="decimal"/>
      <w:lvlText w:val=""/>
      <w:lvlJc w:val="left"/>
    </w:lvl>
    <w:lvl w:ilvl="8" w:tplc="7A7AFA42">
      <w:numFmt w:val="decimal"/>
      <w:lvlText w:val=""/>
      <w:lvlJc w:val="left"/>
    </w:lvl>
  </w:abstractNum>
  <w:abstractNum w:abstractNumId="38">
    <w:nsid w:val="00007FF5"/>
    <w:multiLevelType w:val="hybridMultilevel"/>
    <w:tmpl w:val="69B0213E"/>
    <w:lvl w:ilvl="0" w:tplc="AE6A9EBC">
      <w:start w:val="1"/>
      <w:numFmt w:val="decimal"/>
      <w:lvlText w:val="%1."/>
      <w:lvlJc w:val="left"/>
    </w:lvl>
    <w:lvl w:ilvl="1" w:tplc="42BA4D46">
      <w:numFmt w:val="decimal"/>
      <w:lvlText w:val=""/>
      <w:lvlJc w:val="left"/>
    </w:lvl>
    <w:lvl w:ilvl="2" w:tplc="F6BE5790">
      <w:numFmt w:val="decimal"/>
      <w:lvlText w:val=""/>
      <w:lvlJc w:val="left"/>
    </w:lvl>
    <w:lvl w:ilvl="3" w:tplc="A560E17E">
      <w:numFmt w:val="decimal"/>
      <w:lvlText w:val=""/>
      <w:lvlJc w:val="left"/>
    </w:lvl>
    <w:lvl w:ilvl="4" w:tplc="55062410">
      <w:numFmt w:val="decimal"/>
      <w:lvlText w:val=""/>
      <w:lvlJc w:val="left"/>
    </w:lvl>
    <w:lvl w:ilvl="5" w:tplc="E8A48470">
      <w:numFmt w:val="decimal"/>
      <w:lvlText w:val=""/>
      <w:lvlJc w:val="left"/>
    </w:lvl>
    <w:lvl w:ilvl="6" w:tplc="4F2CD884">
      <w:numFmt w:val="decimal"/>
      <w:lvlText w:val=""/>
      <w:lvlJc w:val="left"/>
    </w:lvl>
    <w:lvl w:ilvl="7" w:tplc="C2E09966">
      <w:numFmt w:val="decimal"/>
      <w:lvlText w:val=""/>
      <w:lvlJc w:val="left"/>
    </w:lvl>
    <w:lvl w:ilvl="8" w:tplc="5AFC0544">
      <w:numFmt w:val="decimal"/>
      <w:lvlText w:val=""/>
      <w:lvlJc w:val="left"/>
    </w:lvl>
  </w:abstractNum>
  <w:abstractNum w:abstractNumId="39">
    <w:nsid w:val="0A3D6CDE"/>
    <w:multiLevelType w:val="hybridMultilevel"/>
    <w:tmpl w:val="BB8201D4"/>
    <w:lvl w:ilvl="0" w:tplc="04190001">
      <w:start w:val="1"/>
      <w:numFmt w:val="bullet"/>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40">
    <w:nsid w:val="1B0C43C6"/>
    <w:multiLevelType w:val="hybridMultilevel"/>
    <w:tmpl w:val="A4387288"/>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1">
    <w:nsid w:val="3C0B38E0"/>
    <w:multiLevelType w:val="hybridMultilevel"/>
    <w:tmpl w:val="45FE831A"/>
    <w:lvl w:ilvl="0" w:tplc="17520824">
      <w:start w:val="1"/>
      <w:numFmt w:val="bullet"/>
      <w:lvlText w:val="-"/>
      <w:lvlJc w:val="left"/>
      <w:pPr>
        <w:ind w:left="1640" w:hanging="360"/>
      </w:p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42">
    <w:nsid w:val="4D381D10"/>
    <w:multiLevelType w:val="hybridMultilevel"/>
    <w:tmpl w:val="541C258A"/>
    <w:lvl w:ilvl="0" w:tplc="04190001">
      <w:start w:val="1"/>
      <w:numFmt w:val="bullet"/>
      <w:lvlText w:val=""/>
      <w:lvlJc w:val="left"/>
      <w:pPr>
        <w:ind w:left="1640" w:hanging="360"/>
      </w:pPr>
      <w:rPr>
        <w:rFonts w:ascii="Symbol" w:hAnsi="Symbol"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43">
    <w:nsid w:val="5CC25AB1"/>
    <w:multiLevelType w:val="hybridMultilevel"/>
    <w:tmpl w:val="053C307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7"/>
  </w:num>
  <w:num w:numId="2">
    <w:abstractNumId w:val="28"/>
  </w:num>
  <w:num w:numId="3">
    <w:abstractNumId w:val="18"/>
  </w:num>
  <w:num w:numId="4">
    <w:abstractNumId w:val="14"/>
  </w:num>
  <w:num w:numId="5">
    <w:abstractNumId w:val="33"/>
  </w:num>
  <w:num w:numId="6">
    <w:abstractNumId w:val="25"/>
  </w:num>
  <w:num w:numId="7">
    <w:abstractNumId w:val="36"/>
  </w:num>
  <w:num w:numId="8">
    <w:abstractNumId w:val="35"/>
  </w:num>
  <w:num w:numId="9">
    <w:abstractNumId w:val="19"/>
  </w:num>
  <w:num w:numId="10">
    <w:abstractNumId w:val="7"/>
  </w:num>
  <w:num w:numId="11">
    <w:abstractNumId w:val="17"/>
  </w:num>
  <w:num w:numId="12">
    <w:abstractNumId w:val="9"/>
  </w:num>
  <w:num w:numId="13">
    <w:abstractNumId w:val="32"/>
  </w:num>
  <w:num w:numId="14">
    <w:abstractNumId w:val="8"/>
  </w:num>
  <w:num w:numId="15">
    <w:abstractNumId w:val="26"/>
  </w:num>
  <w:num w:numId="16">
    <w:abstractNumId w:val="31"/>
  </w:num>
  <w:num w:numId="17">
    <w:abstractNumId w:val="37"/>
  </w:num>
  <w:num w:numId="18">
    <w:abstractNumId w:val="38"/>
  </w:num>
  <w:num w:numId="19">
    <w:abstractNumId w:val="21"/>
  </w:num>
  <w:num w:numId="20">
    <w:abstractNumId w:val="16"/>
  </w:num>
  <w:num w:numId="21">
    <w:abstractNumId w:val="10"/>
  </w:num>
  <w:num w:numId="22">
    <w:abstractNumId w:val="13"/>
  </w:num>
  <w:num w:numId="23">
    <w:abstractNumId w:val="30"/>
  </w:num>
  <w:num w:numId="24">
    <w:abstractNumId w:val="1"/>
  </w:num>
  <w:num w:numId="25">
    <w:abstractNumId w:val="15"/>
  </w:num>
  <w:num w:numId="26">
    <w:abstractNumId w:val="6"/>
  </w:num>
  <w:num w:numId="27">
    <w:abstractNumId w:val="22"/>
  </w:num>
  <w:num w:numId="28">
    <w:abstractNumId w:val="5"/>
  </w:num>
  <w:num w:numId="29">
    <w:abstractNumId w:val="0"/>
  </w:num>
  <w:num w:numId="30">
    <w:abstractNumId w:val="34"/>
  </w:num>
  <w:num w:numId="31">
    <w:abstractNumId w:val="12"/>
  </w:num>
  <w:num w:numId="32">
    <w:abstractNumId w:val="11"/>
  </w:num>
  <w:num w:numId="33">
    <w:abstractNumId w:val="20"/>
  </w:num>
  <w:num w:numId="34">
    <w:abstractNumId w:val="23"/>
  </w:num>
  <w:num w:numId="35">
    <w:abstractNumId w:val="29"/>
  </w:num>
  <w:num w:numId="36">
    <w:abstractNumId w:val="24"/>
  </w:num>
  <w:num w:numId="37">
    <w:abstractNumId w:val="43"/>
  </w:num>
  <w:num w:numId="38">
    <w:abstractNumId w:val="40"/>
  </w:num>
  <w:num w:numId="39">
    <w:abstractNumId w:val="39"/>
  </w:num>
  <w:num w:numId="40">
    <w:abstractNumId w:val="42"/>
  </w:num>
  <w:num w:numId="41">
    <w:abstractNumId w:val="41"/>
  </w:num>
  <w:num w:numId="42">
    <w:abstractNumId w:val="2"/>
  </w:num>
  <w:num w:numId="43">
    <w:abstractNumId w:val="4"/>
  </w:num>
  <w:num w:numId="4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4578"/>
  </w:hdrShapeDefaults>
  <w:footnotePr>
    <w:footnote w:id="0"/>
    <w:footnote w:id="1"/>
  </w:footnotePr>
  <w:endnotePr>
    <w:endnote w:id="0"/>
    <w:endnote w:id="1"/>
  </w:endnotePr>
  <w:compat>
    <w:useFELayout/>
  </w:compat>
  <w:rsids>
    <w:rsidRoot w:val="009A7DC9"/>
    <w:rsid w:val="00025E54"/>
    <w:rsid w:val="00125AC6"/>
    <w:rsid w:val="001C688E"/>
    <w:rsid w:val="001F1769"/>
    <w:rsid w:val="00240669"/>
    <w:rsid w:val="00297344"/>
    <w:rsid w:val="003175DE"/>
    <w:rsid w:val="003323B4"/>
    <w:rsid w:val="003670E4"/>
    <w:rsid w:val="003B593F"/>
    <w:rsid w:val="00422439"/>
    <w:rsid w:val="004325B2"/>
    <w:rsid w:val="004A417B"/>
    <w:rsid w:val="005A11E7"/>
    <w:rsid w:val="005C70CB"/>
    <w:rsid w:val="007F4619"/>
    <w:rsid w:val="00870F03"/>
    <w:rsid w:val="00876EA6"/>
    <w:rsid w:val="008D2A34"/>
    <w:rsid w:val="008E76A7"/>
    <w:rsid w:val="008F01E6"/>
    <w:rsid w:val="00901CD9"/>
    <w:rsid w:val="009258E8"/>
    <w:rsid w:val="00990A90"/>
    <w:rsid w:val="00996FA7"/>
    <w:rsid w:val="009A7DC9"/>
    <w:rsid w:val="009B52A0"/>
    <w:rsid w:val="00A069AA"/>
    <w:rsid w:val="00A16127"/>
    <w:rsid w:val="00B71713"/>
    <w:rsid w:val="00CC1D4C"/>
    <w:rsid w:val="00D3759B"/>
    <w:rsid w:val="00D96D96"/>
    <w:rsid w:val="00DB6C55"/>
    <w:rsid w:val="00DC389A"/>
    <w:rsid w:val="00E74095"/>
    <w:rsid w:val="00EC5374"/>
    <w:rsid w:val="00F45E71"/>
    <w:rsid w:val="00FD5189"/>
    <w:rsid w:val="00FE1ADB"/>
    <w:rsid w:val="00FF4E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D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FF4EF2"/>
    <w:rPr>
      <w:rFonts w:ascii="Tahoma" w:hAnsi="Tahoma" w:cs="Tahoma"/>
      <w:sz w:val="16"/>
      <w:szCs w:val="16"/>
    </w:rPr>
  </w:style>
  <w:style w:type="character" w:customStyle="1" w:styleId="a5">
    <w:name w:val="Текст выноски Знак"/>
    <w:basedOn w:val="a0"/>
    <w:link w:val="a4"/>
    <w:uiPriority w:val="99"/>
    <w:semiHidden/>
    <w:rsid w:val="00FF4EF2"/>
    <w:rPr>
      <w:rFonts w:ascii="Tahoma" w:hAnsi="Tahoma" w:cs="Tahoma"/>
      <w:sz w:val="16"/>
      <w:szCs w:val="16"/>
    </w:rPr>
  </w:style>
  <w:style w:type="character" w:styleId="a6">
    <w:name w:val="line number"/>
    <w:basedOn w:val="a0"/>
    <w:uiPriority w:val="99"/>
    <w:semiHidden/>
    <w:unhideWhenUsed/>
    <w:rsid w:val="00DC389A"/>
  </w:style>
  <w:style w:type="paragraph" w:styleId="a7">
    <w:name w:val="header"/>
    <w:basedOn w:val="a"/>
    <w:link w:val="a8"/>
    <w:uiPriority w:val="99"/>
    <w:semiHidden/>
    <w:unhideWhenUsed/>
    <w:rsid w:val="00DC389A"/>
    <w:pPr>
      <w:tabs>
        <w:tab w:val="center" w:pos="4677"/>
        <w:tab w:val="right" w:pos="9355"/>
      </w:tabs>
    </w:pPr>
  </w:style>
  <w:style w:type="character" w:customStyle="1" w:styleId="a8">
    <w:name w:val="Верхний колонтитул Знак"/>
    <w:basedOn w:val="a0"/>
    <w:link w:val="a7"/>
    <w:uiPriority w:val="99"/>
    <w:semiHidden/>
    <w:rsid w:val="00DC389A"/>
  </w:style>
  <w:style w:type="paragraph" w:styleId="a9">
    <w:name w:val="footer"/>
    <w:basedOn w:val="a"/>
    <w:link w:val="aa"/>
    <w:uiPriority w:val="99"/>
    <w:unhideWhenUsed/>
    <w:rsid w:val="00DC389A"/>
    <w:pPr>
      <w:tabs>
        <w:tab w:val="center" w:pos="4677"/>
        <w:tab w:val="right" w:pos="9355"/>
      </w:tabs>
    </w:pPr>
  </w:style>
  <w:style w:type="character" w:customStyle="1" w:styleId="aa">
    <w:name w:val="Нижний колонтитул Знак"/>
    <w:basedOn w:val="a0"/>
    <w:link w:val="a9"/>
    <w:uiPriority w:val="99"/>
    <w:rsid w:val="00DC389A"/>
  </w:style>
  <w:style w:type="table" w:styleId="ab">
    <w:name w:val="Table Grid"/>
    <w:basedOn w:val="a1"/>
    <w:uiPriority w:val="59"/>
    <w:rsid w:val="00DC389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List Paragraph"/>
    <w:basedOn w:val="a"/>
    <w:uiPriority w:val="34"/>
    <w:qFormat/>
    <w:rsid w:val="00EC5374"/>
    <w:pPr>
      <w:ind w:left="720"/>
      <w:contextualSpacing/>
    </w:pPr>
  </w:style>
</w:styles>
</file>

<file path=word/webSettings.xml><?xml version="1.0" encoding="utf-8"?>
<w:webSettings xmlns:r="http://schemas.openxmlformats.org/officeDocument/2006/relationships" xmlns:w="http://schemas.openxmlformats.org/wordprocessingml/2006/main">
  <w:divs>
    <w:div w:id="80877689">
      <w:bodyDiv w:val="1"/>
      <w:marLeft w:val="0"/>
      <w:marRight w:val="0"/>
      <w:marTop w:val="0"/>
      <w:marBottom w:val="0"/>
      <w:divBdr>
        <w:top w:val="none" w:sz="0" w:space="0" w:color="auto"/>
        <w:left w:val="none" w:sz="0" w:space="0" w:color="auto"/>
        <w:bottom w:val="none" w:sz="0" w:space="0" w:color="auto"/>
        <w:right w:val="none" w:sz="0" w:space="0" w:color="auto"/>
      </w:divBdr>
    </w:div>
    <w:div w:id="92079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CE73D-B7FC-46E6-B140-8D9C671FE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36</Pages>
  <Words>6679</Words>
  <Characters>38071</Characters>
  <Application>Microsoft Office Word</Application>
  <DocSecurity>0</DocSecurity>
  <Lines>317</Lines>
  <Paragraphs>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Пользователь Windows</cp:lastModifiedBy>
  <cp:revision>5</cp:revision>
  <dcterms:created xsi:type="dcterms:W3CDTF">2019-12-03T09:22:00Z</dcterms:created>
  <dcterms:modified xsi:type="dcterms:W3CDTF">2019-12-12T09:34:00Z</dcterms:modified>
</cp:coreProperties>
</file>