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Чтобы построить крепкие и долгие отношения, необходимо грамотно и верно подойти к подбору спутника жизни. Потому что есть такие мужчины, с которыми невозможно быть вместе.</w:t>
      </w:r>
      <w:r>
        <w:br w:type="textWrapping"/>
      </w:r>
    </w:p>
    <w:p>
      <w:pPr>
        <w:pStyle w:val="Heading2"/>
      </w:pPr>
      <w:bookmarkStart w:id="21" w:name="женатик"/>
      <w:bookmarkEnd w:id="21"/>
      <w:r>
        <w:t xml:space="preserve">Женатик</w:t>
      </w:r>
    </w:p>
    <w:p>
      <w:pPr>
        <w:pStyle w:val="FirstParagraph"/>
      </w:pPr>
      <w:r>
        <w:br w:type="textWrapping"/>
      </w:r>
      <w:r>
        <w:t xml:space="preserve">Никогда не следует останавливать свой выбор на женатом. Почему? Все очень легко и просто. Женатые чаще всего остаются с супругами и морочат молодым девицам головы. Можно сколько угодно дожидаться того, что он наконец – то бросит свою благоверную. По статистике всего 4% уходят к любовницам.</w:t>
      </w:r>
      <w:r>
        <w:br w:type="textWrapping"/>
      </w:r>
    </w:p>
    <w:p>
      <w:pPr>
        <w:pStyle w:val="Heading2"/>
      </w:pPr>
      <w:bookmarkStart w:id="22" w:name="романтик-с-тонкой-душой"/>
      <w:bookmarkEnd w:id="22"/>
      <w:r>
        <w:t xml:space="preserve">Романтик с тонкой душой</w:t>
      </w:r>
    </w:p>
    <w:p>
      <w:pPr>
        <w:pStyle w:val="FirstParagraph"/>
      </w:pPr>
      <w:r>
        <w:br w:type="textWrapping"/>
      </w:r>
      <w:r>
        <w:t xml:space="preserve">Такие пишут стихи, слагают поэмы. Они пассивные пессимисты. Встретив такого, женщина сама становится под стать.</w:t>
      </w:r>
      <w:r>
        <w:br w:type="textWrapping"/>
      </w:r>
    </w:p>
    <w:p>
      <w:pPr>
        <w:pStyle w:val="Heading2"/>
      </w:pPr>
      <w:bookmarkStart w:id="23" w:name="тиран"/>
      <w:bookmarkEnd w:id="23"/>
      <w:r>
        <w:t xml:space="preserve">Тиран</w:t>
      </w:r>
    </w:p>
    <w:p>
      <w:pPr>
        <w:pStyle w:val="FirstParagraph"/>
      </w:pPr>
      <w:r>
        <w:br w:type="textWrapping"/>
      </w:r>
      <w:r>
        <w:t xml:space="preserve">Такой тип весьма распространенный. Очень тяжело с первого взгляда определить деспота. Он настолько обходительный, нежный и милый, что эти качества затмевают глаза. Спустя некоторое время мужчина превращается в злого, упрямого, ревнивого. Даже может ударить. Его основа – жесткий контроль.</w:t>
      </w:r>
      <w:r>
        <w:br w:type="textWrapping"/>
      </w:r>
    </w:p>
    <w:p>
      <w:pPr>
        <w:pStyle w:val="Heading2"/>
      </w:pPr>
      <w:bookmarkStart w:id="24" w:name="лжец"/>
      <w:bookmarkEnd w:id="24"/>
      <w:r>
        <w:t xml:space="preserve">Лжец</w:t>
      </w:r>
    </w:p>
    <w:p>
      <w:pPr>
        <w:pStyle w:val="FirstParagraph"/>
      </w:pPr>
      <w:r>
        <w:br w:type="textWrapping"/>
      </w:r>
      <w:r>
        <w:t xml:space="preserve">Всегда врет. Выдумывает разное и пудрит мозги. Бесконечный обман заставляет девушек поверить ему. Но это всего лишь очередная уловка…</w:t>
      </w:r>
      <w:r>
        <w:br w:type="textWrapping"/>
      </w:r>
    </w:p>
    <w:p>
      <w:pPr>
        <w:pStyle w:val="Heading1"/>
      </w:pPr>
      <w:bookmarkStart w:id="25" w:name="мамочкин-сыночек"/>
      <w:bookmarkEnd w:id="25"/>
      <w:r>
        <w:t xml:space="preserve">Мамочкин сыночек</w:t>
      </w:r>
    </w:p>
    <w:p>
      <w:pPr>
        <w:pStyle w:val="FirstParagraph"/>
      </w:pPr>
      <w:r>
        <w:br w:type="textWrapping"/>
      </w:r>
      <w:r>
        <w:t xml:space="preserve">Мужчины этого вида всегда боготворят мамочку. Дети и жена никогда не станут на 1-ое место. Мамаша вечно будет лезть в отношения.</w:t>
      </w:r>
      <w:r>
        <w:br w:type="textWrapping"/>
      </w:r>
    </w:p>
    <w:p>
      <w:pPr>
        <w:pStyle w:val="Heading2"/>
      </w:pPr>
      <w:bookmarkStart w:id="26" w:name="одни-лишь-амбиции"/>
      <w:bookmarkEnd w:id="26"/>
      <w:r>
        <w:t xml:space="preserve">Одни лишь амбиции</w:t>
      </w:r>
    </w:p>
    <w:p>
      <w:pPr>
        <w:pStyle w:val="FirstParagraph"/>
      </w:pPr>
      <w:r>
        <w:br w:type="textWrapping"/>
      </w:r>
      <w:r>
        <w:t xml:space="preserve">На уме одно и тоже: амбиции, амбиции и еще раз амбиции. Главное для него карьера, успех и работа. Кроме этого больше ничего не существует вокруг.</w:t>
      </w:r>
      <w:r>
        <w:br w:type="textWrapping"/>
      </w:r>
    </w:p>
    <w:p>
      <w:pPr>
        <w:pStyle w:val="Heading2"/>
      </w:pPr>
      <w:bookmarkStart w:id="27" w:name="зависимый"/>
      <w:bookmarkEnd w:id="27"/>
      <w:r>
        <w:t xml:space="preserve">Зависимый</w:t>
      </w:r>
    </w:p>
    <w:p>
      <w:pPr>
        <w:pStyle w:val="FirstParagraph"/>
      </w:pPr>
      <w:r>
        <w:br w:type="textWrapping"/>
      </w:r>
      <w:r>
        <w:t xml:space="preserve">Не нужно связываться с тем, кто постоянно пьет, играет в азартные игры и наркоманит. Это довольно плохой вариант. Мужчину уже не исправить, если он сам этого не захочет.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29294a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