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Психологи давно занимаются изучением человеческих взаимоотношений. На основании проведенных исследований им удалось выявить несколько характерных женских качеств, которые как магнитом притягивают мужчин.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Если вам до сих пор не удалось покорить сердце мужчины своей мечты, воспользуйтесь результатами наблюдений профессионалов.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yg2mhz475o7l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Не будешь прикладывать к этому усилий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Мужчине ни в коем случае на первом этапе нельзя демонстрировать испытываемых вами чувств. Пытающаяся понравиться женщина выглядит, как минимум, странно. Пропадает уверенность в движениях, появляется наигранный тон голоса и в целом поведение становится неестественным. Такой комплект явно не вызовет у мужчины нежных чувств.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1n4whvhq3yw3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ты смеешься или улыбаешься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Мужчинам нравятся девушки с чувством юмора и красивой улыбкой. Вы можете смеяться над его шутками или застенчиво улыбаться, но все в меру.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Ни в коем случае не прибегайте к натянутой улыбке. Это только оттолкнет от вас мужчину. Им нужна искренность не только в словах, но и в чувствах.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vrhtu1ez5xb9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ты не нуждаешься в нем, но хочешь его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Мужчины предпочитают независимых женщин, но очень любят, когда женщине необходимо их внимание и присутствие. Хотите завоевать понравившегося парня, продемонстрируйте ему свою самодостаточность, но в то же время дайте понять, что он вызывает в вас невероятное желание.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Мужчины любят быть востребованными, но не выносят, когда их используют для достижения определенных целей.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lrlqv7wfuezd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ты ведешь себя женственно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Женщина должна быть не только красивой, но и женственной. Для привлечения внимания противоположного пола необходимо источать нежность и женственность каждой клеточкой своего тела. Для этого продумайте свой образ до мелочей: макияж, маникюр, одежда и даже обувь должны быть подобраны в одном ключе.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Однако одного безупречного наряда не достаточно. Манеры, походка и умение держать себя - вот что часто подводит женщину в стремлении к женственности. Ведите себя так, как-будто вы истинная леди, воспитанная при дворце.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boywxdcfw8dl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красишь губы красной помадой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Красная помада, равно как и красный лак на ногтях как магнитом манит мужчин. Они реагируют молниеносно. Заполучив его первый взгляд, не упустите свой шанс.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Красная помада, привлекая мужчин, дает вам прекрасную возможность продемонстрировать свою сногсшибательную улыбку. Это добавит вам еще пару очков.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p5py7z7589jb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ты уверена в себе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Уверенная в себе женщина привлекает мужчин, так как многие из них не любят брать на себя ответственность. Покажите, что вы уверенная в себе, самодостаточная женщина и ни один мужчина не откажет себе в удовольствии сделать вам комплимент или пригласить на чашечку кофе.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auymwbeilbzr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Когда ты пользуешься успехом у парней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Скорее всего вы замечали такую тенденцию: либо у вас нет поклонников вообще, либо их сразу появляется несколько. Все дело в том, что мужчины неохотно знакомятся с женщинами, если не видят, что они интересны другим.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Психологи такое поведение объясняют инстинктом охотника. Женщину необходимо завоевать и отвоевать. А если достойных соперников нет, то и не о чем говорить.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Из этого следует, что, пользуясь симпатией одного мужчины, вы обращаете на себя внимание другого и та по нарастающей. Чем большему кругу парней вы будете симпатичны, тем больше вероятность завладеть сердцем того самого.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 какое тайное оружие имеется в вашем арсенале? Поделитесь с нами в комментариях своими секретами обольщения.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