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highlight w:val="green"/>
          <w:color w:val="222222"/>
          <w:szCs w:val="24"/>
          <w:shd w:val="clear" w:fill="fcfdfd"/>
          <w:lang w:val="ru-ru"/>
        </w:rPr>
        <w:t>Создание акционерного общества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0</wp:posOffset>
            </wp:positionH>
            <wp:positionV relativeFrom="paragraph">
              <wp:posOffset>242570</wp:posOffset>
            </wp:positionV>
            <wp:extent cx="1993265" cy="1383030"/>
            <wp:effectExtent l="0" t="0" r="0" b="0"/>
            <wp:wrapTight wrapText="bothSides">
              <wp:wrapPolygon edited="0">
                <wp:start x="-1239" y="436"/>
                <wp:lineTo x="-1239" y="21818"/>
                <wp:lineTo x="22839" y="21818"/>
                <wp:lineTo x="22839" y="436"/>
                <wp:lineTo x="-1239" y="43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EMSB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EAAAAAowAAAAAAAAAAAAAAAAAAAgAAAAAAAAAAAAAAAgAAAH4BAABDDAAAgggAAAAAAAClBgAAtgc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Законы развития общества распространяют свое действие и на сферу бизнеса. По достижении бизнесом определенного уровня, дальнейшее развитие в пределах выбранной правовой формы часто становиться невозможным. </w:t>
      </w:r>
      <w:r>
        <w:rPr>
          <w:b/>
          <w:color w:val="222222"/>
          <w:szCs w:val="24"/>
          <w:shd w:val="clear" w:fill="fcfdfd"/>
          <w:lang w:val="ru-ru"/>
        </w:rPr>
        <w:t>Создание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открывает новые возможности для расширения бизнеса за счет выбора более совершенной формы.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Правовые основы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Акционерные общества играют важную роль в мировой экономике. Защита прав акционеров, гарантии безопасности вкладов и инвестиций – ключевые факторы, которые обеспечива</w:t>
      </w:r>
      <w:r>
        <w:rPr>
          <w:color w:val="222222"/>
          <w:szCs w:val="24"/>
          <w:shd w:val="clear" w:fill="fcfdfd"/>
          <w:lang w:val="ru-ru"/>
        </w:rPr>
        <w:t>ет законодательство. Основные правовые акты, которые регулируют деятельность обществ</w:t>
      </w:r>
      <w:r>
        <w:rPr>
          <w:color w:val="222222"/>
          <w:szCs w:val="24"/>
          <w:shd w:val="clear" w:fill="fcfdfd"/>
          <w:lang w:val="ru-ru"/>
        </w:rPr>
        <w:t>: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6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66675</wp:posOffset>
            </wp:positionH>
            <wp:positionV relativeFrom="paragraph">
              <wp:posOffset>66675</wp:posOffset>
            </wp:positionV>
            <wp:extent cx="2051050" cy="1351280"/>
            <wp:effectExtent l="0" t="0" r="0" b="0"/>
            <wp:wrapTight wrapText="bothSides">
              <wp:wrapPolygon edited="0">
                <wp:start x="-1204" y="436"/>
                <wp:lineTo x="-1204" y="21387"/>
                <wp:lineTo x="22804" y="21387"/>
                <wp:lineTo x="22804" y="436"/>
                <wp:lineTo x="-1204" y="43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  <a:extLst>
                        <a:ext uri="smNativeData">
                          <sm:smNativeData xmlns:sm="smNativeData" val="SMDATA_14_EMSB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cAAAAAowAAAAAAAAAAAAAAAAAAAgAAAGkAAAAAAAAAAgAAAGkAAACeDAAAUAgAAAAAAAAOBwAA1xs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22222"/>
          <w:szCs w:val="24"/>
          <w:shd w:val="clear" w:fill="fcfdfd"/>
          <w:lang w:val="ru-ru"/>
        </w:rPr>
        <w:t>Конституция – наделяет каждого гражданина правом занима</w:t>
      </w:r>
      <w:r>
        <w:rPr>
          <w:color w:val="222222"/>
          <w:szCs w:val="24"/>
          <w:shd w:val="clear" w:fill="fcfdfd"/>
          <w:lang w:val="ru-ru"/>
        </w:rPr>
        <w:t>ться коммерческой деятельностью.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6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Гражданский кодекс – предоставляет правовую базу для функционирования</w:t>
      </w:r>
      <w:r>
        <w:rPr>
          <w:color w:val="222222"/>
          <w:szCs w:val="24"/>
          <w:shd w:val="clear" w:fill="fcfdfd"/>
          <w:lang w:val="ru-ru"/>
        </w:rPr>
        <w:t xml:space="preserve"> юридических лиц.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6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Закон об акц</w:t>
      </w:r>
      <w:r>
        <w:rPr>
          <w:color w:val="222222"/>
          <w:szCs w:val="24"/>
          <w:shd w:val="clear" w:fill="fcfdfd"/>
          <w:lang w:val="ru-ru"/>
        </w:rPr>
        <w:t>ионерных обществах – определяет основание и порядок создания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b/>
          <w:color w:val="222222"/>
          <w:szCs w:val="24"/>
          <w:shd w:val="clear" w:fill="fcfdfd"/>
          <w:lang w:val="ru-ru"/>
        </w:rPr>
        <w:t>реорганизация и ликвидация акционерного общества</w:t>
      </w:r>
      <w:r>
        <w:rPr>
          <w:color w:val="222222"/>
          <w:szCs w:val="24"/>
          <w:shd w:val="clear" w:fill="fcfdfd"/>
          <w:lang w:val="ru-ru"/>
        </w:rPr>
        <w:t>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tabs defTabSz="708">
          <w:tab w:val="left" w:pos="6035" w:leader="none"/>
        </w:tabs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tabs defTabSz="708">
          <w:tab w:val="left" w:pos="6035" w:leader="none"/>
        </w:tabs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Правила оборота ценных бумаг и процессы эмиссии акций регламентируются отдельными законами: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tabs defTabSz="708">
          <w:tab w:val="left" w:pos="6035" w:leader="none"/>
        </w:tabs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1"/>
        </w:numPr>
        <w:ind w:left="720" w:hanging="360"/>
        <w:spacing/>
        <w:jc w:val="both"/>
        <w:tabs defTabSz="708">
          <w:tab w:val="left" w:pos="6035" w:leader="none"/>
        </w:tabs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О рынке ценных бумаг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1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О защите прав и законных интересов инвесторов на рынке ценных бумаг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Некоторые </w:t>
      </w:r>
      <w:r>
        <w:rPr>
          <w:b/>
          <w:color w:val="222222"/>
          <w:szCs w:val="24"/>
          <w:shd w:val="clear" w:fill="fcfdfd"/>
          <w:lang w:val="ru-ru"/>
        </w:rPr>
        <w:t>особенности создания и функционирования акционерных обществ</w:t>
      </w:r>
      <w:r>
        <w:rPr>
          <w:color w:val="222222"/>
          <w:szCs w:val="24"/>
          <w:shd w:val="clear" w:fill="fcfdfd"/>
          <w:lang w:val="ru-ru"/>
        </w:rPr>
        <w:t xml:space="preserve"> в </w:t>
      </w:r>
      <w:r>
        <w:rPr>
          <w:color w:val="222222"/>
          <w:szCs w:val="24"/>
          <w:shd w:val="clear" w:fill="fcfdfd"/>
          <w:lang w:val="ru-ru"/>
        </w:rPr>
        <w:t>отдельных</w:t>
      </w:r>
      <w:r>
        <w:rPr>
          <w:color w:val="222222"/>
          <w:szCs w:val="24"/>
          <w:shd w:val="clear" w:fill="fcfdfd"/>
          <w:lang w:val="ru-ru"/>
        </w:rPr>
        <w:t xml:space="preserve"> областях </w:t>
      </w:r>
      <w:r>
        <w:rPr>
          <w:color w:val="222222"/>
          <w:szCs w:val="24"/>
          <w:shd w:val="clear" w:fill="fcfdfd"/>
          <w:lang w:val="ru-ru"/>
        </w:rPr>
        <w:t xml:space="preserve">регулируются </w:t>
      </w:r>
      <w:r>
        <w:rPr>
          <w:color w:val="222222"/>
          <w:szCs w:val="24"/>
          <w:shd w:val="clear" w:fill="fcfdfd"/>
          <w:lang w:val="ru-ru"/>
        </w:rPr>
        <w:t>закон</w:t>
      </w:r>
      <w:r>
        <w:rPr>
          <w:color w:val="222222"/>
          <w:szCs w:val="24"/>
          <w:shd w:val="clear" w:fill="fcfdfd"/>
          <w:lang w:val="ru-ru"/>
        </w:rPr>
        <w:t>а</w:t>
      </w:r>
      <w:r>
        <w:rPr>
          <w:color w:val="222222"/>
          <w:szCs w:val="24"/>
          <w:shd w:val="clear" w:fill="fcfdfd"/>
          <w:lang w:val="ru-ru"/>
        </w:rPr>
        <w:t>м</w:t>
      </w:r>
      <w:r>
        <w:rPr>
          <w:color w:val="222222"/>
          <w:szCs w:val="24"/>
          <w:shd w:val="clear" w:fill="fcfdfd"/>
          <w:lang w:val="ru-ru"/>
        </w:rPr>
        <w:t>и</w:t>
      </w:r>
      <w:r>
        <w:rPr>
          <w:color w:val="222222"/>
          <w:szCs w:val="24"/>
          <w:shd w:val="clear" w:fill="fcfdfd"/>
          <w:lang w:val="ru-ru"/>
        </w:rPr>
        <w:t>: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7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О банках и банковской деятельности;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7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О страховой деятельности;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7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Об инвестиционной деятельности.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Основание</w:t>
      </w:r>
      <w:r>
        <w:rPr>
          <w:b/>
          <w:color w:val="222222"/>
          <w:szCs w:val="24"/>
          <w:shd w:val="clear" w:fill="fcfdfd"/>
          <w:lang w:val="ru-ru"/>
        </w:rPr>
        <w:t xml:space="preserve"> АО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noProof/>
        </w:rPr>
        <w:drawing>
          <wp:anchor distT="0" distB="0" distL="114300" distR="114300" simplePos="0" relativeHeight="251658243" behindDoc="0" locked="0" layoutInCell="0" hidden="0" allowOverlap="1">
            <wp:simplePos x="0" y="0"/>
            <wp:positionH relativeFrom="column">
              <wp:posOffset>-133350</wp:posOffset>
            </wp:positionH>
            <wp:positionV relativeFrom="paragraph">
              <wp:posOffset>104140</wp:posOffset>
            </wp:positionV>
            <wp:extent cx="2421890" cy="1765300"/>
            <wp:effectExtent l="0" t="0" r="0" b="0"/>
            <wp:wrapTight wrapText="bothSides">
              <wp:wrapPolygon edited="0">
                <wp:start x="-1019" y="435"/>
                <wp:lineTo x="-1019" y="21755"/>
                <wp:lineTo x="22619" y="21755"/>
                <wp:lineTo x="22619" y="435"/>
                <wp:lineTo x="-1019" y="435"/>
              </wp:wrapPolygon>
            </wp:wrapTight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/>
                    <pic:cNvPicPr>
                      <a:picLocks noChangeAspect="1"/>
                      <a:extLst>
                        <a:ext uri="smNativeData">
                          <sm:smNativeData xmlns:sm="smNativeData" val="SMDATA_14_EMSB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BgAAAAAowAAAAAAAAAAAAAAAAAAAgAAAC7///8AAAAAAgAAAKQAAADmDgAA3AoAAAEAAADTBQAA3AYAACgAAAAIAAAAAQAAAAE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22222"/>
          <w:szCs w:val="24"/>
          <w:shd w:val="clear" w:fill="fcfdfd"/>
          <w:lang w:val="ru-ru"/>
        </w:rPr>
        <w:t xml:space="preserve">Основная </w:t>
      </w:r>
      <w:r>
        <w:rPr>
          <w:b/>
          <w:color w:val="222222"/>
          <w:szCs w:val="24"/>
          <w:shd w:val="clear" w:fill="fcfdfd"/>
          <w:lang w:val="ru-ru"/>
        </w:rPr>
        <w:t>цель создания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- переход на более высокий уровень развития бизнеса путем консолидации собственных средств и привлечения инвестиций</w:t>
      </w:r>
      <w:r>
        <w:rPr>
          <w:color w:val="222222"/>
          <w:szCs w:val="24"/>
          <w:shd w:val="clear" w:fill="fcfdfd"/>
          <w:lang w:val="ru-ru"/>
        </w:rPr>
        <w:t>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Граждане России и других государств, российские и иностранные юридические лица</w:t>
      </w:r>
      <w:r>
        <w:rPr>
          <w:color w:val="222222"/>
          <w:szCs w:val="24"/>
          <w:shd w:val="clear" w:fill="fcfdfd"/>
          <w:lang w:val="ru-ru"/>
        </w:rPr>
        <w:t>,</w:t>
      </w:r>
      <w:r>
        <w:rPr>
          <w:color w:val="222222"/>
          <w:szCs w:val="24"/>
          <w:shd w:val="clear" w:fill="fcfdfd"/>
          <w:lang w:val="ru-ru"/>
        </w:rPr>
        <w:t xml:space="preserve"> могут принимать </w:t>
      </w:r>
      <w:r>
        <w:rPr>
          <w:b/>
          <w:color w:val="222222"/>
          <w:szCs w:val="24"/>
          <w:shd w:val="clear" w:fill="fcfdfd"/>
          <w:lang w:val="ru-ru"/>
        </w:rPr>
        <w:t>решение о создании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и выступать его учредителями. Учредительное собрание - единственный орган, который уполномочен утвердить решение об образовании АО.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</w:t>
      </w:r>
      <w:r>
        <w:rPr>
          <w:b/>
          <w:color w:val="222222"/>
          <w:szCs w:val="24"/>
          <w:shd w:val="clear" w:fill="fcfdfd"/>
          <w:lang w:val="ru-ru"/>
        </w:rPr>
        <w:t>орядок создания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предполагает выполнение ряда организационных и юридических действий. </w:t>
      </w:r>
      <w:r>
        <w:rPr>
          <w:color w:val="222222"/>
          <w:szCs w:val="24"/>
          <w:shd w:val="clear" w:fill="fcfdfd"/>
          <w:lang w:val="ru-ru"/>
        </w:rPr>
        <w:t>Э</w:t>
      </w:r>
      <w:r>
        <w:rPr>
          <w:b/>
          <w:color w:val="222222"/>
          <w:szCs w:val="24"/>
          <w:shd w:val="clear" w:fill="fcfdfd"/>
          <w:lang w:val="ru-ru"/>
        </w:rPr>
        <w:t>тапы создания акционерного общества</w:t>
      </w:r>
      <w:r>
        <w:rPr>
          <w:color w:val="222222"/>
          <w:szCs w:val="24"/>
          <w:shd w:val="clear" w:fill="fcfdfd"/>
          <w:lang w:val="ru-ru"/>
        </w:rPr>
        <w:t>: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обсуждение и подписание договора между учредителями;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решение вопроса аренды помещения – гарантийное письмо;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формирование списка кандидатов на выборные должности, выбор компании регистратора для </w:t>
      </w:r>
      <w:r>
        <w:rPr>
          <w:color w:val="222222"/>
          <w:szCs w:val="24"/>
          <w:shd w:val="clear" w:fill="fcfdfd"/>
          <w:lang w:val="ru-ru"/>
        </w:rPr>
        <w:t>передачи ей</w:t>
      </w:r>
      <w:r>
        <w:rPr>
          <w:color w:val="222222"/>
          <w:szCs w:val="24"/>
          <w:shd w:val="clear" w:fill="fcfdfd"/>
          <w:lang w:val="ru-ru"/>
        </w:rPr>
        <w:t xml:space="preserve"> реестра</w:t>
      </w:r>
      <w:r>
        <w:rPr>
          <w:color w:val="222222"/>
          <w:szCs w:val="24"/>
          <w:shd w:val="clear" w:fill="fcfdfd"/>
          <w:lang w:val="ru-ru"/>
        </w:rPr>
        <w:t xml:space="preserve"> акционеров</w:t>
      </w:r>
      <w:r>
        <w:rPr>
          <w:color w:val="222222"/>
          <w:szCs w:val="24"/>
          <w:shd w:val="clear" w:fill="fcfdfd"/>
          <w:lang w:val="ru-ru"/>
        </w:rPr>
        <w:t xml:space="preserve">; 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подготовка и проведение учредительного собрания;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оформление</w:t>
      </w:r>
      <w:r>
        <w:rPr>
          <w:color w:val="222222"/>
          <w:szCs w:val="24"/>
          <w:shd w:val="clear" w:fill="fcfdfd"/>
          <w:lang w:val="ru-ru"/>
        </w:rPr>
        <w:t xml:space="preserve"> документ</w:t>
      </w:r>
      <w:r>
        <w:rPr>
          <w:color w:val="222222"/>
          <w:szCs w:val="24"/>
          <w:shd w:val="clear" w:fill="fcfdfd"/>
          <w:lang w:val="ru-ru"/>
        </w:rPr>
        <w:t xml:space="preserve">ов для </w:t>
      </w:r>
      <w:r>
        <w:rPr>
          <w:color w:val="222222"/>
          <w:szCs w:val="24"/>
          <w:shd w:val="clear" w:fill="fcfdfd"/>
          <w:lang w:val="ru-ru"/>
        </w:rPr>
        <w:t xml:space="preserve">передачи на </w:t>
      </w:r>
      <w:r>
        <w:rPr>
          <w:color w:val="222222"/>
          <w:szCs w:val="24"/>
          <w:shd w:val="clear" w:fill="fcfdfd"/>
          <w:lang w:val="ru-ru"/>
        </w:rPr>
        <w:t>регистра</w:t>
      </w:r>
      <w:r>
        <w:rPr>
          <w:color w:val="222222"/>
          <w:szCs w:val="24"/>
          <w:shd w:val="clear" w:fill="fcfdfd"/>
          <w:lang w:val="ru-ru"/>
        </w:rPr>
        <w:t>цию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про</w:t>
      </w:r>
      <w:r>
        <w:rPr>
          <w:color w:val="222222"/>
          <w:szCs w:val="24"/>
          <w:shd w:val="clear" w:fill="fcfdfd"/>
          <w:lang w:val="ru-ru"/>
        </w:rPr>
        <w:t xml:space="preserve">хождение процесса </w:t>
      </w:r>
      <w:r>
        <w:rPr>
          <w:color w:val="222222"/>
          <w:szCs w:val="24"/>
          <w:shd w:val="clear" w:fill="fcfdfd"/>
          <w:lang w:val="ru-ru"/>
        </w:rPr>
        <w:t>регистрации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выпуск</w:t>
      </w:r>
      <w:r>
        <w:rPr>
          <w:color w:val="222222"/>
          <w:szCs w:val="24"/>
          <w:shd w:val="clear" w:fill="fcfdfd"/>
          <w:lang w:val="ru-ru"/>
        </w:rPr>
        <w:t xml:space="preserve"> акций.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После регистрации и размещения акций </w:t>
      </w:r>
      <w:r>
        <w:rPr>
          <w:b/>
          <w:color w:val="222222"/>
          <w:szCs w:val="24"/>
          <w:shd w:val="clear" w:fill="fcfdfd"/>
          <w:lang w:val="ru-ru"/>
        </w:rPr>
        <w:t>создание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считается завершенным</w:t>
      </w:r>
      <w:r>
        <w:rPr>
          <w:color w:val="222222"/>
          <w:szCs w:val="24"/>
          <w:shd w:val="clear" w:fill="fcfdfd"/>
          <w:lang w:val="ru-ru"/>
        </w:rPr>
        <w:t>.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Предприятие</w:t>
      </w:r>
      <w:r>
        <w:rPr>
          <w:color w:val="222222"/>
          <w:szCs w:val="24"/>
          <w:shd w:val="clear" w:fill="fcfdfd"/>
          <w:lang w:val="ru-ru"/>
        </w:rPr>
        <w:t xml:space="preserve"> может начинать свою деятельность.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Учредительный договор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noProof/>
        </w:rPr>
        <w:drawing>
          <wp:anchor distT="0" distB="0" distL="114300" distR="114300" simplePos="0" relativeHeight="251658244" behindDoc="0" locked="0" layoutInCell="0" hidden="0" allowOverlap="1">
            <wp:simplePos x="0" y="0"/>
            <wp:positionH relativeFrom="column">
              <wp:posOffset>-65405</wp:posOffset>
            </wp:positionH>
            <wp:positionV relativeFrom="paragraph">
              <wp:posOffset>407670</wp:posOffset>
            </wp:positionV>
            <wp:extent cx="2353310" cy="1772920"/>
            <wp:effectExtent l="0" t="0" r="0" b="0"/>
            <wp:wrapTight wrapText="bothSides">
              <wp:wrapPolygon edited="0">
                <wp:start x="-1049" y="433"/>
                <wp:lineTo x="-1049" y="21662"/>
                <wp:lineTo x="22649" y="21662"/>
                <wp:lineTo x="22649" y="433"/>
                <wp:lineTo x="-1049" y="433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  <a:extLst>
                        <a:ext uri="smNativeData">
                          <sm:smNativeData xmlns:sm="smNativeData" val="SMDATA_14_EMSB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CcAAAAAowAAAAAAAAAAAAAAAAAAAgAAAJn///8AAAAAAgAAAIICAAB6DgAA6AoAAAEAAAA+BgAAniwAACgAAAAIAAAAAQAAAAEA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22222"/>
          <w:szCs w:val="24"/>
          <w:shd w:val="clear" w:fill="fcfdfd"/>
          <w:lang w:val="ru-ru"/>
        </w:rPr>
        <w:t xml:space="preserve">До </w:t>
      </w:r>
      <w:r>
        <w:rPr>
          <w:color w:val="222222"/>
          <w:szCs w:val="24"/>
          <w:shd w:val="clear" w:fill="fcfdfd"/>
          <w:lang w:val="ru-ru"/>
        </w:rPr>
        <w:t xml:space="preserve">того </w:t>
      </w:r>
      <w:r>
        <w:rPr>
          <w:color w:val="222222"/>
          <w:szCs w:val="24"/>
          <w:shd w:val="clear" w:fill="fcfdfd"/>
          <w:lang w:val="ru-ru"/>
        </w:rPr>
        <w:t>момента</w:t>
      </w:r>
      <w:r>
        <w:rPr>
          <w:color w:val="222222"/>
          <w:szCs w:val="24"/>
          <w:shd w:val="clear" w:fill="fcfdfd"/>
          <w:lang w:val="ru-ru"/>
        </w:rPr>
        <w:t xml:space="preserve">, когда акции будут </w:t>
      </w:r>
      <w:r>
        <w:rPr>
          <w:color w:val="222222"/>
          <w:szCs w:val="24"/>
          <w:shd w:val="clear" w:fill="fcfdfd"/>
          <w:lang w:val="ru-ru"/>
        </w:rPr>
        <w:t>полно</w:t>
      </w:r>
      <w:r>
        <w:rPr>
          <w:color w:val="222222"/>
          <w:szCs w:val="24"/>
          <w:shd w:val="clear" w:fill="fcfdfd"/>
          <w:lang w:val="ru-ru"/>
        </w:rPr>
        <w:t>стью</w:t>
      </w:r>
      <w:r>
        <w:rPr>
          <w:color w:val="222222"/>
          <w:szCs w:val="24"/>
          <w:shd w:val="clear" w:fill="fcfdfd"/>
          <w:lang w:val="ru-ru"/>
        </w:rPr>
        <w:t xml:space="preserve"> опла</w:t>
      </w:r>
      <w:r>
        <w:rPr>
          <w:color w:val="222222"/>
          <w:szCs w:val="24"/>
          <w:shd w:val="clear" w:fill="fcfdfd"/>
          <w:lang w:val="ru-ru"/>
        </w:rPr>
        <w:t>чены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 xml:space="preserve">учредителями, основным документом выступает </w:t>
      </w:r>
      <w:r>
        <w:rPr>
          <w:b/>
          <w:color w:val="222222"/>
          <w:szCs w:val="24"/>
          <w:shd w:val="clear" w:fill="fcfdfd"/>
          <w:lang w:val="ru-ru"/>
        </w:rPr>
        <w:t>учредительный договор</w:t>
      </w:r>
      <w:r>
        <w:rPr>
          <w:color w:val="222222"/>
          <w:szCs w:val="24"/>
          <w:shd w:val="clear" w:fill="fcfdfd"/>
          <w:lang w:val="ru-ru"/>
        </w:rPr>
        <w:t>. Его положения включают: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обязательства и права основателей АО в ходе подготовки к его созданию;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перечень видов акций, подлежащих эмиссии, их номиналы, правила размещения на рынке, формы</w:t>
      </w:r>
      <w:r>
        <w:rPr>
          <w:color w:val="222222"/>
          <w:szCs w:val="24"/>
          <w:shd w:val="clear" w:fill="fcfdfd"/>
          <w:lang w:val="ru-ru"/>
        </w:rPr>
        <w:t xml:space="preserve"> и сроки</w:t>
      </w:r>
      <w:r>
        <w:rPr>
          <w:color w:val="222222"/>
          <w:szCs w:val="24"/>
          <w:shd w:val="clear" w:fill="fcfdfd"/>
          <w:lang w:val="ru-ru"/>
        </w:rPr>
        <w:t xml:space="preserve"> оплаты;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2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исходная величина </w:t>
      </w:r>
      <w:r>
        <w:rPr>
          <w:color w:val="222222"/>
          <w:szCs w:val="24"/>
          <w:shd w:val="clear" w:fill="fcfdfd"/>
          <w:lang w:val="ru-ru"/>
        </w:rPr>
        <w:t>УК</w:t>
      </w:r>
      <w:r>
        <w:rPr>
          <w:color w:val="222222"/>
          <w:szCs w:val="24"/>
          <w:shd w:val="clear" w:fill="fcfdfd"/>
          <w:lang w:val="ru-ru"/>
        </w:rPr>
        <w:t xml:space="preserve"> и размер вклада каждого основателя;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Договор о создании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не относится к категории учредительных документов</w:t>
      </w:r>
      <w:r>
        <w:rPr>
          <w:color w:val="222222"/>
          <w:szCs w:val="24"/>
          <w:shd w:val="clear" w:fill="fcfdfd"/>
          <w:lang w:val="ru-ru"/>
        </w:rPr>
        <w:t xml:space="preserve">. </w:t>
      </w:r>
      <w:r>
        <w:rPr>
          <w:color w:val="222222"/>
          <w:szCs w:val="24"/>
          <w:shd w:val="clear" w:fill="fcfdfd"/>
          <w:lang w:val="ru-ru"/>
        </w:rPr>
        <w:t>Он является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разновидностью</w:t>
      </w:r>
      <w:r>
        <w:rPr>
          <w:color w:val="222222"/>
          <w:szCs w:val="24"/>
          <w:shd w:val="clear" w:fill="fcfdfd"/>
          <w:lang w:val="ru-ru"/>
        </w:rPr>
        <w:t xml:space="preserve"> соглашени</w:t>
      </w:r>
      <w:r>
        <w:rPr>
          <w:color w:val="222222"/>
          <w:szCs w:val="24"/>
          <w:shd w:val="clear" w:fill="fcfdfd"/>
          <w:lang w:val="ru-ru"/>
        </w:rPr>
        <w:t>й</w:t>
      </w:r>
      <w:r>
        <w:rPr>
          <w:color w:val="222222"/>
          <w:szCs w:val="24"/>
          <w:shd w:val="clear" w:fill="fcfdfd"/>
          <w:lang w:val="ru-ru"/>
        </w:rPr>
        <w:t xml:space="preserve"> о совместной деятельности.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Создание акционерного общества одним лицом</w:t>
      </w:r>
      <w:r>
        <w:rPr>
          <w:color w:val="222222"/>
          <w:szCs w:val="24"/>
          <w:shd w:val="clear" w:fill="fcfdfd"/>
          <w:lang w:val="ru-ru"/>
        </w:rPr>
        <w:t xml:space="preserve"> не требует заключения такого договора.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Если</w:t>
      </w:r>
      <w:r>
        <w:rPr>
          <w:color w:val="222222"/>
          <w:szCs w:val="24"/>
          <w:shd w:val="clear" w:fill="fcfdfd"/>
          <w:lang w:val="ru-ru"/>
        </w:rPr>
        <w:t xml:space="preserve"> основателем АО выступает государство, учредительный договор также не оформляется. </w:t>
      </w:r>
      <w:r>
        <w:rPr>
          <w:color w:val="222222"/>
          <w:szCs w:val="24"/>
          <w:shd w:val="clear" w:fill="fcfdfd"/>
          <w:lang w:val="ru-ru"/>
        </w:rPr>
        <w:t>Базовым</w:t>
      </w:r>
      <w:r>
        <w:rPr>
          <w:color w:val="222222"/>
          <w:szCs w:val="24"/>
          <w:shd w:val="clear" w:fill="fcfdfd"/>
          <w:lang w:val="ru-ru"/>
        </w:rPr>
        <w:t xml:space="preserve"> документом</w:t>
      </w:r>
      <w:r>
        <w:rPr>
          <w:color w:val="222222"/>
          <w:szCs w:val="24"/>
          <w:shd w:val="clear" w:fill="fcfdfd"/>
          <w:lang w:val="ru-ru"/>
        </w:rPr>
        <w:t xml:space="preserve"> является </w:t>
      </w:r>
      <w:r>
        <w:rPr>
          <w:b/>
          <w:color w:val="222222"/>
          <w:szCs w:val="24"/>
          <w:shd w:val="clear" w:fill="fcfdfd"/>
          <w:lang w:val="ru-ru"/>
        </w:rPr>
        <w:t>постановление правительства о создании акционерного общества</w:t>
      </w:r>
      <w:r>
        <w:rPr>
          <w:color w:val="222222"/>
          <w:szCs w:val="24"/>
          <w:shd w:val="clear" w:fill="fcfdfd"/>
          <w:lang w:val="ru-ru"/>
        </w:rPr>
        <w:t>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Устав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После принятия решения об </w:t>
      </w:r>
      <w:r>
        <w:rPr>
          <w:color w:val="222222"/>
          <w:szCs w:val="24"/>
          <w:shd w:val="clear" w:fill="fcfdfd"/>
          <w:lang w:val="ru-ru"/>
        </w:rPr>
        <w:t xml:space="preserve">учреждении </w:t>
      </w:r>
      <w:r>
        <w:rPr>
          <w:color w:val="222222"/>
          <w:szCs w:val="24"/>
          <w:shd w:val="clear" w:fill="fcfdfd"/>
          <w:lang w:val="ru-ru"/>
        </w:rPr>
        <w:t>АО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основатели</w:t>
      </w:r>
      <w:r>
        <w:rPr>
          <w:color w:val="222222"/>
          <w:szCs w:val="24"/>
          <w:shd w:val="clear" w:fill="fcfdfd"/>
          <w:lang w:val="ru-ru"/>
        </w:rPr>
        <w:t xml:space="preserve"> обсуждают и утверждают положения Устава. </w:t>
      </w:r>
      <w:r>
        <w:rPr>
          <w:color w:val="222222"/>
          <w:szCs w:val="24"/>
          <w:shd w:val="clear" w:fill="fcfdfd"/>
          <w:lang w:val="ru-ru"/>
        </w:rPr>
        <w:t xml:space="preserve">Его </w:t>
      </w:r>
      <w:r>
        <w:rPr>
          <w:color w:val="222222"/>
          <w:szCs w:val="24"/>
          <w:shd w:val="clear" w:fill="fcfdfd"/>
          <w:lang w:val="ru-ru"/>
        </w:rPr>
        <w:t>можно условно</w:t>
      </w:r>
      <w:r>
        <w:rPr>
          <w:color w:val="222222"/>
          <w:szCs w:val="24"/>
          <w:shd w:val="clear" w:fill="fcfdfd"/>
          <w:lang w:val="ru-ru"/>
        </w:rPr>
        <w:t xml:space="preserve"> разбить на две</w:t>
      </w:r>
      <w:r>
        <w:rPr>
          <w:color w:val="222222"/>
          <w:szCs w:val="24"/>
          <w:shd w:val="clear" w:fill="fcfdfd"/>
          <w:lang w:val="ru-ru"/>
        </w:rPr>
        <w:t xml:space="preserve"> част</w:t>
      </w:r>
      <w:r>
        <w:rPr>
          <w:color w:val="222222"/>
          <w:szCs w:val="24"/>
          <w:shd w:val="clear" w:fill="fcfdfd"/>
          <w:lang w:val="ru-ru"/>
        </w:rPr>
        <w:t>и</w:t>
      </w:r>
      <w:r>
        <w:rPr>
          <w:color w:val="222222"/>
          <w:szCs w:val="24"/>
          <w:shd w:val="clear" w:fill="fcfdfd"/>
          <w:lang w:val="ru-ru"/>
        </w:rPr>
        <w:t>. Общая часть содержит обязательные положения: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уникальное название;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местонахождение предприятия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</w:t>
      </w:r>
      <w:r>
        <w:rPr>
          <w:color w:val="222222"/>
          <w:szCs w:val="24"/>
          <w:shd w:val="clear" w:fill="fcfdfd"/>
          <w:lang w:val="ru-ru"/>
        </w:rPr>
        <w:t>убличность/</w:t>
      </w:r>
      <w:r>
        <w:rPr>
          <w:color w:val="222222"/>
          <w:szCs w:val="24"/>
          <w:shd w:val="clear" w:fill="fcfdfd"/>
          <w:lang w:val="ru-ru"/>
        </w:rPr>
        <w:t>непубличность</w:t>
      </w:r>
      <w:r>
        <w:rPr>
          <w:color w:val="222222"/>
          <w:szCs w:val="24"/>
          <w:shd w:val="clear" w:fill="fcfdfd"/>
          <w:lang w:val="ru-ru"/>
        </w:rPr>
        <w:t xml:space="preserve"> АО;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величину уставного капитала;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детальную информацию </w:t>
      </w:r>
      <w:r>
        <w:rPr>
          <w:color w:val="222222"/>
          <w:szCs w:val="24"/>
          <w:shd w:val="clear" w:fill="fcfdfd"/>
          <w:lang w:val="ru-ru"/>
        </w:rPr>
        <w:t>о</w:t>
      </w:r>
      <w:r>
        <w:rPr>
          <w:color w:val="222222"/>
          <w:szCs w:val="24"/>
          <w:shd w:val="clear" w:fill="fcfdfd"/>
          <w:lang w:val="ru-ru"/>
        </w:rPr>
        <w:t>б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акция</w:t>
      </w:r>
      <w:r>
        <w:rPr>
          <w:color w:val="222222"/>
          <w:szCs w:val="24"/>
          <w:shd w:val="clear" w:fill="fcfdfd"/>
          <w:lang w:val="ru-ru"/>
        </w:rPr>
        <w:t>х</w:t>
      </w:r>
      <w:r>
        <w:rPr>
          <w:color w:val="222222"/>
          <w:szCs w:val="24"/>
          <w:shd w:val="clear" w:fill="fcfdfd"/>
          <w:lang w:val="ru-ru"/>
        </w:rPr>
        <w:t xml:space="preserve"> – вид</w:t>
      </w:r>
      <w:r>
        <w:rPr>
          <w:color w:val="222222"/>
          <w:szCs w:val="24"/>
          <w:shd w:val="clear" w:fill="fcfdfd"/>
          <w:lang w:val="ru-ru"/>
        </w:rPr>
        <w:t>, номинал, тип</w:t>
      </w:r>
      <w:r>
        <w:rPr>
          <w:color w:val="222222"/>
          <w:szCs w:val="24"/>
          <w:shd w:val="clear" w:fill="fcfdfd"/>
          <w:lang w:val="ru-ru"/>
        </w:rPr>
        <w:t xml:space="preserve"> привилегированных акций;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структуру управления АО и </w:t>
      </w:r>
      <w:r>
        <w:rPr>
          <w:color w:val="222222"/>
          <w:szCs w:val="24"/>
          <w:shd w:val="clear" w:fill="fcfdfd"/>
          <w:lang w:val="ru-ru"/>
        </w:rPr>
        <w:t xml:space="preserve">пределы </w:t>
      </w:r>
      <w:r>
        <w:rPr>
          <w:color w:val="222222"/>
          <w:szCs w:val="24"/>
          <w:shd w:val="clear" w:fill="fcfdfd"/>
          <w:lang w:val="ru-ru"/>
        </w:rPr>
        <w:t>компетенции;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положения об общем собрании, правилах его проведения и порядке голосования по вопросам деятельности компании;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 xml:space="preserve">создание </w:t>
      </w:r>
      <w:r>
        <w:rPr>
          <w:color w:val="222222"/>
          <w:szCs w:val="24"/>
          <w:shd w:val="clear" w:fill="fcfdfd"/>
          <w:lang w:val="ru-ru"/>
        </w:rPr>
        <w:t xml:space="preserve">резервного </w:t>
      </w:r>
      <w:r>
        <w:rPr>
          <w:b/>
          <w:color w:val="222222"/>
          <w:szCs w:val="24"/>
          <w:shd w:val="clear" w:fill="fcfdfd"/>
          <w:lang w:val="ru-ru"/>
        </w:rPr>
        <w:t>фонд</w:t>
      </w:r>
      <w:r>
        <w:rPr>
          <w:b/>
          <w:color w:val="222222"/>
          <w:szCs w:val="24"/>
          <w:shd w:val="clear" w:fill="fcfdfd"/>
          <w:lang w:val="ru-ru"/>
        </w:rPr>
        <w:t>а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информация о филиалах и обособленных подразделениях;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9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правила прекращения деятельности АО.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Специальная часть включает порядок решения вопросов, которые основатели хотят зафиксировать в Уставе: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ограничения по срокам функционирования АО;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лимиты или другие ограничения на продажу акций;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правила выплаты </w:t>
      </w:r>
      <w:r>
        <w:rPr>
          <w:color w:val="222222"/>
          <w:szCs w:val="24"/>
          <w:shd w:val="clear" w:fill="fcfdfd"/>
          <w:lang w:val="ru-ru"/>
        </w:rPr>
        <w:t>дивидендов</w:t>
      </w:r>
      <w:r>
        <w:rPr>
          <w:color w:val="222222"/>
          <w:szCs w:val="24"/>
          <w:shd w:val="clear" w:fill="fcfdfd"/>
          <w:lang w:val="ru-ru"/>
        </w:rPr>
        <w:t>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 xml:space="preserve">Уставный капитал 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noProof/>
        </w:rPr>
        <w:drawing>
          <wp:anchor distT="0" distB="0" distL="114300" distR="114300" simplePos="0" relativeHeight="251658245" behindDoc="0" locked="0" layoutInCell="0" hidden="0" allowOverlap="1">
            <wp:simplePos x="0" y="0"/>
            <wp:positionH relativeFrom="column">
              <wp:posOffset>-47625</wp:posOffset>
            </wp:positionH>
            <wp:positionV relativeFrom="paragraph">
              <wp:posOffset>309245</wp:posOffset>
            </wp:positionV>
            <wp:extent cx="2445385" cy="1755140"/>
            <wp:effectExtent l="0" t="0" r="0" b="0"/>
            <wp:wrapTight wrapText="bothSides">
              <wp:wrapPolygon edited="0">
                <wp:start x="-1010" y="438"/>
                <wp:lineTo x="-1010" y="21444"/>
                <wp:lineTo x="22610" y="21444"/>
                <wp:lineTo x="22610" y="438"/>
                <wp:lineTo x="-1010" y="438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  <a:extLst>
                        <a:ext uri="smNativeData">
                          <sm:smNativeData xmlns:sm="smNativeData" val="SMDATA_14_EMSB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EUAAAAAowAAAAAAAAAAAAAAAAAAAgAAALX///8AAAAAAgAAAOcBAAALDwAAzAoAAAIAAABaBgAAly8AACgAAAAIAAAAAQAAAAEAAAA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Формирование капитала АО начинается с объединения финансовых и других, имеющих денежное выражение, активов его основателей. При определении минимального </w:t>
      </w:r>
      <w:r>
        <w:rPr>
          <w:color w:val="222222"/>
          <w:szCs w:val="24"/>
          <w:shd w:val="clear" w:fill="fcfdfd"/>
          <w:lang w:val="ru-ru"/>
        </w:rPr>
        <w:t>размера</w:t>
      </w:r>
      <w:r>
        <w:rPr>
          <w:color w:val="222222"/>
          <w:szCs w:val="24"/>
          <w:shd w:val="clear" w:fill="fcfdfd"/>
          <w:lang w:val="ru-ru"/>
        </w:rPr>
        <w:t xml:space="preserve"> УК </w:t>
      </w:r>
      <w:r>
        <w:rPr>
          <w:color w:val="222222"/>
          <w:szCs w:val="24"/>
          <w:shd w:val="clear" w:fill="fcfdfd"/>
          <w:lang w:val="ru-ru"/>
        </w:rPr>
        <w:t>нужно</w:t>
      </w:r>
      <w:r>
        <w:rPr>
          <w:color w:val="222222"/>
          <w:szCs w:val="24"/>
          <w:shd w:val="clear" w:fill="fcfdfd"/>
          <w:lang w:val="ru-ru"/>
        </w:rPr>
        <w:t xml:space="preserve"> учитывать </w:t>
      </w:r>
      <w:r>
        <w:rPr>
          <w:b/>
          <w:color w:val="222222"/>
          <w:szCs w:val="24"/>
          <w:shd w:val="clear" w:fill="fcfdfd"/>
          <w:lang w:val="ru-ru"/>
        </w:rPr>
        <w:t>особенности создания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различного типа. </w:t>
      </w:r>
      <w:r>
        <w:rPr>
          <w:color w:val="222222"/>
          <w:szCs w:val="24"/>
          <w:shd w:val="clear" w:fill="fcfdfd"/>
          <w:lang w:val="ru-ru"/>
        </w:rPr>
        <w:t>Н</w:t>
      </w:r>
      <w:r>
        <w:rPr>
          <w:b/>
          <w:color w:val="222222"/>
          <w:szCs w:val="24"/>
          <w:shd w:val="clear" w:fill="fcfdfd"/>
          <w:lang w:val="ru-ru"/>
        </w:rPr>
        <w:t>епубличное акционерное общество</w:t>
      </w:r>
      <w:r>
        <w:rPr>
          <w:color w:val="222222"/>
          <w:szCs w:val="24"/>
          <w:shd w:val="clear" w:fill="fcfdfd"/>
          <w:lang w:val="ru-ru"/>
        </w:rPr>
        <w:t xml:space="preserve"> может быть зарегистрировано с минимальным капиталом 10 тысяч рублей. </w:t>
      </w:r>
      <w:r>
        <w:rPr>
          <w:color w:val="222222"/>
          <w:szCs w:val="24"/>
          <w:shd w:val="clear" w:fill="fcfdfd"/>
          <w:lang w:val="ru-ru"/>
        </w:rPr>
        <w:t>П</w:t>
      </w:r>
      <w:r>
        <w:rPr>
          <w:color w:val="222222"/>
          <w:szCs w:val="24"/>
          <w:shd w:val="clear" w:fill="fcfdfd"/>
          <w:lang w:val="ru-ru"/>
        </w:rPr>
        <w:t xml:space="preserve">убличное </w:t>
      </w:r>
      <w:r>
        <w:rPr>
          <w:color w:val="222222"/>
          <w:szCs w:val="24"/>
          <w:shd w:val="clear" w:fill="fcfdfd"/>
          <w:lang w:val="ru-ru"/>
        </w:rPr>
        <w:t xml:space="preserve">предприятие </w:t>
      </w:r>
      <w:r>
        <w:rPr>
          <w:color w:val="222222"/>
          <w:szCs w:val="24"/>
          <w:shd w:val="clear" w:fill="fcfdfd"/>
          <w:lang w:val="ru-ru"/>
        </w:rPr>
        <w:t>- не меньше 100 тысяч рублей.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Следующим шагом является определение типов и номиналов акций для первичного размещения на рынке. Затем уставный капитал разбивается на акции, которые учитываются в его составе по номинальным значениям. После </w:t>
      </w:r>
      <w:r>
        <w:rPr>
          <w:color w:val="222222"/>
          <w:szCs w:val="24"/>
          <w:shd w:val="clear" w:fill="fcfdfd"/>
          <w:lang w:val="ru-ru"/>
        </w:rPr>
        <w:t>выпуска</w:t>
      </w:r>
      <w:r>
        <w:rPr>
          <w:color w:val="222222"/>
          <w:szCs w:val="24"/>
          <w:shd w:val="clear" w:fill="fcfdfd"/>
          <w:lang w:val="ru-ru"/>
        </w:rPr>
        <w:t xml:space="preserve"> и продажи акций формирование уставного фонда считается завершенным.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Устав может включать положения</w:t>
      </w:r>
      <w:r>
        <w:rPr>
          <w:color w:val="222222"/>
          <w:szCs w:val="24"/>
          <w:shd w:val="clear" w:fill="fcfdfd"/>
          <w:lang w:val="ru-ru"/>
        </w:rPr>
        <w:t xml:space="preserve"> об</w:t>
      </w:r>
      <w:r>
        <w:rPr>
          <w:color w:val="222222"/>
          <w:szCs w:val="24"/>
          <w:shd w:val="clear" w:fill="fcfdfd"/>
          <w:lang w:val="ru-ru"/>
        </w:rPr>
        <w:t xml:space="preserve"> измен</w:t>
      </w:r>
      <w:r>
        <w:rPr>
          <w:color w:val="222222"/>
          <w:szCs w:val="24"/>
          <w:shd w:val="clear" w:fill="fcfdfd"/>
          <w:lang w:val="ru-ru"/>
        </w:rPr>
        <w:t>ении</w:t>
      </w:r>
      <w:r>
        <w:rPr>
          <w:color w:val="222222"/>
          <w:szCs w:val="24"/>
          <w:shd w:val="clear" w:fill="fcfdfd"/>
          <w:lang w:val="ru-ru"/>
        </w:rPr>
        <w:t xml:space="preserve"> величин</w:t>
      </w:r>
      <w:r>
        <w:rPr>
          <w:color w:val="222222"/>
          <w:szCs w:val="24"/>
          <w:shd w:val="clear" w:fill="fcfdfd"/>
          <w:lang w:val="ru-ru"/>
        </w:rPr>
        <w:t>ы</w:t>
      </w:r>
      <w:r>
        <w:rPr>
          <w:color w:val="222222"/>
          <w:szCs w:val="24"/>
          <w:shd w:val="clear" w:fill="fcfdfd"/>
          <w:lang w:val="ru-ru"/>
        </w:rPr>
        <w:t xml:space="preserve"> УК. Для этого используются объявленные и дополнительные акции. Первые определяют объем акций, которые АО может продать на рынке сверх первичного размещения. В</w:t>
      </w:r>
      <w:r>
        <w:rPr>
          <w:color w:val="222222"/>
          <w:szCs w:val="24"/>
          <w:shd w:val="clear" w:fill="fcfdfd"/>
          <w:lang w:val="ru-ru"/>
        </w:rPr>
        <w:t>торые – количество</w:t>
      </w:r>
      <w:r>
        <w:rPr>
          <w:color w:val="222222"/>
          <w:szCs w:val="24"/>
          <w:shd w:val="clear" w:fill="fcfdfd"/>
          <w:lang w:val="ru-ru"/>
        </w:rPr>
        <w:t xml:space="preserve"> акций, в отношении которых такое решение уже </w:t>
      </w:r>
      <w:r>
        <w:rPr>
          <w:color w:val="222222"/>
          <w:szCs w:val="24"/>
          <w:shd w:val="clear" w:fill="fcfdfd"/>
          <w:lang w:val="ru-ru"/>
        </w:rPr>
        <w:t>принято</w:t>
      </w:r>
      <w:r>
        <w:rPr>
          <w:color w:val="222222"/>
          <w:szCs w:val="24"/>
          <w:shd w:val="clear" w:fill="fcfdfd"/>
          <w:lang w:val="ru-ru"/>
        </w:rPr>
        <w:t>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Выпуск</w:t>
      </w:r>
      <w:r>
        <w:rPr>
          <w:b/>
          <w:color w:val="222222"/>
          <w:szCs w:val="24"/>
          <w:shd w:val="clear" w:fill="fcfdfd"/>
          <w:lang w:val="ru-ru"/>
        </w:rPr>
        <w:t xml:space="preserve"> акций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Порядок эмиссии акций при создании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состоит из последовательности действий по подготовке и выводу ценных бумаг на рынок. </w:t>
      </w:r>
      <w:r>
        <w:rPr>
          <w:b/>
          <w:color w:val="222222"/>
          <w:szCs w:val="24"/>
          <w:shd w:val="clear" w:fill="fcfdfd"/>
          <w:lang w:val="ru-ru"/>
        </w:rPr>
        <w:t>Пошаговая инструкция</w:t>
      </w:r>
      <w:r>
        <w:rPr>
          <w:color w:val="222222"/>
          <w:szCs w:val="24"/>
          <w:shd w:val="clear" w:fill="fcfdfd"/>
          <w:lang w:val="ru-ru"/>
        </w:rPr>
        <w:t>: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внесение решения о выпуске акций в учредительный договор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утверждение принятого решения учредительным собранием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регистрация выпуска в ЦБ РФ;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раз</w:t>
      </w:r>
      <w:r>
        <w:rPr>
          <w:color w:val="222222"/>
          <w:szCs w:val="24"/>
          <w:shd w:val="clear" w:fill="fcfdfd"/>
          <w:lang w:val="ru-ru"/>
        </w:rPr>
        <w:t>мещение акций среди основателей;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предоставление отчета о </w:t>
      </w:r>
      <w:r>
        <w:rPr>
          <w:color w:val="222222"/>
          <w:szCs w:val="24"/>
          <w:shd w:val="clear" w:fill="fcfdfd"/>
          <w:lang w:val="ru-ru"/>
        </w:rPr>
        <w:t>размещении на регистрацию.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Создание закрытого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 xml:space="preserve">означает, что его акции будут </w:t>
      </w:r>
      <w:r>
        <w:rPr>
          <w:color w:val="222222"/>
          <w:szCs w:val="24"/>
          <w:shd w:val="clear" w:fill="fcfdfd"/>
          <w:lang w:val="ru-ru"/>
        </w:rPr>
        <w:t>размещен</w:t>
      </w:r>
      <w:r>
        <w:rPr>
          <w:color w:val="222222"/>
          <w:szCs w:val="24"/>
          <w:shd w:val="clear" w:fill="fcfdfd"/>
          <w:lang w:val="ru-ru"/>
        </w:rPr>
        <w:t>ы</w:t>
      </w:r>
      <w:r>
        <w:rPr>
          <w:color w:val="222222"/>
          <w:szCs w:val="24"/>
          <w:shd w:val="clear" w:fill="fcfdfd"/>
          <w:lang w:val="ru-ru"/>
        </w:rPr>
        <w:t xml:space="preserve"> среди ограниченного круга акционеров.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Публичное акционерное общество </w:t>
      </w:r>
      <w:r>
        <w:rPr>
          <w:color w:val="222222"/>
          <w:szCs w:val="24"/>
          <w:shd w:val="clear" w:fill="fcfdfd"/>
          <w:lang w:val="ru-ru"/>
        </w:rPr>
        <w:t xml:space="preserve">обеспечивает </w:t>
      </w:r>
      <w:r>
        <w:rPr>
          <w:color w:val="222222"/>
          <w:szCs w:val="24"/>
          <w:shd w:val="clear" w:fill="fcfdfd"/>
          <w:lang w:val="ru-ru"/>
        </w:rPr>
        <w:t>любому желающему</w:t>
      </w:r>
      <w:r>
        <w:rPr>
          <w:color w:val="222222"/>
          <w:szCs w:val="24"/>
          <w:shd w:val="clear" w:fill="fcfdfd"/>
          <w:lang w:val="ru-ru"/>
        </w:rPr>
        <w:t xml:space="preserve"> в</w:t>
      </w:r>
      <w:r>
        <w:rPr>
          <w:color w:val="222222"/>
          <w:szCs w:val="24"/>
          <w:shd w:val="clear" w:fill="fcfdfd"/>
          <w:lang w:val="ru-ru"/>
        </w:rPr>
        <w:t xml:space="preserve">озможность </w:t>
      </w:r>
      <w:r>
        <w:rPr>
          <w:color w:val="222222"/>
          <w:szCs w:val="24"/>
          <w:shd w:val="clear" w:fill="fcfdfd"/>
          <w:lang w:val="ru-ru"/>
        </w:rPr>
        <w:t>покупки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акций.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Регистрация АО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noProof/>
        </w:rPr>
        <w:drawing>
          <wp:anchor distT="0" distB="0" distL="114300" distR="114300" simplePos="0" relativeHeight="251658246" behindDoc="0" locked="0" layoutInCell="0" hidden="0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2369185" cy="158242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  <a:extLst>
                        <a:ext uri="smNativeData">
                          <sm:smNativeData xmlns:sm="smNativeData" val="SMDATA_14_EMSB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FcAAAAAogAAAAAAAAAAAAAAAAAAAgAAAAAAAAAAAAAAAgAAAGgAAACTDgAAvAkAAAMAAAClBgAAmioAACgAAAAIAAAAAQAAAAEAAAA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22222"/>
          <w:szCs w:val="24"/>
          <w:shd w:val="clear" w:fill="fcfdfd"/>
          <w:lang w:val="ru-ru"/>
        </w:rPr>
        <w:t>Данные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 xml:space="preserve">для государственной регистрации содержатся в </w:t>
      </w:r>
      <w:r>
        <w:rPr>
          <w:color w:val="222222"/>
          <w:szCs w:val="24"/>
          <w:shd w:val="clear" w:fill="fcfdfd"/>
          <w:lang w:val="ru-ru"/>
        </w:rPr>
        <w:t>учредительном договоре</w:t>
      </w:r>
      <w:r>
        <w:rPr>
          <w:color w:val="222222"/>
          <w:szCs w:val="24"/>
          <w:shd w:val="clear" w:fill="fcfdfd"/>
          <w:lang w:val="ru-ru"/>
        </w:rPr>
        <w:t xml:space="preserve">. </w:t>
      </w:r>
      <w:r>
        <w:rPr>
          <w:b/>
          <w:color w:val="222222"/>
          <w:szCs w:val="24"/>
          <w:shd w:val="clear" w:fill="fcfdfd"/>
          <w:lang w:val="ru-ru"/>
        </w:rPr>
        <w:t>Документы для создания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должны быть утверждены учредительным собранием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Регистр</w:t>
      </w:r>
      <w:r>
        <w:rPr>
          <w:color w:val="222222"/>
          <w:szCs w:val="24"/>
          <w:shd w:val="clear" w:fill="fcfdfd"/>
          <w:lang w:val="ru-ru"/>
        </w:rPr>
        <w:t>ацию проводит</w:t>
      </w:r>
      <w:r>
        <w:rPr>
          <w:color w:val="222222"/>
          <w:szCs w:val="24"/>
          <w:shd w:val="clear" w:fill="fcfdfd"/>
          <w:lang w:val="ru-ru"/>
        </w:rPr>
        <w:t xml:space="preserve"> ФНС</w:t>
      </w:r>
      <w:r>
        <w:rPr>
          <w:color w:val="222222"/>
          <w:szCs w:val="24"/>
          <w:shd w:val="clear" w:fill="fcfdfd"/>
          <w:lang w:val="ru-ru"/>
        </w:rPr>
        <w:t>. П</w:t>
      </w:r>
      <w:r>
        <w:rPr>
          <w:color w:val="222222"/>
          <w:szCs w:val="24"/>
          <w:shd w:val="clear" w:fill="fcfdfd"/>
          <w:lang w:val="ru-ru"/>
        </w:rPr>
        <w:t>от</w:t>
      </w:r>
      <w:r>
        <w:rPr>
          <w:color w:val="222222"/>
          <w:szCs w:val="24"/>
          <w:shd w:val="clear" w:fill="fcfdfd"/>
          <w:lang w:val="ru-ru"/>
        </w:rPr>
        <w:t>ре</w:t>
      </w:r>
      <w:r>
        <w:rPr>
          <w:color w:val="222222"/>
          <w:szCs w:val="24"/>
          <w:shd w:val="clear" w:fill="fcfdfd"/>
          <w:lang w:val="ru-ru"/>
        </w:rPr>
        <w:t>буется</w:t>
      </w:r>
      <w:r>
        <w:rPr>
          <w:color w:val="222222"/>
          <w:szCs w:val="24"/>
          <w:shd w:val="clear" w:fill="fcfdfd"/>
          <w:lang w:val="ru-ru"/>
        </w:rPr>
        <w:t xml:space="preserve"> предоставить</w:t>
      </w:r>
      <w:r>
        <w:rPr>
          <w:color w:val="222222"/>
          <w:szCs w:val="24"/>
          <w:shd w:val="clear" w:fill="fcfdfd"/>
          <w:lang w:val="ru-ru"/>
        </w:rPr>
        <w:t>: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заявление </w:t>
      </w:r>
      <w:r>
        <w:rPr>
          <w:color w:val="222222"/>
          <w:szCs w:val="24"/>
          <w:shd w:val="clear" w:fill="fcfdfd"/>
          <w:lang w:val="ru-ru"/>
        </w:rPr>
        <w:t>(</w:t>
      </w:r>
      <w:r>
        <w:rPr>
          <w:color w:val="222222"/>
          <w:szCs w:val="24"/>
          <w:shd w:val="clear" w:fill="fcfdfd"/>
          <w:lang w:val="ru-ru"/>
        </w:rPr>
        <w:t>Р11001</w:t>
      </w:r>
      <w:r>
        <w:rPr>
          <w:color w:val="222222"/>
          <w:szCs w:val="24"/>
          <w:shd w:val="clear" w:fill="fcfdfd"/>
          <w:lang w:val="ru-ru"/>
        </w:rPr>
        <w:t>)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два экземпляра Устава;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заявление о</w:t>
      </w:r>
      <w:r>
        <w:rPr>
          <w:color w:val="222222"/>
          <w:szCs w:val="24"/>
          <w:shd w:val="clear" w:fill="fcfdfd"/>
          <w:lang w:val="ru-ru"/>
        </w:rPr>
        <w:t xml:space="preserve"> выборе системы налогообложения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два экземпляра </w:t>
      </w:r>
      <w:r>
        <w:rPr>
          <w:color w:val="222222"/>
          <w:szCs w:val="24"/>
          <w:shd w:val="clear" w:fill="fcfdfd"/>
          <w:lang w:val="ru-ru"/>
        </w:rPr>
        <w:t>учредительного договора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в </w:t>
      </w:r>
      <w:r>
        <w:rPr>
          <w:color w:val="222222"/>
          <w:szCs w:val="24"/>
          <w:shd w:val="clear" w:fill="fcfdfd"/>
          <w:lang w:val="ru-ru"/>
        </w:rPr>
        <w:t>дв</w:t>
      </w:r>
      <w:r>
        <w:rPr>
          <w:color w:val="222222"/>
          <w:szCs w:val="24"/>
          <w:shd w:val="clear" w:fill="fcfdfd"/>
          <w:lang w:val="ru-ru"/>
        </w:rPr>
        <w:t>ух</w:t>
      </w:r>
      <w:r>
        <w:rPr>
          <w:color w:val="222222"/>
          <w:szCs w:val="24"/>
          <w:shd w:val="clear" w:fill="fcfdfd"/>
          <w:lang w:val="ru-ru"/>
        </w:rPr>
        <w:t xml:space="preserve"> экземпляра</w:t>
      </w:r>
      <w:r>
        <w:rPr>
          <w:color w:val="222222"/>
          <w:szCs w:val="24"/>
          <w:shd w:val="clear" w:fill="fcfdfd"/>
          <w:lang w:val="ru-ru"/>
        </w:rPr>
        <w:t>х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 xml:space="preserve">- </w:t>
      </w:r>
      <w:r>
        <w:rPr>
          <w:b/>
          <w:color w:val="222222"/>
          <w:szCs w:val="24"/>
          <w:shd w:val="clear" w:fill="fcfdfd"/>
          <w:lang w:val="ru-ru"/>
        </w:rPr>
        <w:t xml:space="preserve">протокол </w:t>
      </w:r>
      <w:r>
        <w:rPr>
          <w:b/>
          <w:color w:val="222222"/>
          <w:szCs w:val="24"/>
          <w:shd w:val="clear" w:fill="fcfdfd"/>
          <w:lang w:val="ru-ru"/>
        </w:rPr>
        <w:t>решения</w:t>
      </w:r>
      <w:r>
        <w:rPr>
          <w:b/>
          <w:color w:val="222222"/>
          <w:szCs w:val="24"/>
          <w:shd w:val="clear" w:fill="fcfdfd"/>
          <w:lang w:val="ru-ru"/>
        </w:rPr>
        <w:t xml:space="preserve"> </w:t>
      </w:r>
      <w:r>
        <w:rPr>
          <w:b/>
          <w:color w:val="222222"/>
          <w:szCs w:val="24"/>
          <w:shd w:val="clear" w:fill="fcfdfd"/>
          <w:lang w:val="ru-ru"/>
        </w:rPr>
        <w:t xml:space="preserve">о </w:t>
      </w:r>
      <w:r>
        <w:rPr>
          <w:b/>
          <w:color w:val="222222"/>
          <w:szCs w:val="24"/>
          <w:shd w:val="clear" w:fill="fcfdfd"/>
          <w:lang w:val="ru-ru"/>
        </w:rPr>
        <w:t>создани</w:t>
      </w:r>
      <w:r>
        <w:rPr>
          <w:b/>
          <w:color w:val="222222"/>
          <w:szCs w:val="24"/>
          <w:shd w:val="clear" w:fill="fcfdfd"/>
          <w:lang w:val="ru-ru"/>
        </w:rPr>
        <w:t>и</w:t>
      </w:r>
      <w:r>
        <w:rPr>
          <w:b/>
          <w:color w:val="222222"/>
          <w:szCs w:val="24"/>
          <w:shd w:val="clear" w:fill="fcfdfd"/>
          <w:lang w:val="ru-ru"/>
        </w:rPr>
        <w:t xml:space="preserve"> акционерного общества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гарантия на предоставление юридического адреса в форме письма с приложением выписки из ЕГРП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подтверждение оплаты госпошлины</w:t>
      </w:r>
      <w:r>
        <w:rPr>
          <w:color w:val="222222"/>
          <w:szCs w:val="24"/>
          <w:shd w:val="clear" w:fill="fcfdfd"/>
          <w:lang w:val="ru-ru"/>
        </w:rPr>
        <w:t>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</w:t>
      </w:r>
      <w:r>
        <w:rPr>
          <w:b/>
          <w:color w:val="222222"/>
          <w:szCs w:val="24"/>
          <w:shd w:val="clear" w:fill="fcfdfd"/>
          <w:lang w:val="ru-ru"/>
        </w:rPr>
        <w:t>роцесс создания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регистрацией акций и отчета об их продаже</w:t>
      </w:r>
      <w:r>
        <w:rPr>
          <w:color w:val="222222"/>
          <w:szCs w:val="24"/>
          <w:shd w:val="clear" w:fill="fcfdfd"/>
          <w:lang w:val="ru-ru"/>
        </w:rPr>
        <w:t xml:space="preserve"> и передачей </w:t>
      </w:r>
      <w:r>
        <w:rPr>
          <w:color w:val="222222"/>
          <w:szCs w:val="24"/>
          <w:shd w:val="clear" w:fill="fcfdfd"/>
          <w:lang w:val="ru-ru"/>
        </w:rPr>
        <w:t>списка</w:t>
      </w:r>
      <w:r>
        <w:rPr>
          <w:color w:val="222222"/>
          <w:szCs w:val="24"/>
          <w:shd w:val="clear" w:fill="fcfdfd"/>
          <w:lang w:val="ru-ru"/>
        </w:rPr>
        <w:t xml:space="preserve"> акционеров держателю</w:t>
      </w:r>
      <w:r>
        <w:rPr>
          <w:color w:val="222222"/>
          <w:szCs w:val="24"/>
          <w:shd w:val="clear" w:fill="fcfdfd"/>
          <w:lang w:val="ru-ru"/>
        </w:rPr>
        <w:t xml:space="preserve"> реестра</w:t>
      </w:r>
      <w:r>
        <w:rPr>
          <w:color w:val="222222"/>
          <w:szCs w:val="24"/>
          <w:shd w:val="clear" w:fill="fcfdfd"/>
          <w:lang w:val="ru-ru"/>
        </w:rPr>
        <w:t>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Публичн</w:t>
      </w:r>
      <w:r>
        <w:rPr>
          <w:b/>
          <w:color w:val="222222"/>
          <w:szCs w:val="24"/>
          <w:shd w:val="clear" w:fill="fcfdfd"/>
          <w:lang w:val="ru-ru"/>
        </w:rPr>
        <w:t>ое и непубличное</w:t>
      </w:r>
      <w:r>
        <w:rPr>
          <w:b/>
          <w:color w:val="222222"/>
          <w:szCs w:val="24"/>
          <w:shd w:val="clear" w:fill="fcfdfd"/>
          <w:lang w:val="ru-ru"/>
        </w:rPr>
        <w:t xml:space="preserve"> </w:t>
      </w:r>
      <w:r>
        <w:rPr>
          <w:b/>
          <w:color w:val="222222"/>
          <w:szCs w:val="24"/>
          <w:shd w:val="clear" w:fill="fcfdfd"/>
          <w:lang w:val="ru-ru"/>
        </w:rPr>
        <w:t>общество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noProof/>
        </w:rPr>
        <w:drawing>
          <wp:anchor distT="0" distB="0" distL="114300" distR="114300" simplePos="0" relativeHeight="251658247" behindDoc="0" locked="0" layoutInCell="0" hidden="0" allowOverlap="1">
            <wp:simplePos x="0" y="0"/>
            <wp:positionH relativeFrom="column">
              <wp:posOffset>-85725</wp:posOffset>
            </wp:positionH>
            <wp:positionV relativeFrom="paragraph">
              <wp:posOffset>590550</wp:posOffset>
            </wp:positionV>
            <wp:extent cx="2289175" cy="1546860"/>
            <wp:effectExtent l="0" t="0" r="0" b="0"/>
            <wp:wrapTight wrapText="bothSides">
              <wp:wrapPolygon edited="0">
                <wp:start x="-1079" y="434"/>
                <wp:lineTo x="-1079" y="21724"/>
                <wp:lineTo x="22679" y="21724"/>
                <wp:lineTo x="22679" y="434"/>
                <wp:lineTo x="-1079" y="434"/>
              </wp:wrapPolygon>
            </wp:wrapTight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>
                      <a:picLocks noChangeAspect="1"/>
                      <a:extLst>
                        <a:ext uri="smNativeData">
                          <sm:smNativeData xmlns:sm="smNativeData" val="SMDATA_14_EMSB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GYAAAAAowAAAAAAAAAAAAAAAAAAAgAAAHn///8AAAAAAgAAAKIDAAAVDgAAhAkAAAQAAAAeBgAA9hMAACgAAAAIAAAAAQAAAAEAAAA=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22222"/>
          <w:szCs w:val="24"/>
          <w:shd w:val="clear" w:fill="fcfdfd"/>
          <w:lang w:val="ru-ru"/>
        </w:rPr>
        <w:t>В связи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 xml:space="preserve">с изменениями </w:t>
      </w:r>
      <w:r>
        <w:rPr>
          <w:color w:val="222222"/>
          <w:szCs w:val="24"/>
          <w:shd w:val="clear" w:fill="fcfdfd"/>
          <w:lang w:val="ru-ru"/>
        </w:rPr>
        <w:t>законодательств</w:t>
      </w:r>
      <w:r>
        <w:rPr>
          <w:color w:val="222222"/>
          <w:szCs w:val="24"/>
          <w:shd w:val="clear" w:fill="fcfdfd"/>
          <w:lang w:val="ru-ru"/>
        </w:rPr>
        <w:t>а</w:t>
      </w:r>
      <w:r>
        <w:rPr>
          <w:color w:val="222222"/>
          <w:szCs w:val="24"/>
          <w:shd w:val="clear" w:fill="fcfdfd"/>
          <w:lang w:val="ru-ru"/>
        </w:rPr>
        <w:t xml:space="preserve"> теперь возможно только </w:t>
      </w:r>
      <w:r>
        <w:rPr>
          <w:b/>
          <w:color w:val="222222"/>
          <w:szCs w:val="24"/>
          <w:shd w:val="clear" w:fill="fcfdfd"/>
          <w:lang w:val="ru-ru"/>
        </w:rPr>
        <w:t>создание непубличного акционерного общества</w:t>
      </w:r>
      <w:r>
        <w:rPr>
          <w:color w:val="222222"/>
          <w:szCs w:val="24"/>
          <w:shd w:val="clear" w:fill="fcfdfd"/>
          <w:lang w:val="ru-ru"/>
        </w:rPr>
        <w:t>. Если изменение статуса на публичн</w:t>
      </w:r>
      <w:r>
        <w:rPr>
          <w:color w:val="222222"/>
          <w:szCs w:val="24"/>
          <w:shd w:val="clear" w:fill="fcfdfd"/>
          <w:lang w:val="ru-ru"/>
        </w:rPr>
        <w:t>ое АО</w:t>
      </w:r>
      <w:r>
        <w:rPr>
          <w:color w:val="222222"/>
          <w:szCs w:val="24"/>
          <w:shd w:val="clear" w:fill="fcfdfd"/>
          <w:lang w:val="ru-ru"/>
        </w:rPr>
        <w:t xml:space="preserve"> планируется основателями изначально</w:t>
      </w:r>
      <w:r>
        <w:rPr>
          <w:color w:val="222222"/>
          <w:szCs w:val="24"/>
          <w:shd w:val="clear" w:fill="fcfdfd"/>
          <w:lang w:val="ru-ru"/>
        </w:rPr>
        <w:t>, то</w:t>
      </w:r>
      <w:r>
        <w:rPr>
          <w:color w:val="222222"/>
          <w:szCs w:val="24"/>
          <w:shd w:val="clear" w:fill="fcfdfd"/>
          <w:lang w:val="ru-ru"/>
        </w:rPr>
        <w:t xml:space="preserve"> некоторые изменения можно подготовить заранее: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8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привести в соответствие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объем капитала АО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8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внести в Устав положения о Совете директоров и его полномочиях;</w:t>
      </w:r>
    </w:p>
    <w:p>
      <w:pPr>
        <w:pStyle w:val="para1"/>
        <w:numPr>
          <w:ilvl w:val="0"/>
          <w:numId w:val="8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заключить предварительный договор с регистратором </w:t>
      </w:r>
      <w:r>
        <w:rPr>
          <w:color w:val="222222"/>
          <w:szCs w:val="24"/>
          <w:shd w:val="clear" w:fill="fcfdfd"/>
          <w:lang w:val="ru-ru"/>
        </w:rPr>
        <w:t>о ведении реестра;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8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вписать в Уставе необходимое количество акций.</w:t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Для с</w:t>
      </w:r>
      <w:r>
        <w:rPr>
          <w:b/>
          <w:color w:val="222222"/>
          <w:szCs w:val="24"/>
          <w:shd w:val="clear" w:fill="fcfdfd"/>
          <w:lang w:val="ru-ru"/>
        </w:rPr>
        <w:t>оздания</w:t>
      </w:r>
      <w:r>
        <w:rPr>
          <w:b/>
          <w:color w:val="222222"/>
          <w:szCs w:val="24"/>
          <w:shd w:val="clear" w:fill="fcfdfd"/>
          <w:lang w:val="ru-ru"/>
        </w:rPr>
        <w:t xml:space="preserve"> публичного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необходимо</w:t>
      </w:r>
      <w:r>
        <w:rPr>
          <w:color w:val="222222"/>
          <w:szCs w:val="24"/>
          <w:shd w:val="clear" w:fill="fcfdfd"/>
          <w:lang w:val="ru-ru"/>
        </w:rPr>
        <w:t>: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принять решение об изменении правовой формы;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внести изменения в Устав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измени</w:t>
      </w:r>
      <w:r>
        <w:rPr>
          <w:color w:val="222222"/>
          <w:szCs w:val="24"/>
          <w:shd w:val="clear" w:fill="fcfdfd"/>
          <w:lang w:val="ru-ru"/>
        </w:rPr>
        <w:t>ть</w:t>
      </w:r>
      <w:r>
        <w:rPr>
          <w:color w:val="222222"/>
          <w:szCs w:val="24"/>
          <w:shd w:val="clear" w:fill="fcfdfd"/>
          <w:lang w:val="ru-ru"/>
        </w:rPr>
        <w:t xml:space="preserve"> названи</w:t>
      </w:r>
      <w:r>
        <w:rPr>
          <w:color w:val="222222"/>
          <w:szCs w:val="24"/>
          <w:shd w:val="clear" w:fill="fcfdfd"/>
          <w:lang w:val="ru-ru"/>
        </w:rPr>
        <w:t>е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общества</w:t>
      </w:r>
      <w:r>
        <w:rPr>
          <w:color w:val="222222"/>
          <w:szCs w:val="24"/>
          <w:shd w:val="clear" w:fill="fcfdfd"/>
          <w:lang w:val="ru-ru"/>
        </w:rPr>
        <w:t>;</w:t>
      </w:r>
      <w:r>
        <w:rPr>
          <w:color w:val="222222"/>
          <w:szCs w:val="24"/>
          <w:shd w:val="clear" w:fill="fcfdfd"/>
          <w:lang w:val="ru-ru"/>
        </w:rPr>
      </w:r>
    </w:p>
    <w:p>
      <w:pPr>
        <w:pStyle w:val="para1"/>
        <w:numPr>
          <w:ilvl w:val="0"/>
          <w:numId w:val="1"/>
        </w:numPr>
        <w:ind w:left="720" w:hanging="360"/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зарегистр</w:t>
      </w:r>
      <w:r>
        <w:rPr>
          <w:color w:val="222222"/>
          <w:szCs w:val="24"/>
          <w:shd w:val="clear" w:fill="fcfdfd"/>
          <w:lang w:val="ru-ru"/>
        </w:rPr>
        <w:t xml:space="preserve">ировать изменения в </w:t>
      </w:r>
      <w:r>
        <w:rPr>
          <w:color w:val="222222"/>
          <w:szCs w:val="24"/>
          <w:shd w:val="clear" w:fill="fcfdfd"/>
          <w:lang w:val="ru-ru"/>
        </w:rPr>
        <w:t>ФНС и ЦБ РФ.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b/>
          <w:color w:val="222222"/>
          <w:szCs w:val="24"/>
          <w:shd w:val="clear" w:fill="fcfdfd"/>
          <w:lang w:val="ru-ru"/>
        </w:rPr>
        <w:t>Основание АО путем реорганизации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Закон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допускае</w:t>
      </w:r>
      <w:r>
        <w:rPr>
          <w:color w:val="222222"/>
          <w:szCs w:val="24"/>
          <w:shd w:val="clear" w:fill="fcfdfd"/>
          <w:lang w:val="ru-ru"/>
        </w:rPr>
        <w:t xml:space="preserve">т различные </w:t>
      </w:r>
      <w:r>
        <w:rPr>
          <w:color w:val="222222"/>
          <w:szCs w:val="24"/>
          <w:shd w:val="clear" w:fill="fcfdfd"/>
          <w:lang w:val="ru-ru"/>
        </w:rPr>
        <w:t>способы</w:t>
      </w:r>
      <w:r>
        <w:rPr>
          <w:color w:val="222222"/>
          <w:szCs w:val="24"/>
          <w:shd w:val="clear" w:fill="fcfdfd"/>
          <w:lang w:val="ru-ru"/>
        </w:rPr>
        <w:t xml:space="preserve"> реорганизации</w:t>
      </w:r>
      <w:r>
        <w:rPr>
          <w:color w:val="222222"/>
          <w:szCs w:val="24"/>
          <w:shd w:val="clear" w:fill="fcfdfd"/>
          <w:lang w:val="ru-ru"/>
        </w:rPr>
        <w:t>. О</w:t>
      </w:r>
      <w:r>
        <w:rPr>
          <w:color w:val="222222"/>
          <w:szCs w:val="24"/>
          <w:shd w:val="clear" w:fill="fcfdfd"/>
          <w:lang w:val="ru-ru"/>
        </w:rPr>
        <w:t xml:space="preserve">бщество с </w:t>
      </w:r>
      <w:r>
        <w:rPr>
          <w:color w:val="222222"/>
          <w:szCs w:val="24"/>
          <w:shd w:val="clear" w:fill="fcfdfd"/>
          <w:lang w:val="ru-ru"/>
        </w:rPr>
        <w:t xml:space="preserve">ограниченной или </w:t>
      </w:r>
      <w:r>
        <w:rPr>
          <w:color w:val="222222"/>
          <w:szCs w:val="24"/>
          <w:shd w:val="clear" w:fill="fcfdfd"/>
          <w:lang w:val="ru-ru"/>
        </w:rPr>
        <w:t>дополнительной ответственностью мо</w:t>
      </w:r>
      <w:r>
        <w:rPr>
          <w:color w:val="222222"/>
          <w:szCs w:val="24"/>
          <w:shd w:val="clear" w:fill="fcfdfd"/>
          <w:lang w:val="ru-ru"/>
        </w:rPr>
        <w:t>же</w:t>
      </w:r>
      <w:r>
        <w:rPr>
          <w:color w:val="222222"/>
          <w:szCs w:val="24"/>
          <w:shd w:val="clear" w:fill="fcfdfd"/>
          <w:lang w:val="ru-ru"/>
        </w:rPr>
        <w:t>т быть преобразован</w:t>
      </w:r>
      <w:r>
        <w:rPr>
          <w:color w:val="222222"/>
          <w:szCs w:val="24"/>
          <w:shd w:val="clear" w:fill="fcfdfd"/>
          <w:lang w:val="ru-ru"/>
        </w:rPr>
        <w:t>о</w:t>
      </w:r>
      <w:r>
        <w:rPr>
          <w:color w:val="222222"/>
          <w:szCs w:val="24"/>
          <w:shd w:val="clear" w:fill="fcfdfd"/>
          <w:lang w:val="ru-ru"/>
        </w:rPr>
        <w:t xml:space="preserve"> в</w:t>
      </w:r>
      <w:r>
        <w:rPr>
          <w:color w:val="222222"/>
          <w:szCs w:val="24"/>
          <w:shd w:val="clear" w:fill="fcfdfd"/>
          <w:lang w:val="ru-ru"/>
        </w:rPr>
        <w:t xml:space="preserve"> АО</w:t>
      </w:r>
      <w:r>
        <w:rPr>
          <w:color w:val="222222"/>
          <w:szCs w:val="24"/>
          <w:shd w:val="clear" w:fill="fcfdfd"/>
          <w:lang w:val="ru-ru"/>
        </w:rPr>
        <w:t xml:space="preserve">. </w:t>
      </w:r>
      <w:r>
        <w:rPr>
          <w:color w:val="222222"/>
          <w:szCs w:val="24"/>
          <w:shd w:val="clear" w:fill="fcfdfd"/>
          <w:lang w:val="ru-ru"/>
        </w:rPr>
        <w:t>Р</w:t>
      </w:r>
      <w:r>
        <w:rPr>
          <w:color w:val="222222"/>
          <w:szCs w:val="24"/>
          <w:shd w:val="clear" w:fill="fcfdfd"/>
          <w:lang w:val="ru-ru"/>
        </w:rPr>
        <w:t>еорганизаци</w:t>
      </w:r>
      <w:r>
        <w:rPr>
          <w:color w:val="222222"/>
          <w:szCs w:val="24"/>
          <w:shd w:val="clear" w:fill="fcfdfd"/>
          <w:lang w:val="ru-ru"/>
        </w:rPr>
        <w:t>я является дополнительным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b/>
          <w:color w:val="222222"/>
          <w:szCs w:val="24"/>
          <w:shd w:val="clear" w:fill="fcfdfd"/>
          <w:lang w:val="ru-ru"/>
        </w:rPr>
        <w:t>способ</w:t>
      </w:r>
      <w:r>
        <w:rPr>
          <w:b/>
          <w:color w:val="222222"/>
          <w:szCs w:val="24"/>
          <w:shd w:val="clear" w:fill="fcfdfd"/>
          <w:lang w:val="ru-ru"/>
        </w:rPr>
        <w:t>ом</w:t>
      </w:r>
      <w:r>
        <w:rPr>
          <w:b/>
          <w:color w:val="222222"/>
          <w:szCs w:val="24"/>
          <w:shd w:val="clear" w:fill="fcfdfd"/>
          <w:lang w:val="ru-ru"/>
        </w:rPr>
        <w:t xml:space="preserve"> создания акционерного общества</w:t>
      </w:r>
      <w:r>
        <w:rPr>
          <w:color w:val="222222"/>
          <w:szCs w:val="24"/>
          <w:shd w:val="clear" w:fill="fcfdfd"/>
          <w:lang w:val="ru-ru"/>
        </w:rPr>
        <w:t>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>Формы реорганизации</w:t>
      </w:r>
      <w:r>
        <w:rPr>
          <w:color w:val="222222"/>
          <w:szCs w:val="24"/>
          <w:shd w:val="clear" w:fill="fcfdfd"/>
          <w:lang w:val="ru-ru"/>
        </w:rPr>
        <w:t>, которые позволяют создать новое юрлицо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–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разделение</w:t>
      </w:r>
      <w:r>
        <w:rPr>
          <w:color w:val="222222"/>
          <w:szCs w:val="24"/>
          <w:shd w:val="clear" w:fill="fcfdfd"/>
          <w:lang w:val="ru-ru"/>
        </w:rPr>
        <w:t>,</w:t>
      </w:r>
      <w:r>
        <w:rPr>
          <w:color w:val="222222"/>
          <w:szCs w:val="24"/>
          <w:shd w:val="clear" w:fill="fcfdfd"/>
          <w:lang w:val="ru-ru"/>
        </w:rPr>
        <w:t xml:space="preserve"> </w:t>
      </w:r>
      <w:r>
        <w:rPr>
          <w:color w:val="222222"/>
          <w:szCs w:val="24"/>
          <w:shd w:val="clear" w:fill="fcfdfd"/>
          <w:lang w:val="ru-ru"/>
        </w:rPr>
        <w:t>слияние и выделение</w:t>
      </w:r>
      <w:r>
        <w:rPr>
          <w:color w:val="222222"/>
          <w:szCs w:val="24"/>
          <w:shd w:val="clear" w:fill="fcfdfd"/>
          <w:lang w:val="ru-ru"/>
        </w:rPr>
        <w:t xml:space="preserve">. Их использование во многих случаях упрощает </w:t>
      </w:r>
      <w:r>
        <w:rPr>
          <w:b/>
          <w:color w:val="222222"/>
          <w:szCs w:val="24"/>
          <w:shd w:val="clear" w:fill="fcfdfd"/>
          <w:lang w:val="ru-ru"/>
        </w:rPr>
        <w:t xml:space="preserve">создание акционерного общества. </w:t>
      </w:r>
      <w:r>
        <w:rPr>
          <w:b/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  <w:t xml:space="preserve">Смена правовой формы в частном случае также может стать инструментом образования нового АО. Такой способ получил название – преобразование в пределах одной формы. Примером может служить </w:t>
      </w:r>
      <w:r>
        <w:rPr>
          <w:b/>
          <w:color w:val="222222"/>
          <w:szCs w:val="24"/>
          <w:shd w:val="clear" w:fill="fcfdfd"/>
          <w:lang w:val="ru-ru"/>
        </w:rPr>
        <w:t>создание открытого акционерного общества</w:t>
      </w:r>
      <w:r>
        <w:rPr>
          <w:color w:val="222222"/>
          <w:szCs w:val="24"/>
          <w:shd w:val="clear" w:fill="fcfdfd"/>
          <w:lang w:val="ru-ru"/>
        </w:rPr>
        <w:t xml:space="preserve"> из ЗАО.</w:t>
      </w: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color w:val="222222"/>
          <w:szCs w:val="24"/>
          <w:shd w:val="clear" w:fill="fcfdfd"/>
          <w:lang w:val="ru-ru"/>
        </w:rPr>
      </w:pPr>
      <w:r>
        <w:rPr>
          <w:color w:val="222222"/>
          <w:szCs w:val="24"/>
          <w:shd w:val="clear" w:fill="fcfdfd"/>
          <w:lang w:val="ru-ru"/>
        </w:rPr>
      </w:r>
    </w:p>
    <w:p>
      <w:pPr>
        <w:spacing/>
        <w:jc w:val="both"/>
        <w:rPr>
          <w:b/>
          <w:lang w:val="ru-ru"/>
        </w:rPr>
      </w:pPr>
      <w:r>
        <w:rPr>
          <w:b/>
          <w:lang w:val="ru-ru"/>
        </w:rPr>
        <w:t>Создание филиалов АО</w:t>
      </w:r>
    </w:p>
    <w:p>
      <w:pPr>
        <w:spacing/>
        <w:jc w:val="both"/>
        <w:rPr>
          <w:lang w:val="ru-ru"/>
        </w:rPr>
      </w:pP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>Развитие бизнеса и расширение сферы влияния требует присутствия компании в различных регионах страны. Решение проблемы</w:t>
      </w:r>
      <w:r>
        <w:rPr>
          <w:lang w:val="ru-ru"/>
        </w:rPr>
        <w:t xml:space="preserve"> – </w:t>
      </w:r>
      <w:r>
        <w:rPr>
          <w:b/>
          <w:color w:val="222222"/>
          <w:szCs w:val="24"/>
          <w:shd w:val="clear" w:fill="fcfdfd"/>
          <w:lang w:val="ru-ru"/>
        </w:rPr>
        <w:t>создание филиала акционерного общества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  <w:t xml:space="preserve">Филиал действует на основании положения, осуществляет свою деятельность без </w:t>
      </w:r>
      <w:r>
        <w:rPr>
          <w:lang w:val="ru-ru"/>
        </w:rPr>
        <w:t xml:space="preserve">образования юридического лица и действует от имени общества. </w:t>
      </w:r>
      <w:r>
        <w:rPr>
          <w:rStyle w:val="char1"/>
          <w:lang w:val="ru-ru"/>
        </w:rPr>
        <w:t>Действие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лицензий</w:t>
      </w:r>
      <w:r>
        <w:rPr>
          <w:lang w:val="ru-ru"/>
        </w:rPr>
        <w:t xml:space="preserve">, </w:t>
      </w:r>
      <w:r>
        <w:rPr>
          <w:rStyle w:val="char1"/>
          <w:lang w:val="ru-ru"/>
        </w:rPr>
        <w:t>полученных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обществом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на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осуществление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определенных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видов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деятельности</w:t>
      </w:r>
      <w:r>
        <w:rPr>
          <w:lang w:val="ru-ru"/>
        </w:rPr>
        <w:t xml:space="preserve">, </w:t>
      </w:r>
      <w:r>
        <w:rPr>
          <w:rStyle w:val="char1"/>
          <w:lang w:val="ru-ru"/>
        </w:rPr>
        <w:t>распространяется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и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на</w:t>
      </w:r>
      <w:r>
        <w:rPr>
          <w:lang w:val="ru-ru"/>
        </w:rPr>
        <w:t xml:space="preserve"> </w:t>
      </w:r>
      <w:r>
        <w:rPr>
          <w:rStyle w:val="char1"/>
          <w:lang w:val="ru-ru"/>
        </w:rPr>
        <w:t>филиалы</w:t>
      </w:r>
      <w:r>
        <w:rPr>
          <w:lang w:val="ru-ru"/>
        </w:rPr>
        <w:t>.</w:t>
      </w:r>
      <w:r>
        <w:rPr>
          <w:lang w:val="ru-ru"/>
        </w:rPr>
      </w:r>
    </w:p>
    <w:p>
      <w:pPr>
        <w:spacing/>
        <w:jc w:val="both"/>
        <w:rPr>
          <w:lang w:val="ru-ru"/>
        </w:rPr>
      </w:pPr>
      <w:r>
        <w:rPr>
          <w:lang w:val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Нумерованный список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Нумерованный список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Нумерованный список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Нумерованный список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Нумерованный список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Нумерованный список 1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5"/>
    <w:tmLastPosSelect w:val="0"/>
    <w:tmLastPosFrameIdx w:val="0"/>
    <w:tmLastPosCaret>
      <w:tmLastPosPgfIdx w:val="12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5562640" w:val="97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Calibri" w:cs="Times New Roman"/>
        <w:sz w:val="24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word"/>
    <w:basedOn w:val="char0"/>
  </w:style>
  <w:style w:type="character" w:styleId="char2">
    <w:name w:val="Hyperlink"/>
    <w:basedOn w:val="char0"/>
    <w:rPr>
      <w:rFonts w:cs="Times New Roman"/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Calibri" w:cs="Times New Roman"/>
        <w:sz w:val="24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word"/>
    <w:basedOn w:val="char0"/>
  </w:style>
  <w:style w:type="character" w:styleId="char2">
    <w:name w:val="Hyperlink"/>
    <w:basedOn w:val="char0"/>
    <w:rPr>
      <w:rFonts w:cs="Times New Roman"/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ShadowGuard</dc:creator>
  <cp:keywords/>
  <dc:description/>
  <cp:lastModifiedBy/>
  <cp:revision>37</cp:revision>
  <dcterms:created xsi:type="dcterms:W3CDTF">2018-05-28T17:11:00Z</dcterms:created>
  <dcterms:modified xsi:type="dcterms:W3CDTF">2020-03-30T10:04:00Z</dcterms:modified>
</cp:coreProperties>
</file>