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B6" w:rsidRPr="005D414A" w:rsidRDefault="00BC2398" w:rsidP="00511C9D">
      <w:pPr>
        <w:pStyle w:val="1"/>
      </w:pPr>
      <w:r w:rsidRPr="005D414A">
        <w:t xml:space="preserve">Как установить </w:t>
      </w:r>
      <w:proofErr w:type="spellStart"/>
      <w:r w:rsidRPr="005D414A">
        <w:t>скиммер</w:t>
      </w:r>
      <w:proofErr w:type="spellEnd"/>
      <w:r w:rsidRPr="005D414A">
        <w:t xml:space="preserve"> в бетонный бассейн?</w:t>
      </w:r>
    </w:p>
    <w:p w:rsidR="00511C9D" w:rsidRDefault="00511C9D" w:rsidP="0051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DF" w:rsidRPr="005D414A" w:rsidRDefault="008E6DDF" w:rsidP="0051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Простая бетонная емкость для хранения воды не будет выполнять функцию полноценного плавательного бассейна. Для обеспечения поддержания чистоты в водной среде обязательно нужно устанавливать закладные элементы. Одним из таких элементов является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скиммер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>.</w:t>
      </w:r>
    </w:p>
    <w:p w:rsidR="008E6DDF" w:rsidRPr="005D414A" w:rsidRDefault="00FE2FF4" w:rsidP="0051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>Агрегат выглядит в виде емкости из пластика или металла, которая с помощью трубопровода обеспечивает забор воды из бассейна.</w:t>
      </w:r>
      <w:r w:rsidR="008E6DDF" w:rsidRPr="005D414A">
        <w:rPr>
          <w:rFonts w:ascii="Times New Roman" w:hAnsi="Times New Roman" w:cs="Times New Roman"/>
          <w:sz w:val="28"/>
          <w:szCs w:val="28"/>
        </w:rPr>
        <w:t xml:space="preserve"> На боковой поверхности емкости располагается окно с плавающей заслонкой. </w:t>
      </w:r>
      <w:r w:rsidRPr="005D414A">
        <w:rPr>
          <w:rFonts w:ascii="Times New Roman" w:hAnsi="Times New Roman" w:cs="Times New Roman"/>
          <w:sz w:val="28"/>
          <w:szCs w:val="28"/>
        </w:rPr>
        <w:t>Она</w:t>
      </w:r>
      <w:r w:rsidR="008E6DDF" w:rsidRPr="005D414A">
        <w:rPr>
          <w:rFonts w:ascii="Times New Roman" w:hAnsi="Times New Roman" w:cs="Times New Roman"/>
          <w:sz w:val="28"/>
          <w:szCs w:val="28"/>
        </w:rPr>
        <w:t xml:space="preserve"> обеспечивает поступление верхнего загрязненного слоя воды. Засоренная водная масса проходит через боковое </w:t>
      </w:r>
      <w:r w:rsidRPr="005D414A">
        <w:rPr>
          <w:rFonts w:ascii="Times New Roman" w:hAnsi="Times New Roman" w:cs="Times New Roman"/>
          <w:sz w:val="28"/>
          <w:szCs w:val="28"/>
        </w:rPr>
        <w:t>отверстие</w:t>
      </w:r>
      <w:r w:rsidR="008E6DDF" w:rsidRPr="005D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DDF" w:rsidRPr="005D414A">
        <w:rPr>
          <w:rFonts w:ascii="Times New Roman" w:hAnsi="Times New Roman" w:cs="Times New Roman"/>
          <w:sz w:val="28"/>
          <w:szCs w:val="28"/>
        </w:rPr>
        <w:t>скиммера</w:t>
      </w:r>
      <w:proofErr w:type="spellEnd"/>
      <w:r w:rsidR="008E6DDF" w:rsidRPr="005D414A">
        <w:rPr>
          <w:rFonts w:ascii="Times New Roman" w:hAnsi="Times New Roman" w:cs="Times New Roman"/>
          <w:sz w:val="28"/>
          <w:szCs w:val="28"/>
        </w:rPr>
        <w:t xml:space="preserve">, далее она поступает в фильтр, который задерживает крупные фракции мусора. После очистки вода нагревается и вновь </w:t>
      </w:r>
      <w:r w:rsidRPr="005D414A">
        <w:rPr>
          <w:rFonts w:ascii="Times New Roman" w:hAnsi="Times New Roman" w:cs="Times New Roman"/>
          <w:sz w:val="28"/>
          <w:szCs w:val="28"/>
        </w:rPr>
        <w:t>подается</w:t>
      </w:r>
      <w:r w:rsidR="008E6DDF" w:rsidRPr="005D414A">
        <w:rPr>
          <w:rFonts w:ascii="Times New Roman" w:hAnsi="Times New Roman" w:cs="Times New Roman"/>
          <w:sz w:val="28"/>
          <w:szCs w:val="28"/>
        </w:rPr>
        <w:t xml:space="preserve"> в бассейн. При конструировании бетонных бассейнов </w:t>
      </w:r>
      <w:r w:rsidR="006726BE" w:rsidRPr="005D414A">
        <w:rPr>
          <w:rFonts w:ascii="Times New Roman" w:hAnsi="Times New Roman" w:cs="Times New Roman"/>
          <w:sz w:val="28"/>
          <w:szCs w:val="28"/>
        </w:rPr>
        <w:t xml:space="preserve">важно не упустить этап заложения основания под будущий </w:t>
      </w:r>
      <w:proofErr w:type="spellStart"/>
      <w:r w:rsidR="006726BE" w:rsidRPr="005D414A">
        <w:rPr>
          <w:rFonts w:ascii="Times New Roman" w:hAnsi="Times New Roman" w:cs="Times New Roman"/>
          <w:sz w:val="28"/>
          <w:szCs w:val="28"/>
        </w:rPr>
        <w:t>скиммер</w:t>
      </w:r>
      <w:proofErr w:type="spellEnd"/>
      <w:r w:rsidR="006726BE" w:rsidRPr="005D414A">
        <w:rPr>
          <w:rFonts w:ascii="Times New Roman" w:hAnsi="Times New Roman" w:cs="Times New Roman"/>
          <w:sz w:val="28"/>
          <w:szCs w:val="28"/>
        </w:rPr>
        <w:t xml:space="preserve">. Рассмотри основные моменты установки </w:t>
      </w:r>
      <w:r w:rsidR="005D414A">
        <w:rPr>
          <w:rFonts w:ascii="Times New Roman" w:hAnsi="Times New Roman" w:cs="Times New Roman"/>
          <w:sz w:val="28"/>
          <w:szCs w:val="28"/>
        </w:rPr>
        <w:t>данного агрегата</w:t>
      </w:r>
      <w:r w:rsidR="006726BE" w:rsidRPr="005D414A">
        <w:rPr>
          <w:rFonts w:ascii="Times New Roman" w:hAnsi="Times New Roman" w:cs="Times New Roman"/>
          <w:sz w:val="28"/>
          <w:szCs w:val="28"/>
        </w:rPr>
        <w:t>:</w:t>
      </w:r>
    </w:p>
    <w:p w:rsidR="006726BE" w:rsidRPr="005D414A" w:rsidRDefault="006726BE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На стадии заливки бетоном в опалубку устанавливают проемы или углубления для будущего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скиммера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>.</w:t>
      </w:r>
    </w:p>
    <w:p w:rsidR="006726BE" w:rsidRPr="005D414A" w:rsidRDefault="006726BE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В бетонных бассейнах можно использовать закрепление </w:t>
      </w:r>
      <w:r w:rsidR="00FA054E" w:rsidRPr="005D414A">
        <w:rPr>
          <w:rFonts w:ascii="Times New Roman" w:hAnsi="Times New Roman" w:cs="Times New Roman"/>
          <w:sz w:val="28"/>
          <w:szCs w:val="28"/>
        </w:rPr>
        <w:t>агрегата</w:t>
      </w:r>
      <w:r w:rsidRPr="005D414A">
        <w:rPr>
          <w:rFonts w:ascii="Times New Roman" w:hAnsi="Times New Roman" w:cs="Times New Roman"/>
          <w:sz w:val="28"/>
          <w:szCs w:val="28"/>
        </w:rPr>
        <w:t xml:space="preserve"> на </w:t>
      </w:r>
      <w:r w:rsidR="00FA054E" w:rsidRPr="005D414A">
        <w:rPr>
          <w:rFonts w:ascii="Times New Roman" w:hAnsi="Times New Roman" w:cs="Times New Roman"/>
          <w:sz w:val="28"/>
          <w:szCs w:val="28"/>
        </w:rPr>
        <w:t>фанерном</w:t>
      </w:r>
      <w:r w:rsidRPr="005D414A">
        <w:rPr>
          <w:rFonts w:ascii="Times New Roman" w:hAnsi="Times New Roman" w:cs="Times New Roman"/>
          <w:sz w:val="28"/>
          <w:szCs w:val="28"/>
        </w:rPr>
        <w:t xml:space="preserve"> щите.</w:t>
      </w:r>
    </w:p>
    <w:p w:rsidR="00FA054E" w:rsidRPr="005D414A" w:rsidRDefault="00FA054E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>Перед установкой важно правильно расчертить разметку будущего щита</w:t>
      </w:r>
      <w:r w:rsidR="000C4C32" w:rsidRPr="005D414A">
        <w:rPr>
          <w:rFonts w:ascii="Times New Roman" w:hAnsi="Times New Roman" w:cs="Times New Roman"/>
          <w:sz w:val="28"/>
          <w:szCs w:val="28"/>
        </w:rPr>
        <w:t xml:space="preserve"> и определить нулевую отметку отделки резервуара</w:t>
      </w:r>
      <w:r w:rsidRPr="005D414A">
        <w:rPr>
          <w:rFonts w:ascii="Times New Roman" w:hAnsi="Times New Roman" w:cs="Times New Roman"/>
          <w:sz w:val="28"/>
          <w:szCs w:val="28"/>
        </w:rPr>
        <w:t>.</w:t>
      </w:r>
    </w:p>
    <w:p w:rsidR="006726BE" w:rsidRPr="005D414A" w:rsidRDefault="00FA054E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По типу крепежа могут быть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скиммеры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 xml:space="preserve"> с фланцевым раструбом и без. </w:t>
      </w:r>
    </w:p>
    <w:p w:rsidR="00FA054E" w:rsidRPr="005D414A" w:rsidRDefault="00FA054E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В варианте с фланцевым раструбом обжимная рамка крепится на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саморезах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 xml:space="preserve"> или на винтах.</w:t>
      </w:r>
    </w:p>
    <w:p w:rsidR="00FA054E" w:rsidRPr="005D414A" w:rsidRDefault="00FA054E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Если в проекте бассейна заложено несколько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скиммеров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>, то очень важно размещать их на одном уровне.</w:t>
      </w:r>
    </w:p>
    <w:p w:rsidR="000C4C32" w:rsidRPr="005D414A" w:rsidRDefault="000C4C32" w:rsidP="005D41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Для установки агрегата понадобится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 xml:space="preserve">, перфоратор, уровень, молоток и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 xml:space="preserve"> на 5 см.</w:t>
      </w:r>
    </w:p>
    <w:p w:rsidR="00511C9D" w:rsidRDefault="00511C9D" w:rsidP="0051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6BE" w:rsidRPr="005D414A" w:rsidRDefault="000C4C32" w:rsidP="00511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4A">
        <w:rPr>
          <w:rFonts w:ascii="Times New Roman" w:hAnsi="Times New Roman" w:cs="Times New Roman"/>
          <w:sz w:val="28"/>
          <w:szCs w:val="28"/>
        </w:rPr>
        <w:t xml:space="preserve">Также существуют модели навесных </w:t>
      </w:r>
      <w:proofErr w:type="spellStart"/>
      <w:r w:rsidRPr="005D414A">
        <w:rPr>
          <w:rFonts w:ascii="Times New Roman" w:hAnsi="Times New Roman" w:cs="Times New Roman"/>
          <w:sz w:val="28"/>
          <w:szCs w:val="28"/>
        </w:rPr>
        <w:t>скиммеров</w:t>
      </w:r>
      <w:proofErr w:type="spellEnd"/>
      <w:r w:rsidRPr="005D414A">
        <w:rPr>
          <w:rFonts w:ascii="Times New Roman" w:hAnsi="Times New Roman" w:cs="Times New Roman"/>
          <w:sz w:val="28"/>
          <w:szCs w:val="28"/>
        </w:rPr>
        <w:t>, которые обычно устанавливают в надувных бассейнах. Их конструкция предусматривает фиксацию прибора на борту чаши, а сам агрегат состоит из возвратной форсунки, адаптера водного пылесоса и фильтра для загрязнений.</w:t>
      </w:r>
    </w:p>
    <w:p w:rsidR="009A0AE4" w:rsidRDefault="009A0AE4" w:rsidP="006726BE"/>
    <w:p w:rsidR="00511C9D" w:rsidRDefault="00511C9D" w:rsidP="006726BE">
      <w:r w:rsidRPr="00511C9D">
        <w:rPr>
          <w:noProof/>
          <w:lang w:eastAsia="ru-RU"/>
        </w:rPr>
        <w:lastRenderedPageBreak/>
        <w:drawing>
          <wp:inline distT="0" distB="0" distL="0" distR="0">
            <wp:extent cx="5940425" cy="2148978"/>
            <wp:effectExtent l="0" t="0" r="3175" b="3810"/>
            <wp:docPr id="1" name="Рисунок 1" descr="C:\Users\Sveta\Desktop\Сохраненное изображение 2018-9-20_15-5-9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Сохраненное изображение 2018-9-20_15-5-9.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287"/>
    <w:multiLevelType w:val="hybridMultilevel"/>
    <w:tmpl w:val="ED5A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8F9"/>
    <w:multiLevelType w:val="hybridMultilevel"/>
    <w:tmpl w:val="BC62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5"/>
    <w:rsid w:val="000C4C32"/>
    <w:rsid w:val="002E573B"/>
    <w:rsid w:val="00511C9D"/>
    <w:rsid w:val="005D414A"/>
    <w:rsid w:val="006726BE"/>
    <w:rsid w:val="00686D9C"/>
    <w:rsid w:val="008E6DDF"/>
    <w:rsid w:val="0096790E"/>
    <w:rsid w:val="009A0AE4"/>
    <w:rsid w:val="00BC2398"/>
    <w:rsid w:val="00EA6C35"/>
    <w:rsid w:val="00FA054E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453A"/>
  <w15:docId w15:val="{4FFBC2A8-B65B-43F1-B687-F6FCF04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2E573B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00B0F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73B"/>
    <w:rPr>
      <w:rFonts w:asciiTheme="majorHAnsi" w:eastAsia="Times New Roman" w:hAnsiTheme="majorHAnsi" w:cs="Times New Roman"/>
      <w:b/>
      <w:bCs/>
      <w:color w:val="00B0F0"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6726BE"/>
    <w:pPr>
      <w:ind w:left="720"/>
      <w:contextualSpacing/>
    </w:pPr>
  </w:style>
  <w:style w:type="character" w:customStyle="1" w:styleId="word">
    <w:name w:val="word"/>
    <w:basedOn w:val="a0"/>
    <w:rsid w:val="009A0AE4"/>
  </w:style>
  <w:style w:type="character" w:customStyle="1" w:styleId="10">
    <w:name w:val="Заголовок 1 Знак"/>
    <w:basedOn w:val="a0"/>
    <w:link w:val="1"/>
    <w:uiPriority w:val="9"/>
    <w:rsid w:val="005D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2</cp:revision>
  <dcterms:created xsi:type="dcterms:W3CDTF">2018-09-20T12:06:00Z</dcterms:created>
  <dcterms:modified xsi:type="dcterms:W3CDTF">2018-09-20T12:06:00Z</dcterms:modified>
</cp:coreProperties>
</file>