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54" w:rsidRPr="009B118F" w:rsidRDefault="003D0554" w:rsidP="00E1728A">
      <w:pPr>
        <w:jc w:val="center"/>
        <w:rPr>
          <w:rFonts w:ascii="Times New Roman" w:hAnsi="Times New Roman" w:cs="Times New Roman"/>
          <w:sz w:val="18"/>
          <w:szCs w:val="18"/>
        </w:rPr>
      </w:pPr>
      <w:r w:rsidRPr="009B118F">
        <w:rPr>
          <w:rFonts w:ascii="Times New Roman" w:hAnsi="Times New Roman" w:cs="Times New Roman"/>
          <w:sz w:val="18"/>
          <w:szCs w:val="18"/>
        </w:rPr>
        <w:t>Министерство образования и науки Российской Федерации</w:t>
      </w:r>
    </w:p>
    <w:p w:rsidR="003D0554" w:rsidRPr="009B118F" w:rsidRDefault="003D0554" w:rsidP="009B118F">
      <w:pPr>
        <w:rPr>
          <w:rFonts w:ascii="Times New Roman" w:hAnsi="Times New Roman" w:cs="Times New Roman"/>
          <w:sz w:val="18"/>
          <w:szCs w:val="18"/>
        </w:rPr>
      </w:pPr>
      <w:r w:rsidRPr="009B118F">
        <w:rPr>
          <w:rFonts w:ascii="Times New Roman" w:hAnsi="Times New Roman" w:cs="Times New Roman"/>
          <w:sz w:val="18"/>
          <w:szCs w:val="18"/>
        </w:rPr>
        <w:t>Федеральное государственное автономное образовательное учреждение высшего профессионального образования</w:t>
      </w:r>
    </w:p>
    <w:p w:rsidR="003D0554" w:rsidRPr="009B118F" w:rsidRDefault="003D0554" w:rsidP="003D0554">
      <w:pPr>
        <w:rPr>
          <w:rFonts w:ascii="Times New Roman" w:hAnsi="Times New Roman" w:cs="Times New Roman"/>
        </w:rPr>
      </w:pPr>
    </w:p>
    <w:p w:rsidR="003D0554" w:rsidRPr="009B118F" w:rsidRDefault="003D0554" w:rsidP="009B118F">
      <w:pPr>
        <w:jc w:val="center"/>
        <w:rPr>
          <w:rFonts w:ascii="Times New Roman" w:hAnsi="Times New Roman" w:cs="Times New Roman"/>
        </w:rPr>
      </w:pPr>
      <w:r w:rsidRPr="009B118F">
        <w:rPr>
          <w:rFonts w:ascii="Times New Roman" w:hAnsi="Times New Roman" w:cs="Times New Roman"/>
        </w:rPr>
        <w:t>«Уральский федеральный университет</w:t>
      </w:r>
    </w:p>
    <w:p w:rsidR="003D0554" w:rsidRPr="009B118F" w:rsidRDefault="003D0554" w:rsidP="009B118F">
      <w:pPr>
        <w:jc w:val="center"/>
        <w:rPr>
          <w:rFonts w:ascii="Times New Roman" w:hAnsi="Times New Roman" w:cs="Times New Roman"/>
        </w:rPr>
      </w:pPr>
    </w:p>
    <w:p w:rsidR="003D0554" w:rsidRPr="009B118F" w:rsidRDefault="003D0554" w:rsidP="009B118F">
      <w:pPr>
        <w:jc w:val="center"/>
        <w:rPr>
          <w:rFonts w:ascii="Times New Roman" w:hAnsi="Times New Roman" w:cs="Times New Roman"/>
        </w:rPr>
      </w:pPr>
      <w:r w:rsidRPr="009B118F">
        <w:rPr>
          <w:rFonts w:ascii="Times New Roman" w:hAnsi="Times New Roman" w:cs="Times New Roman"/>
        </w:rPr>
        <w:t>имени первого Президента России Б.Н. Ельцина»</w:t>
      </w:r>
    </w:p>
    <w:p w:rsidR="003D0554" w:rsidRPr="009B118F" w:rsidRDefault="003D0554" w:rsidP="009B118F">
      <w:pPr>
        <w:jc w:val="center"/>
        <w:rPr>
          <w:rFonts w:ascii="Times New Roman" w:hAnsi="Times New Roman" w:cs="Times New Roman"/>
        </w:rPr>
      </w:pPr>
    </w:p>
    <w:p w:rsidR="003D0554" w:rsidRPr="009B118F" w:rsidRDefault="009B118F" w:rsidP="009B118F">
      <w:pPr>
        <w:jc w:val="center"/>
        <w:rPr>
          <w:rFonts w:ascii="Times New Roman" w:hAnsi="Times New Roman" w:cs="Times New Roman"/>
          <w:sz w:val="28"/>
          <w:szCs w:val="28"/>
        </w:rPr>
      </w:pPr>
      <w:r w:rsidRPr="009B118F">
        <w:rPr>
          <w:rFonts w:ascii="Times New Roman" w:hAnsi="Times New Roman" w:cs="Times New Roman"/>
          <w:sz w:val="28"/>
          <w:szCs w:val="28"/>
        </w:rPr>
        <w:t>Уральский гуманитарный институт</w:t>
      </w:r>
    </w:p>
    <w:p w:rsidR="003D0554" w:rsidRPr="009B118F" w:rsidRDefault="003D0554" w:rsidP="009B118F">
      <w:pPr>
        <w:jc w:val="center"/>
        <w:rPr>
          <w:rFonts w:ascii="Times New Roman" w:hAnsi="Times New Roman" w:cs="Times New Roman"/>
          <w:sz w:val="28"/>
          <w:szCs w:val="28"/>
        </w:rPr>
      </w:pPr>
      <w:r w:rsidRPr="009B118F">
        <w:rPr>
          <w:rFonts w:ascii="Times New Roman" w:hAnsi="Times New Roman" w:cs="Times New Roman"/>
          <w:sz w:val="28"/>
          <w:szCs w:val="28"/>
        </w:rPr>
        <w:t xml:space="preserve">Факультет </w:t>
      </w:r>
      <w:r w:rsidR="009B118F" w:rsidRPr="009B118F">
        <w:rPr>
          <w:rFonts w:ascii="Times New Roman" w:hAnsi="Times New Roman" w:cs="Times New Roman"/>
          <w:sz w:val="28"/>
          <w:szCs w:val="28"/>
        </w:rPr>
        <w:t>политических и социальных наук</w:t>
      </w:r>
    </w:p>
    <w:p w:rsidR="003D0554" w:rsidRPr="009B118F" w:rsidRDefault="003D0554" w:rsidP="009B118F">
      <w:pPr>
        <w:jc w:val="center"/>
        <w:rPr>
          <w:rFonts w:ascii="Times New Roman" w:hAnsi="Times New Roman" w:cs="Times New Roman"/>
          <w:sz w:val="28"/>
          <w:szCs w:val="28"/>
        </w:rPr>
      </w:pPr>
      <w:r w:rsidRPr="009B118F">
        <w:rPr>
          <w:rFonts w:ascii="Times New Roman" w:hAnsi="Times New Roman" w:cs="Times New Roman"/>
          <w:sz w:val="28"/>
          <w:szCs w:val="28"/>
        </w:rPr>
        <w:t xml:space="preserve">Кафедра </w:t>
      </w:r>
      <w:r w:rsidR="009B118F" w:rsidRPr="009B118F">
        <w:rPr>
          <w:rFonts w:ascii="Times New Roman" w:hAnsi="Times New Roman" w:cs="Times New Roman"/>
          <w:sz w:val="28"/>
          <w:szCs w:val="28"/>
        </w:rPr>
        <w:t>политологии</w:t>
      </w:r>
    </w:p>
    <w:p w:rsidR="003D0554" w:rsidRPr="009B118F" w:rsidRDefault="003D0554" w:rsidP="009B118F">
      <w:pPr>
        <w:jc w:val="center"/>
        <w:rPr>
          <w:rFonts w:ascii="Times New Roman" w:hAnsi="Times New Roman" w:cs="Times New Roman"/>
          <w:i/>
          <w:sz w:val="32"/>
          <w:szCs w:val="32"/>
        </w:rPr>
      </w:pPr>
    </w:p>
    <w:p w:rsidR="003D0554" w:rsidRPr="009B118F" w:rsidRDefault="00B75271" w:rsidP="009B118F">
      <w:pPr>
        <w:jc w:val="center"/>
        <w:rPr>
          <w:rFonts w:ascii="Times New Roman" w:hAnsi="Times New Roman" w:cs="Times New Roman"/>
          <w:i/>
          <w:sz w:val="40"/>
          <w:szCs w:val="32"/>
        </w:rPr>
      </w:pPr>
      <w:r>
        <w:rPr>
          <w:rFonts w:ascii="Times New Roman" w:hAnsi="Times New Roman" w:cs="Times New Roman"/>
          <w:i/>
          <w:sz w:val="40"/>
          <w:szCs w:val="32"/>
        </w:rPr>
        <w:t xml:space="preserve">Концепция религиозной политики в Российской Федерации </w:t>
      </w:r>
    </w:p>
    <w:p w:rsidR="003D0554" w:rsidRDefault="003D0554" w:rsidP="003D0554">
      <w:pPr>
        <w:rPr>
          <w:rFonts w:ascii="Times New Roman" w:hAnsi="Times New Roman" w:cs="Times New Roman"/>
        </w:rPr>
      </w:pPr>
    </w:p>
    <w:p w:rsidR="009B118F" w:rsidRDefault="009B118F" w:rsidP="003D0554">
      <w:pPr>
        <w:rPr>
          <w:rFonts w:ascii="Times New Roman" w:hAnsi="Times New Roman" w:cs="Times New Roman"/>
        </w:rPr>
      </w:pPr>
    </w:p>
    <w:p w:rsidR="009B118F" w:rsidRPr="009B118F" w:rsidRDefault="009B118F" w:rsidP="003D0554">
      <w:pPr>
        <w:rPr>
          <w:rFonts w:ascii="Times New Roman" w:hAnsi="Times New Roman" w:cs="Times New Roman"/>
        </w:rPr>
      </w:pPr>
    </w:p>
    <w:p w:rsidR="009B118F" w:rsidRDefault="009B118F" w:rsidP="009B118F">
      <w:pPr>
        <w:jc w:val="right"/>
        <w:rPr>
          <w:rFonts w:ascii="Times New Roman" w:hAnsi="Times New Roman" w:cs="Times New Roman"/>
        </w:rPr>
      </w:pPr>
    </w:p>
    <w:p w:rsidR="009B118F" w:rsidRPr="009B118F" w:rsidRDefault="009B118F" w:rsidP="009B118F">
      <w:pPr>
        <w:jc w:val="right"/>
        <w:rPr>
          <w:rFonts w:ascii="Times New Roman" w:hAnsi="Times New Roman" w:cs="Times New Roman"/>
          <w:sz w:val="28"/>
          <w:szCs w:val="28"/>
        </w:rPr>
      </w:pPr>
    </w:p>
    <w:p w:rsidR="003D0554" w:rsidRPr="009B118F" w:rsidRDefault="003D0554" w:rsidP="009B118F">
      <w:pPr>
        <w:jc w:val="right"/>
        <w:rPr>
          <w:rFonts w:ascii="Times New Roman" w:hAnsi="Times New Roman" w:cs="Times New Roman"/>
          <w:sz w:val="28"/>
          <w:szCs w:val="28"/>
        </w:rPr>
      </w:pPr>
      <w:r w:rsidRPr="009B118F">
        <w:rPr>
          <w:rFonts w:ascii="Times New Roman" w:hAnsi="Times New Roman" w:cs="Times New Roman"/>
          <w:sz w:val="28"/>
          <w:szCs w:val="28"/>
        </w:rPr>
        <w:t>Курсовая работа</w:t>
      </w:r>
    </w:p>
    <w:p w:rsidR="003D0554" w:rsidRPr="009B118F" w:rsidRDefault="003D0554" w:rsidP="009B118F">
      <w:pPr>
        <w:jc w:val="right"/>
        <w:rPr>
          <w:rFonts w:ascii="Times New Roman" w:hAnsi="Times New Roman" w:cs="Times New Roman"/>
          <w:sz w:val="28"/>
          <w:szCs w:val="28"/>
        </w:rPr>
      </w:pPr>
    </w:p>
    <w:p w:rsidR="003D0554" w:rsidRPr="009B118F" w:rsidRDefault="003D0554" w:rsidP="009B118F">
      <w:pPr>
        <w:jc w:val="right"/>
        <w:rPr>
          <w:rFonts w:ascii="Times New Roman" w:hAnsi="Times New Roman" w:cs="Times New Roman"/>
          <w:sz w:val="28"/>
          <w:szCs w:val="28"/>
        </w:rPr>
      </w:pPr>
      <w:r w:rsidRPr="009B118F">
        <w:rPr>
          <w:rFonts w:ascii="Times New Roman" w:hAnsi="Times New Roman" w:cs="Times New Roman"/>
          <w:sz w:val="28"/>
          <w:szCs w:val="28"/>
        </w:rPr>
        <w:t>Научный руководитель:</w:t>
      </w:r>
    </w:p>
    <w:p w:rsidR="003D0554" w:rsidRPr="009B118F" w:rsidRDefault="003D0554" w:rsidP="003D0554">
      <w:pPr>
        <w:rPr>
          <w:rFonts w:ascii="Times New Roman" w:hAnsi="Times New Roman" w:cs="Times New Roman"/>
          <w:sz w:val="28"/>
          <w:szCs w:val="28"/>
        </w:rPr>
      </w:pPr>
    </w:p>
    <w:p w:rsidR="009B118F" w:rsidRDefault="009B118F" w:rsidP="009B118F">
      <w:pPr>
        <w:jc w:val="center"/>
        <w:rPr>
          <w:rFonts w:ascii="Times New Roman" w:hAnsi="Times New Roman" w:cs="Times New Roman"/>
        </w:rPr>
      </w:pPr>
    </w:p>
    <w:p w:rsidR="009B118F" w:rsidRDefault="009B118F" w:rsidP="009B118F">
      <w:pPr>
        <w:jc w:val="center"/>
        <w:rPr>
          <w:rFonts w:ascii="Times New Roman" w:hAnsi="Times New Roman" w:cs="Times New Roman"/>
        </w:rPr>
      </w:pPr>
    </w:p>
    <w:p w:rsidR="003E2210" w:rsidRDefault="003E2210" w:rsidP="009B118F">
      <w:pPr>
        <w:jc w:val="center"/>
        <w:rPr>
          <w:rFonts w:ascii="Times New Roman" w:hAnsi="Times New Roman" w:cs="Times New Roman"/>
        </w:rPr>
      </w:pPr>
    </w:p>
    <w:p w:rsidR="003E2210" w:rsidRDefault="003E2210" w:rsidP="009B118F">
      <w:pPr>
        <w:jc w:val="center"/>
        <w:rPr>
          <w:rFonts w:ascii="Times New Roman" w:hAnsi="Times New Roman" w:cs="Times New Roman"/>
        </w:rPr>
      </w:pPr>
    </w:p>
    <w:p w:rsidR="003E2210" w:rsidRDefault="003E2210" w:rsidP="009B118F">
      <w:pPr>
        <w:jc w:val="center"/>
        <w:rPr>
          <w:rFonts w:ascii="Times New Roman" w:hAnsi="Times New Roman" w:cs="Times New Roman"/>
        </w:rPr>
      </w:pPr>
    </w:p>
    <w:p w:rsidR="003E2210" w:rsidRDefault="003E2210" w:rsidP="009B118F">
      <w:pPr>
        <w:jc w:val="center"/>
        <w:rPr>
          <w:rFonts w:ascii="Times New Roman" w:hAnsi="Times New Roman" w:cs="Times New Roman"/>
        </w:rPr>
      </w:pPr>
    </w:p>
    <w:p w:rsidR="003E2210" w:rsidRDefault="003E2210" w:rsidP="009B118F">
      <w:pPr>
        <w:jc w:val="center"/>
        <w:rPr>
          <w:rFonts w:ascii="Times New Roman" w:hAnsi="Times New Roman" w:cs="Times New Roman"/>
        </w:rPr>
      </w:pPr>
      <w:bookmarkStart w:id="0" w:name="_GoBack"/>
      <w:bookmarkEnd w:id="0"/>
    </w:p>
    <w:p w:rsidR="003D0554" w:rsidRPr="009B118F" w:rsidRDefault="003D0554" w:rsidP="009B118F">
      <w:pPr>
        <w:jc w:val="center"/>
        <w:rPr>
          <w:rFonts w:ascii="Times New Roman" w:hAnsi="Times New Roman" w:cs="Times New Roman"/>
        </w:rPr>
      </w:pPr>
      <w:r w:rsidRPr="009B118F">
        <w:rPr>
          <w:rFonts w:ascii="Times New Roman" w:hAnsi="Times New Roman" w:cs="Times New Roman"/>
        </w:rPr>
        <w:t>Екатеринбург</w:t>
      </w:r>
    </w:p>
    <w:p w:rsidR="003D0554" w:rsidRPr="009B118F" w:rsidRDefault="003D0554" w:rsidP="009B118F">
      <w:pPr>
        <w:jc w:val="center"/>
        <w:rPr>
          <w:rFonts w:ascii="Times New Roman" w:hAnsi="Times New Roman" w:cs="Times New Roman"/>
        </w:rPr>
      </w:pPr>
      <w:r w:rsidRPr="009B118F">
        <w:rPr>
          <w:rFonts w:ascii="Times New Roman" w:hAnsi="Times New Roman" w:cs="Times New Roman"/>
        </w:rPr>
        <w:t>201</w:t>
      </w:r>
      <w:r w:rsidR="009B118F" w:rsidRPr="009B118F">
        <w:rPr>
          <w:rFonts w:ascii="Times New Roman" w:hAnsi="Times New Roman" w:cs="Times New Roman"/>
        </w:rPr>
        <w:t>8</w:t>
      </w:r>
    </w:p>
    <w:p w:rsidR="003D0554" w:rsidRDefault="003D0554" w:rsidP="003D0554"/>
    <w:p w:rsidR="003D0554" w:rsidRDefault="000C2224" w:rsidP="003D0554">
      <w:pPr>
        <w:rPr>
          <w:rFonts w:ascii="Times New Roman" w:hAnsi="Times New Roman" w:cs="Times New Roman"/>
          <w:sz w:val="28"/>
          <w:szCs w:val="28"/>
        </w:rPr>
      </w:pPr>
      <w:r>
        <w:rPr>
          <w:rFonts w:ascii="Times New Roman" w:hAnsi="Times New Roman" w:cs="Times New Roman"/>
          <w:sz w:val="28"/>
          <w:szCs w:val="28"/>
        </w:rPr>
        <w:t>Содержание</w:t>
      </w:r>
    </w:p>
    <w:sdt>
      <w:sdtPr>
        <w:rPr>
          <w:rFonts w:asciiTheme="minorHAnsi" w:eastAsiaTheme="minorHAnsi" w:hAnsiTheme="minorHAnsi" w:cstheme="minorBidi"/>
          <w:b w:val="0"/>
          <w:bCs w:val="0"/>
          <w:color w:val="auto"/>
          <w:sz w:val="22"/>
          <w:szCs w:val="22"/>
          <w:lang w:eastAsia="en-US"/>
        </w:rPr>
        <w:id w:val="-1630932359"/>
        <w:docPartObj>
          <w:docPartGallery w:val="Table of Contents"/>
          <w:docPartUnique/>
        </w:docPartObj>
      </w:sdtPr>
      <w:sdtEndPr/>
      <w:sdtContent>
        <w:p w:rsidR="00E1728A" w:rsidRDefault="00E1728A">
          <w:pPr>
            <w:pStyle w:val="af"/>
          </w:pPr>
        </w:p>
        <w:p w:rsidR="00E1728A" w:rsidRPr="00E1728A" w:rsidRDefault="00E1728A">
          <w:pPr>
            <w:pStyle w:val="11"/>
            <w:tabs>
              <w:tab w:val="right" w:leader="dot" w:pos="9344"/>
            </w:tabs>
            <w:rPr>
              <w:rFonts w:ascii="Times New Roman" w:hAnsi="Times New Roman" w:cs="Times New Roman"/>
              <w:noProof/>
              <w:sz w:val="28"/>
              <w:szCs w:val="28"/>
            </w:rPr>
          </w:pPr>
          <w:r>
            <w:fldChar w:fldCharType="begin"/>
          </w:r>
          <w:r>
            <w:instrText xml:space="preserve"> TOC \o "1-3" \h \z \u </w:instrText>
          </w:r>
          <w:r>
            <w:fldChar w:fldCharType="separate"/>
          </w:r>
          <w:hyperlink w:anchor="_Toc514801576" w:history="1">
            <w:r w:rsidRPr="00E1728A">
              <w:rPr>
                <w:rStyle w:val="af0"/>
                <w:rFonts w:ascii="Times New Roman" w:hAnsi="Times New Roman" w:cs="Times New Roman"/>
                <w:noProof/>
                <w:sz w:val="28"/>
                <w:szCs w:val="28"/>
              </w:rPr>
              <w:t>Введение</w:t>
            </w:r>
            <w:r w:rsidRPr="00E1728A">
              <w:rPr>
                <w:rFonts w:ascii="Times New Roman" w:hAnsi="Times New Roman" w:cs="Times New Roman"/>
                <w:noProof/>
                <w:webHidden/>
                <w:sz w:val="28"/>
                <w:szCs w:val="28"/>
              </w:rPr>
              <w:tab/>
            </w:r>
            <w:r w:rsidRPr="00E1728A">
              <w:rPr>
                <w:rFonts w:ascii="Times New Roman" w:hAnsi="Times New Roman" w:cs="Times New Roman"/>
                <w:noProof/>
                <w:webHidden/>
                <w:sz w:val="28"/>
                <w:szCs w:val="28"/>
              </w:rPr>
              <w:fldChar w:fldCharType="begin"/>
            </w:r>
            <w:r w:rsidRPr="00E1728A">
              <w:rPr>
                <w:rFonts w:ascii="Times New Roman" w:hAnsi="Times New Roman" w:cs="Times New Roman"/>
                <w:noProof/>
                <w:webHidden/>
                <w:sz w:val="28"/>
                <w:szCs w:val="28"/>
              </w:rPr>
              <w:instrText xml:space="preserve"> PAGEREF _Toc514801576 \h </w:instrText>
            </w:r>
            <w:r w:rsidRPr="00E1728A">
              <w:rPr>
                <w:rFonts w:ascii="Times New Roman" w:hAnsi="Times New Roman" w:cs="Times New Roman"/>
                <w:noProof/>
                <w:webHidden/>
                <w:sz w:val="28"/>
                <w:szCs w:val="28"/>
              </w:rPr>
            </w:r>
            <w:r w:rsidRPr="00E1728A">
              <w:rPr>
                <w:rFonts w:ascii="Times New Roman" w:hAnsi="Times New Roman" w:cs="Times New Roman"/>
                <w:noProof/>
                <w:webHidden/>
                <w:sz w:val="28"/>
                <w:szCs w:val="28"/>
              </w:rPr>
              <w:fldChar w:fldCharType="separate"/>
            </w:r>
            <w:r w:rsidRPr="00E1728A">
              <w:rPr>
                <w:rFonts w:ascii="Times New Roman" w:hAnsi="Times New Roman" w:cs="Times New Roman"/>
                <w:noProof/>
                <w:webHidden/>
                <w:sz w:val="28"/>
                <w:szCs w:val="28"/>
              </w:rPr>
              <w:t>3</w:t>
            </w:r>
            <w:r w:rsidRPr="00E1728A">
              <w:rPr>
                <w:rFonts w:ascii="Times New Roman" w:hAnsi="Times New Roman" w:cs="Times New Roman"/>
                <w:noProof/>
                <w:webHidden/>
                <w:sz w:val="28"/>
                <w:szCs w:val="28"/>
              </w:rPr>
              <w:fldChar w:fldCharType="end"/>
            </w:r>
          </w:hyperlink>
        </w:p>
        <w:p w:rsidR="00E1728A" w:rsidRPr="00E1728A" w:rsidRDefault="00AC76FA" w:rsidP="00E1728A">
          <w:pPr>
            <w:pStyle w:val="21"/>
            <w:tabs>
              <w:tab w:val="right" w:leader="dot" w:pos="9344"/>
            </w:tabs>
            <w:ind w:left="0"/>
            <w:rPr>
              <w:rFonts w:ascii="Times New Roman" w:hAnsi="Times New Roman" w:cs="Times New Roman"/>
              <w:noProof/>
              <w:sz w:val="28"/>
              <w:szCs w:val="28"/>
            </w:rPr>
          </w:pPr>
          <w:hyperlink w:anchor="_Toc514801577" w:history="1">
            <w:r w:rsidR="00E1728A" w:rsidRPr="00E1728A">
              <w:rPr>
                <w:rStyle w:val="af0"/>
                <w:rFonts w:ascii="Times New Roman" w:hAnsi="Times New Roman" w:cs="Times New Roman"/>
                <w:noProof/>
                <w:sz w:val="28"/>
                <w:szCs w:val="28"/>
              </w:rPr>
              <w:t>Глава 1. Взаимосвязь религии и политики</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_Toc514801577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5</w:t>
            </w:r>
            <w:r w:rsidR="00E1728A" w:rsidRPr="00E1728A">
              <w:rPr>
                <w:rFonts w:ascii="Times New Roman" w:hAnsi="Times New Roman" w:cs="Times New Roman"/>
                <w:noProof/>
                <w:webHidden/>
                <w:sz w:val="28"/>
                <w:szCs w:val="28"/>
              </w:rPr>
              <w:fldChar w:fldCharType="end"/>
            </w:r>
          </w:hyperlink>
        </w:p>
        <w:p w:rsidR="00E1728A" w:rsidRPr="00E1728A" w:rsidRDefault="00AC76FA" w:rsidP="00E1728A">
          <w:pPr>
            <w:pStyle w:val="21"/>
            <w:tabs>
              <w:tab w:val="right" w:leader="dot" w:pos="9344"/>
            </w:tabs>
            <w:ind w:left="0"/>
            <w:rPr>
              <w:rFonts w:ascii="Times New Roman" w:hAnsi="Times New Roman" w:cs="Times New Roman"/>
              <w:noProof/>
              <w:sz w:val="28"/>
              <w:szCs w:val="28"/>
            </w:rPr>
          </w:pPr>
          <w:hyperlink w:anchor="_Toc514801578" w:history="1">
            <w:r w:rsidR="00E1728A" w:rsidRPr="00E1728A">
              <w:rPr>
                <w:rStyle w:val="af0"/>
                <w:rFonts w:ascii="Times New Roman" w:hAnsi="Times New Roman" w:cs="Times New Roman"/>
                <w:noProof/>
                <w:sz w:val="28"/>
                <w:szCs w:val="28"/>
              </w:rPr>
              <w:t>1.1. Понятие религии, ее основные черты</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_Toc514801578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5</w:t>
            </w:r>
            <w:r w:rsidR="00E1728A" w:rsidRPr="00E1728A">
              <w:rPr>
                <w:rFonts w:ascii="Times New Roman" w:hAnsi="Times New Roman" w:cs="Times New Roman"/>
                <w:noProof/>
                <w:webHidden/>
                <w:sz w:val="28"/>
                <w:szCs w:val="28"/>
              </w:rPr>
              <w:fldChar w:fldCharType="end"/>
            </w:r>
          </w:hyperlink>
        </w:p>
        <w:p w:rsidR="00E1728A" w:rsidRPr="00E1728A" w:rsidRDefault="00AC76FA">
          <w:pPr>
            <w:pStyle w:val="11"/>
            <w:tabs>
              <w:tab w:val="right" w:leader="dot" w:pos="9344"/>
            </w:tabs>
            <w:rPr>
              <w:rFonts w:ascii="Times New Roman" w:hAnsi="Times New Roman" w:cs="Times New Roman"/>
              <w:noProof/>
              <w:sz w:val="28"/>
              <w:szCs w:val="28"/>
            </w:rPr>
          </w:pPr>
          <w:hyperlink w:anchor="_Toc514801579" w:history="1">
            <w:r w:rsidR="00E1728A" w:rsidRPr="00E1728A">
              <w:rPr>
                <w:rStyle w:val="af0"/>
                <w:rFonts w:ascii="Times New Roman" w:hAnsi="Times New Roman" w:cs="Times New Roman"/>
                <w:noProof/>
                <w:sz w:val="28"/>
                <w:szCs w:val="28"/>
              </w:rPr>
              <w:t>1.2. Роль и место религии в политике</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_Toc514801579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9</w:t>
            </w:r>
            <w:r w:rsidR="00E1728A" w:rsidRPr="00E1728A">
              <w:rPr>
                <w:rFonts w:ascii="Times New Roman" w:hAnsi="Times New Roman" w:cs="Times New Roman"/>
                <w:noProof/>
                <w:webHidden/>
                <w:sz w:val="28"/>
                <w:szCs w:val="28"/>
              </w:rPr>
              <w:fldChar w:fldCharType="end"/>
            </w:r>
          </w:hyperlink>
        </w:p>
        <w:p w:rsidR="00E1728A" w:rsidRPr="00E1728A" w:rsidRDefault="00AC76FA">
          <w:pPr>
            <w:pStyle w:val="11"/>
            <w:tabs>
              <w:tab w:val="right" w:leader="dot" w:pos="9344"/>
            </w:tabs>
            <w:rPr>
              <w:rFonts w:ascii="Times New Roman" w:hAnsi="Times New Roman" w:cs="Times New Roman"/>
              <w:noProof/>
              <w:sz w:val="28"/>
              <w:szCs w:val="28"/>
            </w:rPr>
          </w:pPr>
          <w:hyperlink w:anchor="_Toc514801580" w:history="1">
            <w:r w:rsidR="00E1728A" w:rsidRPr="00E1728A">
              <w:rPr>
                <w:rStyle w:val="af0"/>
                <w:rFonts w:ascii="Times New Roman" w:hAnsi="Times New Roman" w:cs="Times New Roman"/>
                <w:noProof/>
                <w:sz w:val="28"/>
                <w:szCs w:val="28"/>
              </w:rPr>
              <w:t>1.3.  Религия как социальный институт</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_Toc514801580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16</w:t>
            </w:r>
            <w:r w:rsidR="00E1728A" w:rsidRPr="00E1728A">
              <w:rPr>
                <w:rFonts w:ascii="Times New Roman" w:hAnsi="Times New Roman" w:cs="Times New Roman"/>
                <w:noProof/>
                <w:webHidden/>
                <w:sz w:val="28"/>
                <w:szCs w:val="28"/>
              </w:rPr>
              <w:fldChar w:fldCharType="end"/>
            </w:r>
          </w:hyperlink>
        </w:p>
        <w:p w:rsidR="00E1728A" w:rsidRPr="00E1728A" w:rsidRDefault="00AC76FA">
          <w:pPr>
            <w:pStyle w:val="11"/>
            <w:tabs>
              <w:tab w:val="right" w:leader="dot" w:pos="9344"/>
            </w:tabs>
            <w:rPr>
              <w:rFonts w:ascii="Times New Roman" w:hAnsi="Times New Roman" w:cs="Times New Roman"/>
              <w:noProof/>
              <w:sz w:val="28"/>
              <w:szCs w:val="28"/>
            </w:rPr>
          </w:pPr>
          <w:hyperlink w:anchor="_Toc514801581" w:history="1">
            <w:r w:rsidR="00E1728A" w:rsidRPr="00E1728A">
              <w:rPr>
                <w:rStyle w:val="af0"/>
                <w:rFonts w:ascii="Times New Roman" w:hAnsi="Times New Roman" w:cs="Times New Roman"/>
                <w:noProof/>
                <w:sz w:val="28"/>
                <w:szCs w:val="28"/>
              </w:rPr>
              <w:t>Глава 2. Политические доктрины мировых религий</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_Toc514801581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18</w:t>
            </w:r>
            <w:r w:rsidR="00E1728A" w:rsidRPr="00E1728A">
              <w:rPr>
                <w:rFonts w:ascii="Times New Roman" w:hAnsi="Times New Roman" w:cs="Times New Roman"/>
                <w:noProof/>
                <w:webHidden/>
                <w:sz w:val="28"/>
                <w:szCs w:val="28"/>
              </w:rPr>
              <w:fldChar w:fldCharType="end"/>
            </w:r>
          </w:hyperlink>
        </w:p>
        <w:p w:rsidR="00E1728A" w:rsidRPr="00E1728A" w:rsidRDefault="00AC76FA">
          <w:pPr>
            <w:pStyle w:val="11"/>
            <w:tabs>
              <w:tab w:val="right" w:leader="dot" w:pos="9344"/>
            </w:tabs>
            <w:rPr>
              <w:rFonts w:ascii="Times New Roman" w:hAnsi="Times New Roman" w:cs="Times New Roman"/>
              <w:noProof/>
              <w:sz w:val="28"/>
              <w:szCs w:val="28"/>
            </w:rPr>
          </w:pPr>
          <w:hyperlink w:anchor="_Toc514801582" w:history="1">
            <w:r w:rsidR="00E1728A" w:rsidRPr="00E1728A">
              <w:rPr>
                <w:rStyle w:val="af0"/>
                <w:rFonts w:ascii="Times New Roman" w:hAnsi="Times New Roman" w:cs="Times New Roman"/>
                <w:noProof/>
                <w:sz w:val="28"/>
                <w:szCs w:val="28"/>
              </w:rPr>
              <w:t>2.1. Политические доктрины христианства</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_Toc514801582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18</w:t>
            </w:r>
            <w:r w:rsidR="00E1728A" w:rsidRPr="00E1728A">
              <w:rPr>
                <w:rFonts w:ascii="Times New Roman" w:hAnsi="Times New Roman" w:cs="Times New Roman"/>
                <w:noProof/>
                <w:webHidden/>
                <w:sz w:val="28"/>
                <w:szCs w:val="28"/>
              </w:rPr>
              <w:fldChar w:fldCharType="end"/>
            </w:r>
          </w:hyperlink>
        </w:p>
        <w:p w:rsidR="00E1728A" w:rsidRPr="00E1728A" w:rsidRDefault="00AC76FA">
          <w:pPr>
            <w:pStyle w:val="11"/>
            <w:tabs>
              <w:tab w:val="right" w:leader="dot" w:pos="9344"/>
            </w:tabs>
            <w:rPr>
              <w:rFonts w:ascii="Times New Roman" w:hAnsi="Times New Roman" w:cs="Times New Roman"/>
              <w:noProof/>
              <w:sz w:val="28"/>
              <w:szCs w:val="28"/>
            </w:rPr>
          </w:pPr>
          <w:hyperlink w:anchor="_Toc514801583" w:history="1">
            <w:r w:rsidR="00E1728A" w:rsidRPr="00E1728A">
              <w:rPr>
                <w:rStyle w:val="af0"/>
                <w:rFonts w:ascii="Times New Roman" w:hAnsi="Times New Roman" w:cs="Times New Roman"/>
                <w:noProof/>
                <w:sz w:val="28"/>
                <w:szCs w:val="28"/>
              </w:rPr>
              <w:t>2.1. Политические доктрины ислама</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_Toc514801583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21</w:t>
            </w:r>
            <w:r w:rsidR="00E1728A" w:rsidRPr="00E1728A">
              <w:rPr>
                <w:rFonts w:ascii="Times New Roman" w:hAnsi="Times New Roman" w:cs="Times New Roman"/>
                <w:noProof/>
                <w:webHidden/>
                <w:sz w:val="28"/>
                <w:szCs w:val="28"/>
              </w:rPr>
              <w:fldChar w:fldCharType="end"/>
            </w:r>
          </w:hyperlink>
        </w:p>
        <w:p w:rsidR="00E1728A" w:rsidRPr="00E1728A" w:rsidRDefault="00AC76FA">
          <w:pPr>
            <w:pStyle w:val="11"/>
            <w:tabs>
              <w:tab w:val="right" w:leader="dot" w:pos="9344"/>
            </w:tabs>
            <w:rPr>
              <w:rFonts w:ascii="Times New Roman" w:hAnsi="Times New Roman" w:cs="Times New Roman"/>
              <w:noProof/>
              <w:sz w:val="28"/>
              <w:szCs w:val="28"/>
            </w:rPr>
          </w:pPr>
          <w:hyperlink w:anchor="_Toc514801584" w:history="1">
            <w:r w:rsidR="00E1728A" w:rsidRPr="00E1728A">
              <w:rPr>
                <w:rStyle w:val="af0"/>
                <w:rFonts w:ascii="Times New Roman" w:hAnsi="Times New Roman" w:cs="Times New Roman"/>
                <w:noProof/>
                <w:sz w:val="28"/>
                <w:szCs w:val="28"/>
              </w:rPr>
              <w:t>Заключение</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_Toc514801584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23</w:t>
            </w:r>
            <w:r w:rsidR="00E1728A" w:rsidRPr="00E1728A">
              <w:rPr>
                <w:rFonts w:ascii="Times New Roman" w:hAnsi="Times New Roman" w:cs="Times New Roman"/>
                <w:noProof/>
                <w:webHidden/>
                <w:sz w:val="28"/>
                <w:szCs w:val="28"/>
              </w:rPr>
              <w:fldChar w:fldCharType="end"/>
            </w:r>
          </w:hyperlink>
        </w:p>
        <w:p w:rsidR="00E1728A" w:rsidRPr="00E1728A" w:rsidRDefault="00AC76FA">
          <w:pPr>
            <w:pStyle w:val="11"/>
            <w:tabs>
              <w:tab w:val="right" w:leader="dot" w:pos="9344"/>
            </w:tabs>
            <w:rPr>
              <w:rFonts w:ascii="Times New Roman" w:hAnsi="Times New Roman" w:cs="Times New Roman"/>
              <w:noProof/>
              <w:sz w:val="28"/>
              <w:szCs w:val="28"/>
            </w:rPr>
          </w:pPr>
          <w:hyperlink w:anchor="_Toc514801585" w:history="1">
            <w:r w:rsidR="00E1728A" w:rsidRPr="00E1728A">
              <w:rPr>
                <w:rStyle w:val="af0"/>
                <w:rFonts w:ascii="Times New Roman" w:hAnsi="Times New Roman" w:cs="Times New Roman"/>
                <w:noProof/>
                <w:sz w:val="28"/>
                <w:szCs w:val="28"/>
              </w:rPr>
              <w:t>Список используемой литературы</w:t>
            </w:r>
            <w:r w:rsidR="00E1728A" w:rsidRPr="00E1728A">
              <w:rPr>
                <w:rFonts w:ascii="Times New Roman" w:hAnsi="Times New Roman" w:cs="Times New Roman"/>
                <w:noProof/>
                <w:webHidden/>
                <w:sz w:val="28"/>
                <w:szCs w:val="28"/>
              </w:rPr>
              <w:tab/>
            </w:r>
            <w:r w:rsidR="00E1728A" w:rsidRPr="00E1728A">
              <w:rPr>
                <w:rFonts w:ascii="Times New Roman" w:hAnsi="Times New Roman" w:cs="Times New Roman"/>
                <w:noProof/>
                <w:webHidden/>
                <w:sz w:val="28"/>
                <w:szCs w:val="28"/>
              </w:rPr>
              <w:fldChar w:fldCharType="begin"/>
            </w:r>
            <w:r w:rsidR="00E1728A" w:rsidRPr="00E1728A">
              <w:rPr>
                <w:rFonts w:ascii="Times New Roman" w:hAnsi="Times New Roman" w:cs="Times New Roman"/>
                <w:noProof/>
                <w:webHidden/>
                <w:sz w:val="28"/>
                <w:szCs w:val="28"/>
              </w:rPr>
              <w:instrText xml:space="preserve"> PAGEREF _Toc514801585 \h </w:instrText>
            </w:r>
            <w:r w:rsidR="00E1728A" w:rsidRPr="00E1728A">
              <w:rPr>
                <w:rFonts w:ascii="Times New Roman" w:hAnsi="Times New Roman" w:cs="Times New Roman"/>
                <w:noProof/>
                <w:webHidden/>
                <w:sz w:val="28"/>
                <w:szCs w:val="28"/>
              </w:rPr>
            </w:r>
            <w:r w:rsidR="00E1728A" w:rsidRPr="00E1728A">
              <w:rPr>
                <w:rFonts w:ascii="Times New Roman" w:hAnsi="Times New Roman" w:cs="Times New Roman"/>
                <w:noProof/>
                <w:webHidden/>
                <w:sz w:val="28"/>
                <w:szCs w:val="28"/>
              </w:rPr>
              <w:fldChar w:fldCharType="separate"/>
            </w:r>
            <w:r w:rsidR="00E1728A" w:rsidRPr="00E1728A">
              <w:rPr>
                <w:rFonts w:ascii="Times New Roman" w:hAnsi="Times New Roman" w:cs="Times New Roman"/>
                <w:noProof/>
                <w:webHidden/>
                <w:sz w:val="28"/>
                <w:szCs w:val="28"/>
              </w:rPr>
              <w:t>25</w:t>
            </w:r>
            <w:r w:rsidR="00E1728A" w:rsidRPr="00E1728A">
              <w:rPr>
                <w:rFonts w:ascii="Times New Roman" w:hAnsi="Times New Roman" w:cs="Times New Roman"/>
                <w:noProof/>
                <w:webHidden/>
                <w:sz w:val="28"/>
                <w:szCs w:val="28"/>
              </w:rPr>
              <w:fldChar w:fldCharType="end"/>
            </w:r>
          </w:hyperlink>
        </w:p>
        <w:p w:rsidR="00E1728A" w:rsidRDefault="00E1728A">
          <w:r>
            <w:rPr>
              <w:b/>
              <w:bCs/>
            </w:rPr>
            <w:fldChar w:fldCharType="end"/>
          </w:r>
        </w:p>
      </w:sdtContent>
    </w:sdt>
    <w:p w:rsidR="000C2224" w:rsidRPr="000C2224" w:rsidRDefault="000C2224" w:rsidP="003D0554">
      <w:pPr>
        <w:rPr>
          <w:rFonts w:ascii="Times New Roman" w:hAnsi="Times New Roman" w:cs="Times New Roman"/>
          <w:sz w:val="28"/>
          <w:szCs w:val="28"/>
        </w:rPr>
      </w:pPr>
    </w:p>
    <w:p w:rsidR="003D0554" w:rsidRDefault="003D0554"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2A6AF7" w:rsidRDefault="002A6AF7" w:rsidP="003D0554"/>
    <w:p w:rsidR="003D0554" w:rsidRPr="00E1728A" w:rsidRDefault="003D0554" w:rsidP="00E1728A">
      <w:pPr>
        <w:pStyle w:val="1"/>
        <w:rPr>
          <w:rStyle w:val="ae"/>
          <w:rFonts w:ascii="Times New Roman" w:hAnsi="Times New Roman" w:cs="Times New Roman"/>
          <w:color w:val="000000" w:themeColor="text1"/>
        </w:rPr>
      </w:pPr>
      <w:bookmarkStart w:id="1" w:name="_Toc514801576"/>
      <w:r w:rsidRPr="00E1728A">
        <w:rPr>
          <w:rStyle w:val="ae"/>
          <w:rFonts w:ascii="Times New Roman" w:hAnsi="Times New Roman" w:cs="Times New Roman"/>
          <w:color w:val="000000" w:themeColor="text1"/>
        </w:rPr>
        <w:t>Введение</w:t>
      </w:r>
      <w:bookmarkEnd w:id="1"/>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 xml:space="preserve">Исследование такой проблемы, как </w:t>
      </w:r>
      <w:r w:rsidR="009B118F" w:rsidRPr="00B75271">
        <w:rPr>
          <w:rFonts w:ascii="Times New Roman" w:hAnsi="Times New Roman" w:cs="Times New Roman"/>
          <w:sz w:val="28"/>
          <w:szCs w:val="28"/>
        </w:rPr>
        <w:t xml:space="preserve">взаимоотношение религии и государства в России конца 20 – начале 21 века </w:t>
      </w:r>
      <w:r w:rsidRPr="00B75271">
        <w:rPr>
          <w:rFonts w:ascii="Times New Roman" w:hAnsi="Times New Roman" w:cs="Times New Roman"/>
          <w:sz w:val="28"/>
          <w:szCs w:val="28"/>
        </w:rPr>
        <w:t xml:space="preserve">актуально на сегодняшний день. </w:t>
      </w:r>
      <w:r w:rsidR="009B118F" w:rsidRPr="00B75271">
        <w:rPr>
          <w:rFonts w:ascii="Times New Roman" w:hAnsi="Times New Roman" w:cs="Times New Roman"/>
          <w:sz w:val="28"/>
          <w:szCs w:val="28"/>
        </w:rPr>
        <w:t>Ведь в</w:t>
      </w:r>
      <w:r w:rsidR="002A6AF7" w:rsidRPr="00B75271">
        <w:rPr>
          <w:rFonts w:ascii="Times New Roman" w:hAnsi="Times New Roman" w:cs="Times New Roman"/>
          <w:sz w:val="28"/>
          <w:szCs w:val="28"/>
        </w:rPr>
        <w:t xml:space="preserve"> </w:t>
      </w:r>
      <w:r w:rsidR="009B118F" w:rsidRPr="00B75271">
        <w:rPr>
          <w:rFonts w:ascii="Times New Roman" w:hAnsi="Times New Roman" w:cs="Times New Roman"/>
          <w:sz w:val="28"/>
          <w:szCs w:val="28"/>
        </w:rPr>
        <w:t>условиях острого социокультурного кризиса, пережитого нашим обществом, роль религии, которая быстро наполняет духовный вакуум, возникший после краха прежней идеологической парадигмы, значительно возросла. Именно религия взяла на себя функцию духовного возрождения и морального очищения общества и личности. В этой ситуации неизбежно происходит политизация религиозной системы и сакрализация политики. Преобразование религии в «реальную силу», способное активно влиять на природу и направление решения определенных политических, а также моральных, духовных и других проблем нашего времени, требует существенного переосмысления методологии подхода к изучению взаимодействие религии с различными формами общественного сознания и идеологических систем, политическая система и разъяснение их реальной связи и оппозиции.</w:t>
      </w:r>
    </w:p>
    <w:p w:rsidR="003D0554" w:rsidRPr="00B75271" w:rsidRDefault="003D0554" w:rsidP="005A3B57">
      <w:pPr>
        <w:spacing w:line="360" w:lineRule="auto"/>
        <w:ind w:firstLine="709"/>
        <w:rPr>
          <w:rFonts w:ascii="Times New Roman" w:hAnsi="Times New Roman" w:cs="Times New Roman"/>
          <w:i/>
          <w:sz w:val="28"/>
          <w:szCs w:val="28"/>
        </w:rPr>
      </w:pPr>
      <w:r w:rsidRPr="00B75271">
        <w:rPr>
          <w:rFonts w:ascii="Times New Roman" w:hAnsi="Times New Roman" w:cs="Times New Roman"/>
          <w:sz w:val="28"/>
          <w:szCs w:val="28"/>
        </w:rPr>
        <w:t xml:space="preserve">В курсовой работе используется литература </w:t>
      </w:r>
      <w:r w:rsidR="00DC7121" w:rsidRPr="00DC7121">
        <w:rPr>
          <w:rFonts w:ascii="Times New Roman" w:hAnsi="Times New Roman" w:cs="Times New Roman"/>
          <w:sz w:val="28"/>
          <w:szCs w:val="28"/>
        </w:rPr>
        <w:t>А.С. Тимощук, И.Н. Федотова, И.В. Шавкуно</w:t>
      </w:r>
      <w:r w:rsidR="002A6AF7" w:rsidRPr="00B75271">
        <w:rPr>
          <w:rFonts w:ascii="Times New Roman" w:hAnsi="Times New Roman" w:cs="Times New Roman"/>
          <w:sz w:val="28"/>
          <w:szCs w:val="28"/>
        </w:rPr>
        <w:t xml:space="preserve"> и др., </w:t>
      </w:r>
      <w:r w:rsidRPr="00B75271">
        <w:rPr>
          <w:rFonts w:ascii="Times New Roman" w:hAnsi="Times New Roman" w:cs="Times New Roman"/>
          <w:sz w:val="28"/>
          <w:szCs w:val="28"/>
        </w:rPr>
        <w:t>в которой также представлен</w:t>
      </w:r>
      <w:r w:rsidR="00DC7121">
        <w:rPr>
          <w:rFonts w:ascii="Times New Roman" w:hAnsi="Times New Roman" w:cs="Times New Roman"/>
          <w:sz w:val="28"/>
          <w:szCs w:val="28"/>
        </w:rPr>
        <w:t>а теория религии и религиозная политика СССР и Российской Федерации</w:t>
      </w:r>
      <w:r w:rsidR="002A6AF7" w:rsidRPr="00B75271">
        <w:rPr>
          <w:rFonts w:ascii="Times New Roman" w:hAnsi="Times New Roman" w:cs="Times New Roman"/>
          <w:sz w:val="28"/>
          <w:szCs w:val="28"/>
        </w:rPr>
        <w:t>.</w:t>
      </w:r>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 xml:space="preserve">Цель курсовой работы: </w:t>
      </w:r>
      <w:r w:rsidR="00CC59B8" w:rsidRPr="00B75271">
        <w:rPr>
          <w:rFonts w:ascii="Times New Roman" w:hAnsi="Times New Roman" w:cs="Times New Roman"/>
          <w:sz w:val="28"/>
          <w:szCs w:val="28"/>
        </w:rPr>
        <w:t>изучить взаимодействие церкви и государства в России конца 20 – начале 21 века</w:t>
      </w:r>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Задачи исследования:</w:t>
      </w:r>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 xml:space="preserve">- </w:t>
      </w:r>
      <w:r w:rsidR="00CC59B8" w:rsidRPr="00B75271">
        <w:rPr>
          <w:rFonts w:ascii="Times New Roman" w:hAnsi="Times New Roman" w:cs="Times New Roman"/>
          <w:sz w:val="28"/>
          <w:szCs w:val="28"/>
        </w:rPr>
        <w:t>изучить историю взаимодействия государства и церкви</w:t>
      </w:r>
      <w:r w:rsidRPr="00B75271">
        <w:rPr>
          <w:rFonts w:ascii="Times New Roman" w:hAnsi="Times New Roman" w:cs="Times New Roman"/>
          <w:sz w:val="28"/>
          <w:szCs w:val="28"/>
        </w:rPr>
        <w:t>.</w:t>
      </w:r>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 xml:space="preserve">- выявить особенности </w:t>
      </w:r>
      <w:r w:rsidR="00CC59B8" w:rsidRPr="00B75271">
        <w:rPr>
          <w:rFonts w:ascii="Times New Roman" w:hAnsi="Times New Roman" w:cs="Times New Roman"/>
          <w:sz w:val="28"/>
          <w:szCs w:val="28"/>
        </w:rPr>
        <w:t>взаимодействия церкви и государства в России</w:t>
      </w:r>
      <w:r w:rsidRPr="00B75271">
        <w:rPr>
          <w:rFonts w:ascii="Times New Roman" w:hAnsi="Times New Roman" w:cs="Times New Roman"/>
          <w:sz w:val="28"/>
          <w:szCs w:val="28"/>
        </w:rPr>
        <w:t>.</w:t>
      </w:r>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 xml:space="preserve">- проанализировать характерные черты </w:t>
      </w:r>
      <w:r w:rsidR="00CC59B8" w:rsidRPr="00B75271">
        <w:rPr>
          <w:rFonts w:ascii="Times New Roman" w:hAnsi="Times New Roman" w:cs="Times New Roman"/>
          <w:sz w:val="28"/>
          <w:szCs w:val="28"/>
        </w:rPr>
        <w:t>взаимоотношений церкви и государства в России</w:t>
      </w:r>
      <w:r w:rsidRPr="00B75271">
        <w:rPr>
          <w:rFonts w:ascii="Times New Roman" w:hAnsi="Times New Roman" w:cs="Times New Roman"/>
          <w:sz w:val="28"/>
          <w:szCs w:val="28"/>
        </w:rPr>
        <w:t>.</w:t>
      </w:r>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lastRenderedPageBreak/>
        <w:t xml:space="preserve">- определить значение </w:t>
      </w:r>
      <w:r w:rsidR="00CC59B8" w:rsidRPr="00B75271">
        <w:rPr>
          <w:rFonts w:ascii="Times New Roman" w:hAnsi="Times New Roman" w:cs="Times New Roman"/>
          <w:sz w:val="28"/>
          <w:szCs w:val="28"/>
        </w:rPr>
        <w:t>религиозной политики в России</w:t>
      </w:r>
      <w:r w:rsidRPr="00B75271">
        <w:rPr>
          <w:rFonts w:ascii="Times New Roman" w:hAnsi="Times New Roman" w:cs="Times New Roman"/>
          <w:sz w:val="28"/>
          <w:szCs w:val="28"/>
        </w:rPr>
        <w:t>.</w:t>
      </w:r>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Структура работы состоит из введения, двух глав и заключения.</w:t>
      </w:r>
    </w:p>
    <w:p w:rsidR="003D0554" w:rsidRPr="00B75271"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Введение раскрывает актуальность, определяет степень научной разработки темы, цель и задачи исследования, раскрывает теоретическую и практическую значимость работы.</w:t>
      </w:r>
    </w:p>
    <w:p w:rsidR="002A6AF7" w:rsidRPr="00AF2DC2"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 xml:space="preserve">В первой главе дается </w:t>
      </w:r>
      <w:r w:rsidR="00AF2DC2">
        <w:rPr>
          <w:rFonts w:ascii="Times New Roman" w:hAnsi="Times New Roman" w:cs="Times New Roman"/>
          <w:sz w:val="28"/>
          <w:szCs w:val="28"/>
        </w:rPr>
        <w:t>раскрытие понятия религии, выделены ее основные черты, а также проанализировано</w:t>
      </w:r>
      <w:r w:rsidR="00AF2DC2" w:rsidRPr="00AF2DC2">
        <w:rPr>
          <w:rFonts w:ascii="Times New Roman" w:hAnsi="Times New Roman" w:cs="Times New Roman"/>
          <w:sz w:val="28"/>
          <w:szCs w:val="28"/>
        </w:rPr>
        <w:t xml:space="preserve"> </w:t>
      </w:r>
      <w:r w:rsidR="00AF2DC2">
        <w:rPr>
          <w:rFonts w:ascii="Times New Roman" w:hAnsi="Times New Roman" w:cs="Times New Roman"/>
          <w:sz w:val="28"/>
          <w:szCs w:val="28"/>
        </w:rPr>
        <w:t xml:space="preserve">роль и место религии в политике и церковь рассмотрена </w:t>
      </w:r>
      <w:r w:rsidR="00AF2DC2" w:rsidRPr="00AF2DC2">
        <w:rPr>
          <w:rFonts w:ascii="Times New Roman" w:hAnsi="Times New Roman" w:cs="Times New Roman"/>
          <w:sz w:val="28"/>
          <w:szCs w:val="28"/>
        </w:rPr>
        <w:t xml:space="preserve"> как </w:t>
      </w:r>
      <w:r w:rsidR="00AF2DC2">
        <w:rPr>
          <w:rFonts w:ascii="Times New Roman" w:hAnsi="Times New Roman" w:cs="Times New Roman"/>
          <w:sz w:val="28"/>
          <w:szCs w:val="28"/>
        </w:rPr>
        <w:t>социальный институт.</w:t>
      </w:r>
    </w:p>
    <w:p w:rsidR="003D0554" w:rsidRPr="00AF2DC2"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 xml:space="preserve">Во второй главе </w:t>
      </w:r>
      <w:r w:rsidR="00AF2DC2">
        <w:rPr>
          <w:rFonts w:ascii="Times New Roman" w:hAnsi="Times New Roman" w:cs="Times New Roman"/>
          <w:sz w:val="28"/>
          <w:szCs w:val="28"/>
        </w:rPr>
        <w:t>изучены политические доктрины христианства и ислама.</w:t>
      </w:r>
    </w:p>
    <w:p w:rsidR="00AF2DC2" w:rsidRDefault="003D0554" w:rsidP="005A3B57">
      <w:pPr>
        <w:spacing w:line="360" w:lineRule="auto"/>
        <w:ind w:firstLine="709"/>
        <w:rPr>
          <w:rFonts w:ascii="Times New Roman" w:hAnsi="Times New Roman" w:cs="Times New Roman"/>
          <w:sz w:val="28"/>
          <w:szCs w:val="28"/>
        </w:rPr>
      </w:pPr>
      <w:r w:rsidRPr="00B75271">
        <w:rPr>
          <w:rFonts w:ascii="Times New Roman" w:hAnsi="Times New Roman" w:cs="Times New Roman"/>
          <w:sz w:val="28"/>
          <w:szCs w:val="28"/>
        </w:rPr>
        <w:t>В заключении подводятся итоги исследования, формируются окончательные выводы по рассматриваемой теме.</w:t>
      </w:r>
      <w:r w:rsidR="00AF2DC2">
        <w:rPr>
          <w:rFonts w:ascii="Times New Roman" w:hAnsi="Times New Roman" w:cs="Times New Roman"/>
          <w:sz w:val="28"/>
          <w:szCs w:val="28"/>
        </w:rPr>
        <w:br w:type="page"/>
      </w:r>
    </w:p>
    <w:p w:rsidR="00AF2DC2" w:rsidRPr="00E1728A" w:rsidRDefault="00AF2DC2" w:rsidP="00E1728A">
      <w:pPr>
        <w:pStyle w:val="2"/>
        <w:rPr>
          <w:rStyle w:val="ae"/>
          <w:rFonts w:ascii="Times New Roman" w:hAnsi="Times New Roman" w:cs="Times New Roman"/>
          <w:color w:val="000000" w:themeColor="text1"/>
          <w:sz w:val="28"/>
          <w:szCs w:val="28"/>
        </w:rPr>
      </w:pPr>
      <w:bookmarkStart w:id="2" w:name="_Toc514801577"/>
      <w:r w:rsidRPr="00E1728A">
        <w:rPr>
          <w:rStyle w:val="ae"/>
          <w:rFonts w:ascii="Times New Roman" w:hAnsi="Times New Roman" w:cs="Times New Roman"/>
          <w:color w:val="000000" w:themeColor="text1"/>
          <w:sz w:val="28"/>
          <w:szCs w:val="28"/>
        </w:rPr>
        <w:lastRenderedPageBreak/>
        <w:t>Глава 1. Взаимосвязь религии и политики</w:t>
      </w:r>
      <w:bookmarkEnd w:id="2"/>
    </w:p>
    <w:p w:rsidR="00AF2DC2" w:rsidRPr="00E1728A" w:rsidRDefault="00AF2DC2" w:rsidP="00E1728A">
      <w:pPr>
        <w:pStyle w:val="2"/>
        <w:rPr>
          <w:rStyle w:val="ae"/>
          <w:rFonts w:ascii="Times New Roman" w:hAnsi="Times New Roman" w:cs="Times New Roman"/>
          <w:color w:val="000000" w:themeColor="text1"/>
          <w:sz w:val="28"/>
          <w:szCs w:val="28"/>
        </w:rPr>
      </w:pPr>
      <w:bookmarkStart w:id="3" w:name="_Toc514801578"/>
      <w:r w:rsidRPr="00E1728A">
        <w:rPr>
          <w:rStyle w:val="ae"/>
          <w:rFonts w:ascii="Times New Roman" w:hAnsi="Times New Roman" w:cs="Times New Roman"/>
          <w:color w:val="000000" w:themeColor="text1"/>
          <w:sz w:val="28"/>
          <w:szCs w:val="28"/>
        </w:rPr>
        <w:t>1.1. Понятие религии, ее основные черты</w:t>
      </w:r>
      <w:bookmarkEnd w:id="3"/>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Религия – важнейший источник смыслотворчества для человека, наряду с наукой, мифом, искусством. Смысл – параметр высокосложной деятельности человека. Наряду с биологическими потребностями человек испытывает насущную потребность в смысловом поведении и религия – это одна из форм удовлетворения этой потребности. </w:t>
      </w:r>
      <w:r w:rsidR="00DC7121">
        <w:rPr>
          <w:rStyle w:val="ad"/>
          <w:rFonts w:ascii="Times New Roman" w:hAnsi="Times New Roman" w:cs="Times New Roman"/>
          <w:sz w:val="28"/>
          <w:szCs w:val="28"/>
        </w:rPr>
        <w:footnoteReference w:id="1"/>
      </w:r>
      <w:r w:rsidRPr="00AF2DC2">
        <w:rPr>
          <w:rFonts w:ascii="Times New Roman" w:hAnsi="Times New Roman" w:cs="Times New Roman"/>
          <w:sz w:val="28"/>
          <w:szCs w:val="28"/>
        </w:rPr>
        <w:t xml:space="preserve"> Необходимо выделить существенные признаки религии, без которых она теряет свою идентичность:</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наличие вероучения;</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наличие символической практики;</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наличие священного текста (в широком понимании, не обязательно письменный источник).</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Наличие сакральных атрибутов, храмов, последователей, священнослужителей следует отнести к несущественным признакам религии.   Также, необходимо различать религию и вероучение. Вероучение - это система мировоззренческих установок, объясняющая положение индивида и его трансцендентного </w:t>
      </w:r>
      <w:r w:rsidR="005A3B57" w:rsidRPr="00AF2DC2">
        <w:rPr>
          <w:rFonts w:ascii="Times New Roman" w:hAnsi="Times New Roman" w:cs="Times New Roman"/>
          <w:sz w:val="28"/>
          <w:szCs w:val="28"/>
        </w:rPr>
        <w:t>идеала, процесс</w:t>
      </w:r>
      <w:r w:rsidRPr="00AF2DC2">
        <w:rPr>
          <w:rFonts w:ascii="Times New Roman" w:hAnsi="Times New Roman" w:cs="Times New Roman"/>
          <w:sz w:val="28"/>
          <w:szCs w:val="28"/>
        </w:rPr>
        <w:t xml:space="preserve"> трансцендирования, т.е. выход за пределы мирской реальности и результат трансцендирования.</w:t>
      </w:r>
      <w:r w:rsidR="00DC7121">
        <w:rPr>
          <w:rStyle w:val="ad"/>
          <w:rFonts w:ascii="Times New Roman" w:hAnsi="Times New Roman" w:cs="Times New Roman"/>
          <w:sz w:val="28"/>
          <w:szCs w:val="28"/>
        </w:rPr>
        <w:footnoteReference w:id="2"/>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С внешней точки зрения, различие между религиями в символической практике в сопряжении с божественным и приобретение благодати. Мы называем эту практику символической  по двум причинам. Символ является заменой, которая имеет независимое значение, например, в раннем христианстве Ягненок символизировал Бога, а в зороастризме Бог символизирует Огонь. Символы религии заставляют человека осознать божественное, несмотря на его возможное онтологическое сокрытие. «Символически» также означает «условно». В религиозных практики могут </w:t>
      </w:r>
      <w:r w:rsidRPr="00AF2DC2">
        <w:rPr>
          <w:rFonts w:ascii="Times New Roman" w:hAnsi="Times New Roman" w:cs="Times New Roman"/>
          <w:sz w:val="28"/>
          <w:szCs w:val="28"/>
        </w:rPr>
        <w:lastRenderedPageBreak/>
        <w:t>содержать что-то условное, необходимое в отношении безусловного и трансцендентного результата этих практик - нравственная трансформация человека. Другими словами, действия, совершаемые отдельным лицом в определенной религии, что означает, что он развивает духовные качества.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Символические практики можно разделить на позитивные и запретительные. Положительная практика включает молитву, медитацию, поклонение, общение с сакральным. Запретительные связаны с ограничением телесной деятельности. Сосредоточенность на удовлетворении физиологических инстинктов привязывает человека к его чувственности и телесности, тем самым он теряет интерес к духовному. Поэтому в религии существуют пищевые запреты, посты, запреты на одурманивающиеся вещества. Однако особенно ярко религиозные ограничения проявляются в контроле сексуального и репродуктивного поведения.</w:t>
      </w:r>
      <w:r w:rsidR="00DC7121">
        <w:rPr>
          <w:rStyle w:val="ad"/>
          <w:rFonts w:ascii="Times New Roman" w:hAnsi="Times New Roman" w:cs="Times New Roman"/>
          <w:sz w:val="28"/>
          <w:szCs w:val="28"/>
        </w:rPr>
        <w:footnoteReference w:id="3"/>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Субъект в религиях спасения есть нефизическое субстанциональное «я», чистое сознание или душа. Существование души в основном доказывается на основании сакральных текстов. В некоторых религиях внетелесное начало индуцируется логически как способность к самоидентичности постоянно меняющегося тела.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Что касается существования души во времени, можно выделить две группы религий. Некоторые считают, что «я» уже существует до рождения и продолжает существовать после </w:t>
      </w:r>
      <w:r w:rsidR="005A3B57" w:rsidRPr="00AF2DC2">
        <w:rPr>
          <w:rFonts w:ascii="Times New Roman" w:hAnsi="Times New Roman" w:cs="Times New Roman"/>
          <w:sz w:val="28"/>
          <w:szCs w:val="28"/>
        </w:rPr>
        <w:t>смерти; что</w:t>
      </w:r>
      <w:r w:rsidRPr="00AF2DC2">
        <w:rPr>
          <w:rFonts w:ascii="Times New Roman" w:hAnsi="Times New Roman" w:cs="Times New Roman"/>
          <w:sz w:val="28"/>
          <w:szCs w:val="28"/>
        </w:rPr>
        <w:t xml:space="preserve"> «я» не существовало до рождения, но продолжал бы его после смерти. Первое можно условно назвать религией цикла, поскольку в них имманентное существо человека мыслится циклически, а второе -линейных религий. Циклические представления придерживаются дуизм, буддизм. Известно, что среди греков учение о метопсихозе развивал Платон. Возможно, в древние времена они заимствовал это учение. Геродот, в частности, писал: «Египтяне также стали первыми учить о бессмертии человеческой души. Когда тело умирает, душа </w:t>
      </w:r>
      <w:r w:rsidRPr="00AF2DC2">
        <w:rPr>
          <w:rFonts w:ascii="Times New Roman" w:hAnsi="Times New Roman" w:cs="Times New Roman"/>
          <w:sz w:val="28"/>
          <w:szCs w:val="28"/>
        </w:rPr>
        <w:lastRenderedPageBreak/>
        <w:t>переходит в другое существо, только что родившееся в тот момент. Пройдя через всех наземных и морских животных и птиц, она снова попадает в тело новорожденного ребенка ".</w:t>
      </w:r>
      <w:r w:rsidR="00DC7121">
        <w:rPr>
          <w:rStyle w:val="ad"/>
          <w:rFonts w:ascii="Times New Roman" w:hAnsi="Times New Roman" w:cs="Times New Roman"/>
          <w:sz w:val="28"/>
          <w:szCs w:val="28"/>
        </w:rPr>
        <w:footnoteReference w:id="4"/>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Также, можно разделить религии на монистические и дуалистические.</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Монистические учения полагают, что дух и душа – это качественно и количественное Единое. В этом случае все души просто забыли о том, что они Бог и это их своего рода развлечение. После всех страданий и наслаждений, которые Бог Себе Сам причинил, души сливаются в Одно и теряют свою индивидуальность. Душа, таким образом, это временное проявление Духа, которое можно сравнить с воздухом внутри кувшина или с отражением луны на волнах. Дуалистические учения настаивают на вечном различии души и Бога. Душа всегда подчинена Богу никогда не может сравняться с ним в силе, знании и других качествах. Дуализм дает основу для взаимоотношений Бога и человека, поэтому для людей столь притягательны персоналистические религии (классическое христианство и ислам).</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Следует рассмотреть основные черты религии.</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1. Прежде всего, религия является типом мировоззрения. Это значит, что она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формулирует определенные ценности и идеалы, а не только знания о мире.</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2. Религией также является система особых действий, предназначенных для достижения определенных целей. По-другому, совокупность этих действий называют культом, который, как правило, выражается в форме обрядов, ритуалов, богослужений, молитв.</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3. Под религией подразумевают организацию верующих, которую обычно</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lastRenderedPageBreak/>
        <w:t>называют церковью, общиной или сектой.</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4. Наконец, мы можем говорить о религии как социальном институте, когда данное мировоззрение, культ и организация верующих приобретают легитимный характер и начинают играть в обществе определенную роль.</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Выделим две принципиальные черты, которые определяют своеобразие религии как типа мировоззрения. Во-первых, это утверждение о существовании и особых свойствах сверхъестественного, а во-вторых, вера как способ коммуникации со сверхъестественным. Поэтому мировоззрение, которое отрицает существование сверхъестественного и возможность связи с ним, называется атеистическим.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Более того, религия состоит не просто из утверждений о существовании абсолютного божества. Она формулирует некоторые принципы отношения божества к миру. Прежде всего, оно не зависит от мира, а, наоборот, и является определяющим началом по отношению к нему. В тех религиях, которые исходят из существования личного абсолютного божества или Бога, такое определяющее начало проявляется в следующих чертах. Это креационизм, т.е. учение о сотворении мира Богом. Теоцентризм или учение о Боге как основе существования мира, его целостности, устойчивости. Иначе говоря, Бог не просто творит мир. Мир существует, т.е. длится во времени и пространстве, только благодаря воле Бога и. отдельно от него просуществовать не сможет. Провиденциализм, т.е. учение о плане или предназначении, который Богом предписан миру. Это значит, что мир не просто создан и действует как хорошо отлаженная машина. Миру уготовлена волей Бога определенная цель. Можно сказать, что с точки зрения религии мир не только функционирует, но и развивается или движется в определенном направлении.</w:t>
      </w:r>
      <w:r w:rsidR="00DC7121">
        <w:rPr>
          <w:rStyle w:val="ad"/>
          <w:rFonts w:ascii="Times New Roman" w:hAnsi="Times New Roman" w:cs="Times New Roman"/>
          <w:sz w:val="28"/>
          <w:szCs w:val="28"/>
        </w:rPr>
        <w:footnoteReference w:id="5"/>
      </w:r>
    </w:p>
    <w:p w:rsidR="00AF2DC2" w:rsidRDefault="00AF2DC2"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AF2DC2" w:rsidRPr="00E1728A" w:rsidRDefault="00AF2DC2" w:rsidP="00E1728A">
      <w:pPr>
        <w:pStyle w:val="1"/>
        <w:rPr>
          <w:rFonts w:ascii="Times New Roman" w:hAnsi="Times New Roman" w:cs="Times New Roman"/>
          <w:color w:val="000000" w:themeColor="text1"/>
        </w:rPr>
      </w:pPr>
      <w:bookmarkStart w:id="4" w:name="_Toc514801579"/>
      <w:r w:rsidRPr="00E1728A">
        <w:rPr>
          <w:rFonts w:ascii="Times New Roman" w:hAnsi="Times New Roman" w:cs="Times New Roman"/>
          <w:color w:val="000000" w:themeColor="text1"/>
        </w:rPr>
        <w:lastRenderedPageBreak/>
        <w:t>1.2. Роль и место религии в политике</w:t>
      </w:r>
      <w:bookmarkEnd w:id="4"/>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Политика в первую очередь связана с экономическими интересами людей. Социальные слои и группы, обладающие богатством и властью, используют власть государства для сохранения и закрепления своего положения.</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Стремление к власти является одним из самых сильных побуждений человека, выходящим за пределы материальных интересов и в сочетании с сильными эмоциональными переживаниями.</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Политические интересы и настроения способствуют объединению и разделению людей. Государственная власть вынуждает граждан подчиняться и полагаться на насилие. Для этого у него есть правоохранительная система, армия, государственный аппарат и другие мощные инструменты для навязывания своей воли и подавления возможного сопротивления.</w:t>
      </w:r>
      <w:r w:rsidR="00DC7121">
        <w:rPr>
          <w:rStyle w:val="ad"/>
          <w:rFonts w:ascii="Times New Roman" w:hAnsi="Times New Roman" w:cs="Times New Roman"/>
          <w:sz w:val="28"/>
          <w:szCs w:val="28"/>
        </w:rPr>
        <w:footnoteReference w:id="6"/>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Обычная вещь между политикой и религией состоит в том, что обе сферы - это область регулирования связей и отношений между людьми.</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Но различия между ними не менее значительны. Для политики чисто «светские», энергетические интересы и цели имеют самодостаточное значение, они характерны для каждой страны и региона.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 отличие от религии, политика пронизана мгновенными расчетами, используемая в ней стратегия и тактика достигают высот науки и искусства. Политика прагматична в выдвижении исключительно наземных краткосрочных, среднесрочных и долгосрочных целей. Долгосрочные цели выполняются в нем с использованием множества сложных и зачастую бессовестных средств, таких как вербовка и убеждение союзников, убеждение в нерешительности, запугивание и подавление оппонентов, шпионаж, демонстрация силы, дезинформация, утечка информации, манипулирование общественным мнением, и т.п.</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lastRenderedPageBreak/>
        <w:t xml:space="preserve">Если политика опирается на насилие, то религия обычно </w:t>
      </w:r>
      <w:r w:rsidR="005A3B57">
        <w:rPr>
          <w:rFonts w:ascii="Times New Roman" w:hAnsi="Times New Roman" w:cs="Times New Roman"/>
          <w:sz w:val="28"/>
          <w:szCs w:val="28"/>
        </w:rPr>
        <w:t>его осуждает</w:t>
      </w:r>
      <w:r w:rsidRPr="00AF2DC2">
        <w:rPr>
          <w:rFonts w:ascii="Times New Roman" w:hAnsi="Times New Roman" w:cs="Times New Roman"/>
          <w:sz w:val="28"/>
          <w:szCs w:val="28"/>
        </w:rPr>
        <w:t xml:space="preserve">.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Религия демонстрирует приоритет «небесного» по отношению к «земному», «сакрального» — к «профанному», духовного — к телесному и материальному.</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Политика происходит гораздо позже религии. В архаичном обществе, до появления политики, религия в значительной степени обеспечивала регулирование поведения людей и соблюдение моральных принципов на основе установленных обычаев, норм догмы и ритуалов культа. Она святила авторитет вождя племени (часто он был также священником), придавал ореолу святости возникающим традициям.</w:t>
      </w:r>
      <w:r w:rsidR="00DC7121">
        <w:rPr>
          <w:rStyle w:val="ad"/>
          <w:rFonts w:ascii="Times New Roman" w:hAnsi="Times New Roman" w:cs="Times New Roman"/>
          <w:sz w:val="28"/>
          <w:szCs w:val="28"/>
        </w:rPr>
        <w:footnoteReference w:id="7"/>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Священство способствовало формированию государственных структур и легитимации формирующейся государственной власти, оправдывая и освящая ее призывом к исторической памяти и древним традициям народов.</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Субъекты должны были увидеть небесное учреждение у власти. Многие государственные ритуалы (принятие символов власти, официальные церемонии и парады, похороны мастеров и т. </w:t>
      </w:r>
      <w:r w:rsidR="005A3B57">
        <w:rPr>
          <w:rFonts w:ascii="Times New Roman" w:hAnsi="Times New Roman" w:cs="Times New Roman"/>
          <w:sz w:val="28"/>
          <w:szCs w:val="28"/>
        </w:rPr>
        <w:t>д</w:t>
      </w:r>
      <w:r w:rsidRPr="00AF2DC2">
        <w:rPr>
          <w:rFonts w:ascii="Times New Roman" w:hAnsi="Times New Roman" w:cs="Times New Roman"/>
          <w:sz w:val="28"/>
          <w:szCs w:val="28"/>
        </w:rPr>
        <w:t>.) Все еще воспроизводят ритуально-канонические элементы религиозного культа.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Власти втягивают церковь в политику в первую очередь потому, что она имеет огромное духовное влияние на граждан, располагает информацией о них и сильными рычагами психологического воздействия и может влиять на отношение подданных к власти. </w:t>
      </w:r>
    </w:p>
    <w:p w:rsid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История свидетельствует, что во многих странах обращение за духовной поддержкой к церкви консолидировало государственную власть. Но обычно церковь в государственной жизни послушно повинуется установленному законодательству и своей культовой и внекультовой практикой включается в русло государственной политики.</w:t>
      </w:r>
    </w:p>
    <w:p w:rsidR="005A3B57" w:rsidRPr="00AF2DC2" w:rsidRDefault="005A3B57"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Зачастую, государство стремится полностью подчинить себе или вовсе уничтожить церковь.</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К примеру, рассматривая такой спорный и непростой вопрос, как место религии в политике, нельзя не </w:t>
      </w:r>
      <w:r w:rsidR="005A3B57" w:rsidRPr="00AF2DC2">
        <w:rPr>
          <w:rFonts w:ascii="Times New Roman" w:hAnsi="Times New Roman" w:cs="Times New Roman"/>
          <w:sz w:val="28"/>
          <w:szCs w:val="28"/>
        </w:rPr>
        <w:t>рассмотреть</w:t>
      </w:r>
      <w:r w:rsidRPr="00AF2DC2">
        <w:rPr>
          <w:rFonts w:ascii="Times New Roman" w:hAnsi="Times New Roman" w:cs="Times New Roman"/>
          <w:sz w:val="28"/>
          <w:szCs w:val="28"/>
        </w:rPr>
        <w:t xml:space="preserve"> ее особенности в XX столетии. Именно XX век является эпохой гонений на РПЦ, так как большевики считали религию не иначе как «опиумом для народа». Они верили, что все религиозное уйдет из сознания людей вместе с социально-</w:t>
      </w:r>
      <w:r w:rsidR="005A3B57" w:rsidRPr="00AF2DC2">
        <w:rPr>
          <w:rFonts w:ascii="Times New Roman" w:hAnsi="Times New Roman" w:cs="Times New Roman"/>
          <w:sz w:val="28"/>
          <w:szCs w:val="28"/>
        </w:rPr>
        <w:t>экономическими</w:t>
      </w:r>
      <w:r w:rsidRPr="00AF2DC2">
        <w:rPr>
          <w:rFonts w:ascii="Times New Roman" w:hAnsi="Times New Roman" w:cs="Times New Roman"/>
          <w:sz w:val="28"/>
          <w:szCs w:val="28"/>
        </w:rPr>
        <w:t xml:space="preserve"> переменами в стране. После революции, большевики развернули так называемую «антирелигиозную политику».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 августе 1917 года на Поместном Соборе РПЦ было восстановлено патриаршество. Был избран митрополит московский Тихон (Белавин).</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Сразу после октября религию объявили "опиумом для народа". Стали проводиться антирелигиозные диспуты.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После компании по закрытию храмов и преследованию верующих, патриарх 19 января </w:t>
      </w:r>
      <w:r w:rsidR="00E20601">
        <w:rPr>
          <w:rFonts w:ascii="Times New Roman" w:hAnsi="Times New Roman" w:cs="Times New Roman"/>
          <w:sz w:val="28"/>
          <w:szCs w:val="28"/>
        </w:rPr>
        <w:t>19</w:t>
      </w:r>
      <w:r w:rsidRPr="00AF2DC2">
        <w:rPr>
          <w:rFonts w:ascii="Times New Roman" w:hAnsi="Times New Roman" w:cs="Times New Roman"/>
          <w:sz w:val="28"/>
          <w:szCs w:val="28"/>
        </w:rPr>
        <w:t xml:space="preserve">18 года анафематствовал советскую власть.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20 января вышел декрет об отделении церкви от гос-ва и школы от церкви. В частности он провозглашал свободу вероисповедания или атеизм. Религии можно было обучаться только в частном порядке, священники перестали получать гос. жалование. Церковное имущество национализировалось и передавалось церкви в бесплатное пользование</w:t>
      </w:r>
      <w:r w:rsidR="00FE1E85">
        <w:rPr>
          <w:rFonts w:ascii="Times New Roman" w:hAnsi="Times New Roman" w:cs="Times New Roman"/>
          <w:sz w:val="28"/>
          <w:szCs w:val="28"/>
        </w:rPr>
        <w:t>.</w:t>
      </w:r>
      <w:r w:rsidRPr="00AF2DC2">
        <w:rPr>
          <w:rFonts w:ascii="Times New Roman" w:hAnsi="Times New Roman" w:cs="Times New Roman"/>
          <w:sz w:val="28"/>
          <w:szCs w:val="28"/>
        </w:rPr>
        <w:t xml:space="preserve">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Но</w:t>
      </w:r>
      <w:r w:rsidR="00FE1E85">
        <w:rPr>
          <w:rFonts w:ascii="Times New Roman" w:hAnsi="Times New Roman" w:cs="Times New Roman"/>
          <w:sz w:val="28"/>
          <w:szCs w:val="28"/>
        </w:rPr>
        <w:t>,</w:t>
      </w:r>
      <w:r w:rsidRPr="00AF2DC2">
        <w:rPr>
          <w:rFonts w:ascii="Times New Roman" w:hAnsi="Times New Roman" w:cs="Times New Roman"/>
          <w:sz w:val="28"/>
          <w:szCs w:val="28"/>
        </w:rPr>
        <w:t xml:space="preserve"> в нарушение декрета</w:t>
      </w:r>
      <w:r w:rsidR="00FE1E85">
        <w:rPr>
          <w:rFonts w:ascii="Times New Roman" w:hAnsi="Times New Roman" w:cs="Times New Roman"/>
          <w:sz w:val="28"/>
          <w:szCs w:val="28"/>
        </w:rPr>
        <w:t>,</w:t>
      </w:r>
      <w:r w:rsidRPr="00AF2DC2">
        <w:rPr>
          <w:rFonts w:ascii="Times New Roman" w:hAnsi="Times New Roman" w:cs="Times New Roman"/>
          <w:sz w:val="28"/>
          <w:szCs w:val="28"/>
        </w:rPr>
        <w:t xml:space="preserve"> священники предписывалось заключать церковные браки без церковного развода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Запрещались крестные ходы. Запрещалось отмечать религиозные праздники.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В годы гражданской войны происходили массовые убийства епископов и священников. Первым великомучеником стал Митрополит московский Владимир (Богоявленский).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lastRenderedPageBreak/>
        <w:t xml:space="preserve">Летом </w:t>
      </w:r>
      <w:r>
        <w:rPr>
          <w:rFonts w:ascii="Times New Roman" w:hAnsi="Times New Roman" w:cs="Times New Roman"/>
          <w:sz w:val="28"/>
          <w:szCs w:val="28"/>
        </w:rPr>
        <w:t>19</w:t>
      </w:r>
      <w:r w:rsidRPr="00AF2DC2">
        <w:rPr>
          <w:rFonts w:ascii="Times New Roman" w:hAnsi="Times New Roman" w:cs="Times New Roman"/>
          <w:sz w:val="28"/>
          <w:szCs w:val="28"/>
        </w:rPr>
        <w:t xml:space="preserve">21 года Большевики воспользовались так называемым голодом в Поволжье, что бы конфисковать церковные ценности. Это производилось, не смотря на то что патриарх сам разрешил сдавать неосвященные предметы, не использующиеся в богослужениях.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Был распущен церковный комитет помощи голодающим. В городе Шуе произошло самое крупное восстание против изъятия ценностей (людей пришлось расстреливать).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Для того</w:t>
      </w:r>
      <w:r w:rsidR="00FE1E85">
        <w:rPr>
          <w:rFonts w:ascii="Times New Roman" w:hAnsi="Times New Roman" w:cs="Times New Roman"/>
          <w:sz w:val="28"/>
          <w:szCs w:val="28"/>
        </w:rPr>
        <w:t>,</w:t>
      </w:r>
      <w:r w:rsidRPr="00AF2DC2">
        <w:rPr>
          <w:rFonts w:ascii="Times New Roman" w:hAnsi="Times New Roman" w:cs="Times New Roman"/>
          <w:sz w:val="28"/>
          <w:szCs w:val="28"/>
        </w:rPr>
        <w:t xml:space="preserve"> что бы сломить сопротивления церкви окончательно был арестован митрополит петроградский Вениамин (Казанский), которого расстреляли вместе со священниками.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 отсутствие Тихона</w:t>
      </w:r>
      <w:r w:rsidR="00FE1E85">
        <w:rPr>
          <w:rFonts w:ascii="Times New Roman" w:hAnsi="Times New Roman" w:cs="Times New Roman"/>
          <w:sz w:val="28"/>
          <w:szCs w:val="28"/>
        </w:rPr>
        <w:t>,</w:t>
      </w:r>
      <w:r w:rsidRPr="00AF2DC2">
        <w:rPr>
          <w:rFonts w:ascii="Times New Roman" w:hAnsi="Times New Roman" w:cs="Times New Roman"/>
          <w:sz w:val="28"/>
          <w:szCs w:val="28"/>
        </w:rPr>
        <w:t xml:space="preserve"> большевики организовали "обновленческий" раскол. Они поддерживали "живую" церковь во главе с протоиереем Александром Введенским, который объявил себя митрополитом.</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В 1923 году они организовали свой "свой поместный собор», который отменил </w:t>
      </w:r>
      <w:r w:rsidR="005A3B57" w:rsidRPr="00AF2DC2">
        <w:rPr>
          <w:rFonts w:ascii="Times New Roman" w:hAnsi="Times New Roman" w:cs="Times New Roman"/>
          <w:sz w:val="28"/>
          <w:szCs w:val="28"/>
        </w:rPr>
        <w:t>патриаршество,</w:t>
      </w:r>
      <w:r w:rsidRPr="00AF2DC2">
        <w:rPr>
          <w:rFonts w:ascii="Times New Roman" w:hAnsi="Times New Roman" w:cs="Times New Roman"/>
          <w:sz w:val="28"/>
          <w:szCs w:val="28"/>
        </w:rPr>
        <w:t xml:space="preserve"> разрешил вступление в брак епископов, одобрил ликвидацию мощей и монастырей. Так же они утверждали, что Хри</w:t>
      </w:r>
      <w:r w:rsidR="00DC7121">
        <w:rPr>
          <w:rFonts w:ascii="Times New Roman" w:hAnsi="Times New Roman" w:cs="Times New Roman"/>
          <w:sz w:val="28"/>
          <w:szCs w:val="28"/>
        </w:rPr>
        <w:t>стос был первым коммунистом.</w:t>
      </w:r>
      <w:r w:rsidR="00DC7121">
        <w:rPr>
          <w:rStyle w:val="ad"/>
          <w:rFonts w:ascii="Times New Roman" w:hAnsi="Times New Roman" w:cs="Times New Roman"/>
          <w:sz w:val="28"/>
          <w:szCs w:val="28"/>
        </w:rPr>
        <w:footnoteReference w:id="8"/>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В 1927 году митрополит Сергий издал так называемую "Декларацию митрополита Сергия", который заявил что гонения на религию в СССР нет, осудил РПЦЗ с центром в городе Джордонвилле, возглавляемую митрополитом Антонием (Храповицким) за антисоветскую деятельность.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Владыка Сергий призвал считать духовенство гражданами СССР. =&gt; Произошел разрыв с зарубежной церковью.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Государство разрешило издавать журнал московской патриархии, но в 1931 году журнал был закрыт, гонения возобновились.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lastRenderedPageBreak/>
        <w:t xml:space="preserve">В 1937 году по переписи населения 2/3 сельского и 1/3 городского населения (60%) официально назвали себя верующими. Перепись засекретили и провели новую перепись 39 года уже без упоминания графы "вероисповедание"=&gt; Произошли массовые аресты духовенства, верующих и активистов СВБ.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В итоге к концу </w:t>
      </w:r>
      <w:r>
        <w:rPr>
          <w:rFonts w:ascii="Times New Roman" w:hAnsi="Times New Roman" w:cs="Times New Roman"/>
          <w:sz w:val="28"/>
          <w:szCs w:val="28"/>
        </w:rPr>
        <w:t>19</w:t>
      </w:r>
      <w:r w:rsidRPr="00AF2DC2">
        <w:rPr>
          <w:rFonts w:ascii="Times New Roman" w:hAnsi="Times New Roman" w:cs="Times New Roman"/>
          <w:sz w:val="28"/>
          <w:szCs w:val="28"/>
        </w:rPr>
        <w:t>30</w:t>
      </w:r>
      <w:r>
        <w:rPr>
          <w:rFonts w:ascii="Times New Roman" w:hAnsi="Times New Roman" w:cs="Times New Roman"/>
          <w:sz w:val="28"/>
          <w:szCs w:val="28"/>
        </w:rPr>
        <w:t>-</w:t>
      </w:r>
      <w:r w:rsidRPr="00AF2DC2">
        <w:rPr>
          <w:rFonts w:ascii="Times New Roman" w:hAnsi="Times New Roman" w:cs="Times New Roman"/>
          <w:sz w:val="28"/>
          <w:szCs w:val="28"/>
        </w:rPr>
        <w:t xml:space="preserve">х годов на свободе осталось 4 митрополита в РСФСР действовало не более 100 храмов. Но в </w:t>
      </w:r>
      <w:r>
        <w:rPr>
          <w:rFonts w:ascii="Times New Roman" w:hAnsi="Times New Roman" w:cs="Times New Roman"/>
          <w:sz w:val="28"/>
          <w:szCs w:val="28"/>
        </w:rPr>
        <w:t>19</w:t>
      </w:r>
      <w:r w:rsidRPr="00AF2DC2">
        <w:rPr>
          <w:rFonts w:ascii="Times New Roman" w:hAnsi="Times New Roman" w:cs="Times New Roman"/>
          <w:sz w:val="28"/>
          <w:szCs w:val="28"/>
        </w:rPr>
        <w:t>40 году после присоединения к СССР западных территорий здесь было открыто 88 монастырей, 3500 приходов.</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Это делалось для того, что бы через православие русифицировать и советизировать присоединенные территории.</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Данная политика способствовала массовому террору. После 1929 года снова начинаются расстрелы — примерно каждый десятый, подвергавшийся аресту, затем расстреливался. Даже совершенно лояльных к советской власти, далеких от какой-либо политики, от какой-либо полемики, связанной с декларацией 1927 года, сельских батюшек арестовывали, отправляли в ссылки и лагеря: просто в силу политики тотальной «зачистки» русской деревни от всех, кого власть подозревала в нелояльности.</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Уже в 1940-е годы, во время Великой отечественно войны происходило сближение с Церковью.</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4 сентября 1943 г. Сталин встретился в Кремле с тремя оставшимися на свободе русскими митрополитами: Московским – Сергием (Страгородским), Ленинградским – Алексием (Симанским) и Киевским – Николаем (Ярушевичем).</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Сталин разрешил избрать патриарха, им стал Сергий, а с января 1945 г, после смерти Сергия – Алексий I.</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lastRenderedPageBreak/>
        <w:t>Ситуация изменилась при Хрущеве, который открыто провозгласил в числе главных приоритетов задачу прекращения религии. К 1980 году советским людям Хрущева обещали коммунизм. Очевидно, что коммунизм и религия несовместимы, и, соответственно, до этого времени религия должна была исчезнуть. Хрущев даже обещал показать «последний советский поп» по телевидению, но он не мог этого сделать.</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Основное различие между преследованием Хрущева и преследованием Сталина (и Ленина) состояло в том, что они не были кровавыми. После </w:t>
      </w:r>
      <w:r w:rsidR="005A3B57" w:rsidRPr="00AF2DC2">
        <w:rPr>
          <w:rFonts w:ascii="Times New Roman" w:hAnsi="Times New Roman" w:cs="Times New Roman"/>
          <w:sz w:val="28"/>
          <w:szCs w:val="28"/>
        </w:rPr>
        <w:t>разоблачения,</w:t>
      </w:r>
      <w:r w:rsidRPr="00AF2DC2">
        <w:rPr>
          <w:rFonts w:ascii="Times New Roman" w:hAnsi="Times New Roman" w:cs="Times New Roman"/>
          <w:sz w:val="28"/>
          <w:szCs w:val="28"/>
        </w:rPr>
        <w:t xml:space="preserve"> так называемого культа личности, после официального отказа от массовых репрессий в качестве основного метода внутренней политики было неудобно прибегать к новым крупномасштабным арестам против слуг Церкви Хрущева. Поэтому ставка была сделана по другим методам борьбы: экономической, административной и пропагандистской.</w:t>
      </w:r>
      <w:r w:rsidR="00DC7121">
        <w:rPr>
          <w:rStyle w:val="ad"/>
          <w:rFonts w:ascii="Times New Roman" w:hAnsi="Times New Roman" w:cs="Times New Roman"/>
          <w:sz w:val="28"/>
          <w:szCs w:val="28"/>
        </w:rPr>
        <w:footnoteReference w:id="9"/>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Во времена Хрущева антирелигиозная пропаганда в своих масштабах даже превосходила то, что было в 1920-1930-х годах. Опять же, весь арсенал экономических и административных мер был применен против Церкви. Ущерб был очень значительным. Так, например, количество монастырей за годы преследования Хрущева уменьшилось в четыре раза, количество приходов удвоилось. Из восьми семинарий, открытых после войны, пять были закрыты.</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Однако своей цели — покончить с религией — коммунисты так и не достигли. Не достигли ни при Ленине, ни при Сталине, ни при Хрущеве. Со стороны Церкви главным ответом на гонения стало исповедничество. Конечно, было и предательство. Случаи отпадения имели место и были не единичными и в первые годы советской власти, и в 1920-е, и в 1930-е, и после войны. Но все-таки абсолютное большинство, и духовенство, и миряне — представители церковного актива, оставались верны Церкви, и не шли по тому пути предательства, который им предлагала власть.</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lastRenderedPageBreak/>
        <w:t>В конце1930-х это привело большинство из них к мученическому концу. Десятки тысяч священников и мирян за свою веру отдали жизни. Это стало главным ответом Церкви на гонения. Этот ответ, в итоге, оказался единственно правильным и единственно спасительным для Церкви. Хотя советская власть практически полностью физически разгромила Церковь, но духовно сломить она ее так и не смогла.</w:t>
      </w:r>
      <w:r w:rsidR="00DC7121">
        <w:rPr>
          <w:rStyle w:val="ad"/>
          <w:rFonts w:ascii="Times New Roman" w:hAnsi="Times New Roman" w:cs="Times New Roman"/>
          <w:sz w:val="28"/>
          <w:szCs w:val="28"/>
        </w:rPr>
        <w:footnoteReference w:id="10"/>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Этот подвиг мучеников и исповедников сыграл решающую роль в том, что все попытки власти покончить с религией, с верой, с христианством так и не увенчались успехом. В ответ на этот подвиг Сам Господь спас Церковь, спас тем, что направил ход истории так, что Сталин, его подручные, как ни хотели с Церковью покончить, этого сделать не смогли. В этом представляется главный ответ Церкви на антицерковную политику власти.</w:t>
      </w:r>
    </w:p>
    <w:p w:rsidR="00AF2DC2" w:rsidRDefault="00AF2DC2"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AF2DC2" w:rsidRPr="00E1728A" w:rsidRDefault="00AF2DC2" w:rsidP="00E1728A">
      <w:pPr>
        <w:pStyle w:val="1"/>
        <w:rPr>
          <w:rFonts w:ascii="Times New Roman" w:hAnsi="Times New Roman" w:cs="Times New Roman"/>
          <w:color w:val="000000" w:themeColor="text1"/>
        </w:rPr>
      </w:pPr>
      <w:bookmarkStart w:id="5" w:name="_Toc514801580"/>
      <w:r w:rsidRPr="00E1728A">
        <w:rPr>
          <w:rFonts w:ascii="Times New Roman" w:hAnsi="Times New Roman" w:cs="Times New Roman"/>
          <w:color w:val="000000" w:themeColor="text1"/>
        </w:rPr>
        <w:lastRenderedPageBreak/>
        <w:t>1.3.  Религия как социальный институт</w:t>
      </w:r>
      <w:bookmarkEnd w:id="5"/>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 современном мире существует множество религий и религиозных верований. Возраст таких мировых религий, как буддизм и христианство, исчисляется несколькими тысячелетиями. На протяжении всей истории человечества религия оставалась важнейшей составляющей жизни общества.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Поиск духовных ориентиров, плацдармов в быстро меняющемся мире приводит к тому, что в настоящее время роль религиозного фактора растет. Это во многом объясняется тем фактом, что религия является самым важным социальным институтом, который включает в себя систему социальных норм, ценностей, ролей, обычаев, убеждений, ритуалов, норм поведения.</w:t>
      </w:r>
      <w:r w:rsidR="00DC7121">
        <w:rPr>
          <w:rStyle w:val="ad"/>
          <w:rFonts w:ascii="Times New Roman" w:hAnsi="Times New Roman" w:cs="Times New Roman"/>
          <w:sz w:val="28"/>
          <w:szCs w:val="28"/>
        </w:rPr>
        <w:footnoteReference w:id="11"/>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Существует много определений понятия религии. В социологической науке существуют два основных подхода к определению этой концепции: значимые и функциональные. В контентном подходе внимание уделяется сущности религии. Известный французский социолог Э. Дюркгейм отметил, что религия связана со «святыми вещами», это коллективная деятельность, в которой участвует социальная группа. Таким образом, религия должна </w:t>
      </w:r>
      <w:r w:rsidR="005A3B57" w:rsidRPr="00AF2DC2">
        <w:rPr>
          <w:rFonts w:ascii="Times New Roman" w:hAnsi="Times New Roman" w:cs="Times New Roman"/>
          <w:sz w:val="28"/>
          <w:szCs w:val="28"/>
        </w:rPr>
        <w:t>рассматриваться,</w:t>
      </w:r>
      <w:r w:rsidRPr="00AF2DC2">
        <w:rPr>
          <w:rFonts w:ascii="Times New Roman" w:hAnsi="Times New Roman" w:cs="Times New Roman"/>
          <w:sz w:val="28"/>
          <w:szCs w:val="28"/>
        </w:rPr>
        <w:t xml:space="preserve"> прежде </w:t>
      </w:r>
      <w:r w:rsidR="005A3B57" w:rsidRPr="00AF2DC2">
        <w:rPr>
          <w:rFonts w:ascii="Times New Roman" w:hAnsi="Times New Roman" w:cs="Times New Roman"/>
          <w:sz w:val="28"/>
          <w:szCs w:val="28"/>
        </w:rPr>
        <w:t>всего,</w:t>
      </w:r>
      <w:r w:rsidRPr="00AF2DC2">
        <w:rPr>
          <w:rFonts w:ascii="Times New Roman" w:hAnsi="Times New Roman" w:cs="Times New Roman"/>
          <w:sz w:val="28"/>
          <w:szCs w:val="28"/>
        </w:rPr>
        <w:t xml:space="preserve"> как социальный феномен, способствующий укреплению общества. Функциональный подход связан с изучением характерных особенностей религиозного поведения. Согласно функциональной теории, любые убеждения и убеждения, в которых решаются фундаментальные вопросы человеческой жизни, можно назвать религией. Основателем такого подхода является М. Вебер, в его исследованиях объектом исследования является человек, который своими ценностями влияет на религию.</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На основе этих двух подходов сформулировано общее социологическое определение религии. Религия - это феномен, который объединяет культурные, социальные и личные системы в единую организованную структуру, которая влияет на процессы изменения и развития общества. </w:t>
      </w:r>
      <w:r w:rsidRPr="00AF2DC2">
        <w:rPr>
          <w:rFonts w:ascii="Times New Roman" w:hAnsi="Times New Roman" w:cs="Times New Roman"/>
          <w:sz w:val="28"/>
          <w:szCs w:val="28"/>
        </w:rPr>
        <w:lastRenderedPageBreak/>
        <w:t>Религия является органической частью общественной жизни, и на разных этапах развития человеческого общества характер связей между религией и обществом меняется. Религия также включена в концепцию культуры: с одной стороны, тип религиозной жизни связан с культурой определенного региона, с другой - культура в значительной степени формируется и функционирует на основе религии.</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Религия как социальный институт имеет свою структуру. Религиозное учение, которое обычно фиксируется в Священном Писании и комментарии к нему, является важной частью религии. В христианстве такое Священное Писание - это Библия, в исламе - Коран.</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 центре религиозной структуры находится культ — система ритуалов, выполняемая священнослужителями и верующими с целью взаимодействия со сверхъестественными силами. К таким ритуалам относятся храмовые службы, молитвы, шествия, религиозные проповеди. Важное место в структуре религии занимает церковь — религиозная организация, объединяющая верующих. На разных этапах развития человеческого общества церковь выполняла различные функции, однако роль ее всегда была очень высока.</w:t>
      </w:r>
    </w:p>
    <w:p w:rsidR="00AF2DC2" w:rsidRDefault="00AF2DC2" w:rsidP="005A3B57">
      <w:pPr>
        <w:spacing w:line="360" w:lineRule="auto"/>
        <w:ind w:firstLine="709"/>
        <w:rPr>
          <w:rFonts w:ascii="Times New Roman" w:hAnsi="Times New Roman" w:cs="Times New Roman"/>
          <w:sz w:val="28"/>
          <w:szCs w:val="28"/>
        </w:rPr>
      </w:pPr>
    </w:p>
    <w:p w:rsidR="00AF2DC2" w:rsidRDefault="00AF2DC2"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E1728A" w:rsidRDefault="00AF2DC2" w:rsidP="00E1728A">
      <w:pPr>
        <w:pStyle w:val="1"/>
        <w:rPr>
          <w:rFonts w:ascii="Times New Roman" w:hAnsi="Times New Roman" w:cs="Times New Roman"/>
          <w:color w:val="000000" w:themeColor="text1"/>
        </w:rPr>
      </w:pPr>
      <w:bookmarkStart w:id="6" w:name="_Toc514801581"/>
      <w:r w:rsidRPr="00E1728A">
        <w:rPr>
          <w:rFonts w:ascii="Times New Roman" w:hAnsi="Times New Roman" w:cs="Times New Roman"/>
          <w:color w:val="000000" w:themeColor="text1"/>
        </w:rPr>
        <w:lastRenderedPageBreak/>
        <w:t>Глава 2</w:t>
      </w:r>
      <w:r w:rsidR="00E20601" w:rsidRPr="00E1728A">
        <w:rPr>
          <w:rFonts w:ascii="Times New Roman" w:hAnsi="Times New Roman" w:cs="Times New Roman"/>
          <w:color w:val="000000" w:themeColor="text1"/>
        </w:rPr>
        <w:t>.</w:t>
      </w:r>
      <w:r w:rsidRPr="00E1728A">
        <w:rPr>
          <w:rFonts w:ascii="Times New Roman" w:hAnsi="Times New Roman" w:cs="Times New Roman"/>
          <w:color w:val="000000" w:themeColor="text1"/>
        </w:rPr>
        <w:t xml:space="preserve"> Политические доктрины мировых религий</w:t>
      </w:r>
      <w:bookmarkEnd w:id="6"/>
    </w:p>
    <w:p w:rsidR="00AF2DC2" w:rsidRPr="00E1728A" w:rsidRDefault="00E20601" w:rsidP="00E1728A">
      <w:pPr>
        <w:pStyle w:val="1"/>
        <w:rPr>
          <w:rFonts w:ascii="Times New Roman" w:hAnsi="Times New Roman" w:cs="Times New Roman"/>
          <w:color w:val="000000" w:themeColor="text1"/>
        </w:rPr>
      </w:pPr>
      <w:bookmarkStart w:id="7" w:name="_Toc514801582"/>
      <w:r w:rsidRPr="00E1728A">
        <w:rPr>
          <w:rFonts w:ascii="Times New Roman" w:hAnsi="Times New Roman" w:cs="Times New Roman"/>
          <w:color w:val="000000" w:themeColor="text1"/>
        </w:rPr>
        <w:t>2.1.</w:t>
      </w:r>
      <w:r w:rsidR="00AF2DC2" w:rsidRPr="00E1728A">
        <w:rPr>
          <w:rFonts w:ascii="Times New Roman" w:hAnsi="Times New Roman" w:cs="Times New Roman"/>
          <w:color w:val="000000" w:themeColor="text1"/>
        </w:rPr>
        <w:t xml:space="preserve"> Политические доктрины христианства</w:t>
      </w:r>
      <w:bookmarkEnd w:id="7"/>
    </w:p>
    <w:p w:rsidR="00E1728A" w:rsidRDefault="00E1728A" w:rsidP="005A3B57">
      <w:pPr>
        <w:spacing w:line="360" w:lineRule="auto"/>
        <w:ind w:firstLine="709"/>
        <w:rPr>
          <w:rFonts w:ascii="Times New Roman" w:hAnsi="Times New Roman" w:cs="Times New Roman"/>
          <w:sz w:val="28"/>
          <w:szCs w:val="28"/>
        </w:rPr>
      </w:pP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Политическое учение христианства сложилось на основе евангельских текстов. Политическое кредо христианства заключается в двух знаменательных отрывках Нового Завета – в Послании к римлянам святого апостола Павла («Всякая душа да будет покорна высшим властям, ибо нет власти не от Бога; существующие же власти от Бога установлены»; Рим. 13:1) и в притче о динарии. На вопрос фарисеев, стоит ли платить подать кесарю, т. е. римскому императору, Иисус ответил: «Воздайте Богу Богово, кесарю – кесарево». Это означало, что истинным христианам надлежит повиноваться любым земным властям, но при этом всегда сохранять религиозную независимость. Неслучайно в Древнем Риме христиане начинали все свои собрания с молитвы за здоровье царствующего императора, но при этом никакими пытками невозможно было заставить их приносить жертвы языческим богам и обожествленным императорам.</w:t>
      </w:r>
      <w:r w:rsidR="00DC7121">
        <w:rPr>
          <w:rStyle w:val="ad"/>
          <w:rFonts w:ascii="Times New Roman" w:hAnsi="Times New Roman" w:cs="Times New Roman"/>
          <w:sz w:val="28"/>
          <w:szCs w:val="28"/>
        </w:rPr>
        <w:footnoteReference w:id="12"/>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 конце римской эпохи были сформированы две противоположные христианские религиозные и политические доктрины - цезарепапизм и папоцезаризм.</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В восточной части Римской империи, позже называемой Византией, формируется Цезарь, то есть превосходство имперской власти над властью церкви. На Востоке было несколько крупных столичных городов, архиепископ которого имел титул патриарха или папы (Иерусалим, Антиохия, Александрия, Константинополь и т. Д.), А император был один. В результате патриархи как бы уравновешивали друг друга, не говоря ни с какими требованиями. В эпоху императора Юстиниана (527-565) появилась концепция «симфонии», то есть «созвучие» светской и духовной власти. В </w:t>
      </w:r>
      <w:r w:rsidRPr="00AF2DC2">
        <w:rPr>
          <w:rFonts w:ascii="Times New Roman" w:hAnsi="Times New Roman" w:cs="Times New Roman"/>
          <w:sz w:val="28"/>
          <w:szCs w:val="28"/>
        </w:rPr>
        <w:lastRenderedPageBreak/>
        <w:t>соответствии с «симфонией» Церковь спасает бессмертные души христиан, защищая неприкосновенность обрядов и догм, а светская имперская власть контролирует греховные смертные тела. Именно благодаря теории «симфонии» Восточная Церковь никогда не выдвигала политических требований, но в то же время малейшие расхождения с ритуалами и догмами, принятыми на Вселенских Соборах, вызвали серьезные политические потрясения (мы можем вспомнить последствия реформы при Патриархе Никоне). Православное правительство считало идеальную политическую власть силою царя - Помазанника Бога.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Таким образом, политическая доктрина православия считала самодержавную монархию единственно возможной формой правления. Еще в 1393 г. константинопольский патриарх в письме к Московскому князю Василию I писал: «Царство и Церковь имеют между собой тесное единение, и невозможно одно без другого» . Соответственно, все стремления заменить самодержавие являлись не только политическим, но и религиозным преступлением. Одновременно монарх, согласно доктрине, также должен был быть православным по вероисповеданию. Русский царь, будучи самодержцем, </w:t>
      </w:r>
      <w:r w:rsidR="005A3B57" w:rsidRPr="00AF2DC2">
        <w:rPr>
          <w:rFonts w:ascii="Times New Roman" w:hAnsi="Times New Roman" w:cs="Times New Roman"/>
          <w:sz w:val="28"/>
          <w:szCs w:val="28"/>
        </w:rPr>
        <w:t>тем,</w:t>
      </w:r>
      <w:r w:rsidRPr="00AF2DC2">
        <w:rPr>
          <w:rFonts w:ascii="Times New Roman" w:hAnsi="Times New Roman" w:cs="Times New Roman"/>
          <w:sz w:val="28"/>
          <w:szCs w:val="28"/>
        </w:rPr>
        <w:t xml:space="preserve"> не </w:t>
      </w:r>
      <w:r w:rsidR="005A3B57" w:rsidRPr="00AF2DC2">
        <w:rPr>
          <w:rFonts w:ascii="Times New Roman" w:hAnsi="Times New Roman" w:cs="Times New Roman"/>
          <w:sz w:val="28"/>
          <w:szCs w:val="28"/>
        </w:rPr>
        <w:t>менее,</w:t>
      </w:r>
      <w:r w:rsidRPr="00AF2DC2">
        <w:rPr>
          <w:rFonts w:ascii="Times New Roman" w:hAnsi="Times New Roman" w:cs="Times New Roman"/>
          <w:sz w:val="28"/>
          <w:szCs w:val="28"/>
        </w:rPr>
        <w:t xml:space="preserve"> не мог сменить вероисповедание.</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Необходимо также сказать о православной политической доктрине, выдвинутой митрополитом Петербургским и Ладожским Иоанном (1927–1995).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Иоанн считал, что идейное наследие русской православно</w:t>
      </w:r>
      <w:r w:rsidRPr="00AF2DC2">
        <w:rPr>
          <w:rFonts w:ascii="Times New Roman" w:eastAsia="MS Gothic" w:hAnsi="Times New Roman" w:cs="Times New Roman" w:hint="eastAsia"/>
          <w:sz w:val="28"/>
          <w:szCs w:val="28"/>
        </w:rPr>
        <w:t>‑</w:t>
      </w:r>
      <w:r w:rsidRPr="00AF2DC2">
        <w:rPr>
          <w:rFonts w:ascii="Times New Roman" w:hAnsi="Times New Roman" w:cs="Times New Roman"/>
          <w:sz w:val="28"/>
          <w:szCs w:val="28"/>
        </w:rPr>
        <w:t xml:space="preserve">монархической мысли и ее принципы – «Святая Русь», «Москва – Третий Рим», «Православие, Самодержавие, Народность» – и в современных условиях не потеряли своего значения. Свои взгляды Иоанн изложил в серии книг и статей, доказывая, что традиционное Православие обладает притягательной интеллектуальной силой.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lastRenderedPageBreak/>
        <w:t>Пресс</w:t>
      </w:r>
      <w:r w:rsidRPr="00AF2DC2">
        <w:rPr>
          <w:rFonts w:ascii="Times New Roman" w:eastAsia="MS Gothic" w:hAnsi="Times New Roman" w:cs="Times New Roman" w:hint="eastAsia"/>
          <w:sz w:val="28"/>
          <w:szCs w:val="28"/>
        </w:rPr>
        <w:t>‑</w:t>
      </w:r>
      <w:r w:rsidRPr="00AF2DC2">
        <w:rPr>
          <w:rFonts w:ascii="Times New Roman" w:hAnsi="Times New Roman" w:cs="Times New Roman"/>
          <w:sz w:val="28"/>
          <w:szCs w:val="28"/>
        </w:rPr>
        <w:t>секретарь митрополита говорил, что уникальность пастырской судьбы Иоанна в том, что «он стал тем звеном, которое соединило современную Россию с ее многовековой исторической и религиозной традицией… сумел сформулировать целостную, подробную и исторически обоснованную идеологию русского национально</w:t>
      </w:r>
      <w:r w:rsidRPr="00AF2DC2">
        <w:rPr>
          <w:rFonts w:ascii="Times New Roman" w:eastAsia="MS Gothic" w:hAnsi="Times New Roman" w:cs="Times New Roman" w:hint="eastAsia"/>
          <w:sz w:val="28"/>
          <w:szCs w:val="28"/>
        </w:rPr>
        <w:t>‑</w:t>
      </w:r>
      <w:r w:rsidRPr="00AF2DC2">
        <w:rPr>
          <w:rFonts w:ascii="Times New Roman" w:hAnsi="Times New Roman" w:cs="Times New Roman"/>
          <w:sz w:val="28"/>
          <w:szCs w:val="28"/>
        </w:rPr>
        <w:t>религиозного возрождения»</w:t>
      </w:r>
      <w:r w:rsidR="005A3B57" w:rsidRPr="00AF2DC2">
        <w:rPr>
          <w:rFonts w:ascii="Times New Roman" w:hAnsi="Times New Roman" w:cs="Times New Roman"/>
          <w:sz w:val="28"/>
          <w:szCs w:val="28"/>
        </w:rPr>
        <w:t xml:space="preserve">.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 Идеология эта предельно проста и сводится к нескольким истинам, которые вкратце таковы</w:t>
      </w:r>
      <w:r w:rsidR="00DC7121">
        <w:rPr>
          <w:rStyle w:val="ad"/>
          <w:rFonts w:ascii="Times New Roman" w:hAnsi="Times New Roman" w:cs="Times New Roman"/>
          <w:sz w:val="28"/>
          <w:szCs w:val="28"/>
        </w:rPr>
        <w:footnoteReference w:id="13"/>
      </w:r>
      <w:r w:rsidRPr="00AF2DC2">
        <w:rPr>
          <w:rFonts w:ascii="Times New Roman" w:hAnsi="Times New Roman" w:cs="Times New Roman"/>
          <w:sz w:val="28"/>
          <w:szCs w:val="28"/>
        </w:rPr>
        <w:t>:</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«Русская идея – это неутомимое стремление к святости, праведности и чистоте;</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Русская демократия – это соборность;</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Русская идеология – это Православие;</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Русский порядок – это державность;</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Русское государство – это Россия во всем многообразии исторических форм ее существования;</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государственно</w:t>
      </w:r>
      <w:r w:rsidRPr="00AF2DC2">
        <w:rPr>
          <w:rFonts w:ascii="Times New Roman" w:eastAsia="MS Gothic" w:hAnsi="Times New Roman" w:cs="Times New Roman" w:hint="eastAsia"/>
          <w:sz w:val="28"/>
          <w:szCs w:val="28"/>
        </w:rPr>
        <w:t>‑</w:t>
      </w:r>
      <w:r w:rsidRPr="00AF2DC2">
        <w:rPr>
          <w:rFonts w:ascii="Times New Roman" w:hAnsi="Times New Roman" w:cs="Times New Roman"/>
          <w:sz w:val="28"/>
          <w:szCs w:val="28"/>
        </w:rPr>
        <w:t>политический и одновременно нравственно</w:t>
      </w:r>
      <w:r w:rsidRPr="00AF2DC2">
        <w:rPr>
          <w:rFonts w:ascii="Times New Roman" w:eastAsia="MS Gothic" w:hAnsi="Times New Roman" w:cs="Times New Roman" w:hint="eastAsia"/>
          <w:sz w:val="28"/>
          <w:szCs w:val="28"/>
        </w:rPr>
        <w:t>‑</w:t>
      </w:r>
      <w:r w:rsidRPr="00AF2DC2">
        <w:rPr>
          <w:rFonts w:ascii="Times New Roman" w:hAnsi="Times New Roman" w:cs="Times New Roman"/>
          <w:sz w:val="28"/>
          <w:szCs w:val="28"/>
        </w:rPr>
        <w:t>религиозный идеал России – Святая Русь;</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патриотизм – религиозный долг каждого благочестивого христианина;</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Русская Православная церковь – соборная совесть народа»</w:t>
      </w:r>
      <w:r w:rsidR="005A3B57" w:rsidRPr="00AF2DC2">
        <w:rPr>
          <w:rFonts w:ascii="Times New Roman" w:hAnsi="Times New Roman" w:cs="Times New Roman"/>
          <w:sz w:val="28"/>
          <w:szCs w:val="28"/>
        </w:rPr>
        <w:t xml:space="preserve">. </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Как можно увидеть, взгляды митрополита Иоанна не являются политической теорией в буквальном смысле, но их все же можно рассматривать как современную православную политическую идеологию.</w:t>
      </w:r>
    </w:p>
    <w:p w:rsidR="00AF2DC2" w:rsidRDefault="00AF2DC2" w:rsidP="005A3B57">
      <w:pPr>
        <w:spacing w:line="360" w:lineRule="auto"/>
        <w:ind w:firstLine="709"/>
        <w:rPr>
          <w:rFonts w:ascii="Times New Roman" w:hAnsi="Times New Roman" w:cs="Times New Roman"/>
          <w:sz w:val="28"/>
          <w:szCs w:val="28"/>
        </w:rPr>
      </w:pPr>
    </w:p>
    <w:p w:rsidR="00AF2DC2" w:rsidRPr="00E1728A" w:rsidRDefault="00E20601" w:rsidP="00E1728A">
      <w:pPr>
        <w:pStyle w:val="1"/>
        <w:rPr>
          <w:rFonts w:ascii="Times New Roman" w:hAnsi="Times New Roman" w:cs="Times New Roman"/>
          <w:color w:val="000000" w:themeColor="text1"/>
        </w:rPr>
      </w:pPr>
      <w:bookmarkStart w:id="8" w:name="_Toc514801583"/>
      <w:r w:rsidRPr="00E1728A">
        <w:rPr>
          <w:rFonts w:ascii="Times New Roman" w:hAnsi="Times New Roman" w:cs="Times New Roman"/>
          <w:color w:val="000000" w:themeColor="text1"/>
        </w:rPr>
        <w:lastRenderedPageBreak/>
        <w:t>2.1.</w:t>
      </w:r>
      <w:r w:rsidR="00AF2DC2" w:rsidRPr="00E1728A">
        <w:rPr>
          <w:rFonts w:ascii="Times New Roman" w:hAnsi="Times New Roman" w:cs="Times New Roman"/>
          <w:color w:val="000000" w:themeColor="text1"/>
        </w:rPr>
        <w:t xml:space="preserve"> Политические доктрины ислама</w:t>
      </w:r>
      <w:bookmarkEnd w:id="8"/>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Самая молодая из мировых религий - ислам - сегодня может считаться самой политизированной религией. Это происходит только из-за того, что мусульманские страны переживают всеохватывающий кризис, а светские идеологии не могут отвечать на вопросы, которые мучают мусульман. Фактически, за последние полвека страны традиционного ислама уже пытались ввести демократию западного образца, строить социалистические общества разных направлений, пережили период националистических диктатур. Однако проблемы, стоящие перед странами, не решены. В этих условиях произошло «возрождение» ислама.</w:t>
      </w:r>
      <w:r w:rsidR="00DC7121">
        <w:rPr>
          <w:rStyle w:val="ad"/>
          <w:rFonts w:ascii="Times New Roman" w:hAnsi="Times New Roman" w:cs="Times New Roman"/>
          <w:sz w:val="28"/>
          <w:szCs w:val="28"/>
        </w:rPr>
        <w:footnoteReference w:id="14"/>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Во многом это возрождение было связано с особенностями исламской религии.</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В основе политической системы ислама входят три основных принципа: Таухид (монотеизм), Рисалат (пророческая миссия Мухаммеда) и Хилафа (губернаторство).</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Принцип единства Аллаха полностью опровергает концепцию правовой и политической независимости людей. Ни один человек, семья, класс общества или раса не имеет права ставить себя выше Аллаха. Только один Аллах является Правителем, и Его предписания - закон. Таким образом, никакая конституция не может предписывать что-либо религии и ее министрам.</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 xml:space="preserve">Стоит </w:t>
      </w:r>
      <w:r w:rsidR="005A3B57" w:rsidRPr="00AF2DC2">
        <w:rPr>
          <w:rFonts w:ascii="Times New Roman" w:hAnsi="Times New Roman" w:cs="Times New Roman"/>
          <w:sz w:val="28"/>
          <w:szCs w:val="28"/>
        </w:rPr>
        <w:t>рассмотреть</w:t>
      </w:r>
      <w:r w:rsidRPr="00AF2DC2">
        <w:rPr>
          <w:rFonts w:ascii="Times New Roman" w:hAnsi="Times New Roman" w:cs="Times New Roman"/>
          <w:sz w:val="28"/>
          <w:szCs w:val="28"/>
        </w:rPr>
        <w:t xml:space="preserve"> такое понятие как Хиляф. С арабского языка это слово переводится как «представительство». По исламу, человек является представителем Аллаха на земле, Его наместником. Поэтому он призван, используя добродетели и способности, данные ему Аллахом, выполнять предписания Аллаха в этом мире в пределах, определяемых Аллахом. В действительности это означает, что управлять мусульманской общиной после пророка Мухаммеда могут наиболее благочестивые мусульмане.</w:t>
      </w:r>
    </w:p>
    <w:p w:rsidR="00AF2DC2" w:rsidRPr="00AF2DC2"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lastRenderedPageBreak/>
        <w:t>Борьба за власть между преемниками пророка уже в VII в. расколола ислам на существующие и поныне направления – суннизм (ортодоксальный ислам) и шиизм. Первыми шиитами были сторонники халифа Али и его сына Хусейна, погибших в борьбе против захватившего грубой силой власть халифа Моавии. С тех пор шииты считают, что управлять мусульманами могут только потомки Али. Все остальные правители, даже мусульмане, не могут считаться истинными правителями. Шииты неоднократно поднимали восстания и образовывали недолговечные государства, которыми правили имамы – духовные лидеры. В X в. один из таких шиитских имамов пропал без вести. Однако шииты считают, что имам не погиб, а сокрылся, но со временем вернется в этот мир и установит царство справедливости. В силу исторических обстоятельств шиизм утвердился только в одной мусульманской стране – Иране. В 1979 г. иранское духовенство под руководством аятоллы (духовный титул шиитов) Хомейни возглавило народную революции, свернув прозападный режим шаха и установив весьма своеобразный политический режим – исламскую республику. В Иране существует парламент, президент, партии, периодически проводятся выборы, однако все решения правительства может отменить духовный законоучитель – факих, или рахбар. В конституции Ирана записано, что она действует временно, до тех пор, пока не вернется «сокрытый имам». Пример Ирана вдохновляюще действует на шиитов других стран исламского мира.</w:t>
      </w:r>
      <w:r w:rsidR="00DC7121">
        <w:rPr>
          <w:rStyle w:val="ad"/>
          <w:rFonts w:ascii="Times New Roman" w:hAnsi="Times New Roman" w:cs="Times New Roman"/>
          <w:sz w:val="28"/>
          <w:szCs w:val="28"/>
        </w:rPr>
        <w:footnoteReference w:id="15"/>
      </w:r>
    </w:p>
    <w:p w:rsidR="00B32CA3" w:rsidRPr="00B75271" w:rsidRDefault="00AF2DC2" w:rsidP="005A3B57">
      <w:pPr>
        <w:spacing w:line="360" w:lineRule="auto"/>
        <w:ind w:firstLine="709"/>
        <w:rPr>
          <w:rFonts w:ascii="Times New Roman" w:hAnsi="Times New Roman" w:cs="Times New Roman"/>
          <w:sz w:val="28"/>
          <w:szCs w:val="28"/>
        </w:rPr>
      </w:pPr>
      <w:r w:rsidRPr="00AF2DC2">
        <w:rPr>
          <w:rFonts w:ascii="Times New Roman" w:hAnsi="Times New Roman" w:cs="Times New Roman"/>
          <w:sz w:val="28"/>
          <w:szCs w:val="28"/>
        </w:rPr>
        <w:t>Большинство мусульман являются суннитами (от Сунны – сборника рассказов о жизни и изречениях пророка Мухаммеда). У них отсутствует единое духовное руководство после ликвидации халифата в 1924 г. Это приводит к раздробленности мусульманских политических идеологий и способствует популярности воинствующих экстремистов фундаменталистского толка.</w:t>
      </w:r>
    </w:p>
    <w:p w:rsidR="0003104B" w:rsidRPr="00E1728A" w:rsidRDefault="009C554A" w:rsidP="00E1728A">
      <w:pPr>
        <w:pStyle w:val="1"/>
        <w:rPr>
          <w:rFonts w:ascii="Times New Roman" w:hAnsi="Times New Roman" w:cs="Times New Roman"/>
        </w:rPr>
      </w:pPr>
      <w:r>
        <w:br w:type="page"/>
      </w:r>
      <w:bookmarkStart w:id="9" w:name="_Toc514801584"/>
      <w:r w:rsidR="00E20601" w:rsidRPr="00E1728A">
        <w:rPr>
          <w:rFonts w:ascii="Times New Roman" w:hAnsi="Times New Roman" w:cs="Times New Roman"/>
          <w:color w:val="000000" w:themeColor="text1"/>
        </w:rPr>
        <w:lastRenderedPageBreak/>
        <w:t>Заключение</w:t>
      </w:r>
      <w:bookmarkEnd w:id="9"/>
    </w:p>
    <w:p w:rsidR="005002D7" w:rsidRDefault="00E20601"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На основании проведенного исследования </w:t>
      </w:r>
      <w:r w:rsidR="005002D7">
        <w:rPr>
          <w:rFonts w:ascii="Times New Roman" w:hAnsi="Times New Roman" w:cs="Times New Roman"/>
          <w:sz w:val="28"/>
          <w:szCs w:val="28"/>
        </w:rPr>
        <w:t>можно сдела</w:t>
      </w:r>
      <w:r>
        <w:rPr>
          <w:rFonts w:ascii="Times New Roman" w:hAnsi="Times New Roman" w:cs="Times New Roman"/>
          <w:sz w:val="28"/>
          <w:szCs w:val="28"/>
        </w:rPr>
        <w:t xml:space="preserve">ть следующие выводы, что религия и политика тесно взаимосвязаны, </w:t>
      </w:r>
      <w:r w:rsidR="005002D7">
        <w:rPr>
          <w:rFonts w:ascii="Times New Roman" w:hAnsi="Times New Roman" w:cs="Times New Roman"/>
          <w:sz w:val="28"/>
          <w:szCs w:val="28"/>
        </w:rPr>
        <w:t>основы существующего в стране строя  оказываю</w:t>
      </w:r>
      <w:r>
        <w:rPr>
          <w:rFonts w:ascii="Times New Roman" w:hAnsi="Times New Roman" w:cs="Times New Roman"/>
          <w:sz w:val="28"/>
          <w:szCs w:val="28"/>
        </w:rPr>
        <w:t xml:space="preserve">т влияние на </w:t>
      </w:r>
      <w:r w:rsidR="005002D7">
        <w:rPr>
          <w:rFonts w:ascii="Times New Roman" w:hAnsi="Times New Roman" w:cs="Times New Roman"/>
          <w:sz w:val="28"/>
          <w:szCs w:val="28"/>
        </w:rPr>
        <w:t>религиозную политику. В ходе исследования были выявлены основные черты религии как социального института. Ее основные черты. Политические доктрины мировых религий.</w:t>
      </w:r>
    </w:p>
    <w:p w:rsidR="005002D7" w:rsidRDefault="005002D7"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были решены задачи исследования: изучена </w:t>
      </w:r>
      <w:r w:rsidRPr="005002D7">
        <w:rPr>
          <w:rFonts w:ascii="Times New Roman" w:hAnsi="Times New Roman" w:cs="Times New Roman"/>
          <w:sz w:val="28"/>
          <w:szCs w:val="28"/>
        </w:rPr>
        <w:t>истори</w:t>
      </w:r>
      <w:r>
        <w:rPr>
          <w:rFonts w:ascii="Times New Roman" w:hAnsi="Times New Roman" w:cs="Times New Roman"/>
          <w:sz w:val="28"/>
          <w:szCs w:val="28"/>
        </w:rPr>
        <w:t>я</w:t>
      </w:r>
      <w:r w:rsidRPr="005002D7">
        <w:rPr>
          <w:rFonts w:ascii="Times New Roman" w:hAnsi="Times New Roman" w:cs="Times New Roman"/>
          <w:sz w:val="28"/>
          <w:szCs w:val="28"/>
        </w:rPr>
        <w:t xml:space="preserve"> взаим</w:t>
      </w:r>
      <w:r>
        <w:rPr>
          <w:rFonts w:ascii="Times New Roman" w:hAnsi="Times New Roman" w:cs="Times New Roman"/>
          <w:sz w:val="28"/>
          <w:szCs w:val="28"/>
        </w:rPr>
        <w:t xml:space="preserve">одействия государства и церкви, </w:t>
      </w:r>
      <w:r w:rsidRPr="005002D7">
        <w:rPr>
          <w:rFonts w:ascii="Times New Roman" w:hAnsi="Times New Roman" w:cs="Times New Roman"/>
          <w:sz w:val="28"/>
          <w:szCs w:val="28"/>
        </w:rPr>
        <w:t>выяв</w:t>
      </w:r>
      <w:r>
        <w:rPr>
          <w:rFonts w:ascii="Times New Roman" w:hAnsi="Times New Roman" w:cs="Times New Roman"/>
          <w:sz w:val="28"/>
          <w:szCs w:val="28"/>
        </w:rPr>
        <w:t>лены</w:t>
      </w:r>
      <w:r w:rsidRPr="005002D7">
        <w:rPr>
          <w:rFonts w:ascii="Times New Roman" w:hAnsi="Times New Roman" w:cs="Times New Roman"/>
          <w:sz w:val="28"/>
          <w:szCs w:val="28"/>
        </w:rPr>
        <w:t xml:space="preserve"> особенности взаимодействия</w:t>
      </w:r>
      <w:r>
        <w:rPr>
          <w:rFonts w:ascii="Times New Roman" w:hAnsi="Times New Roman" w:cs="Times New Roman"/>
          <w:sz w:val="28"/>
          <w:szCs w:val="28"/>
        </w:rPr>
        <w:t xml:space="preserve"> церкви и государства в России, проанализированы</w:t>
      </w:r>
      <w:r w:rsidRPr="005002D7">
        <w:rPr>
          <w:rFonts w:ascii="Times New Roman" w:hAnsi="Times New Roman" w:cs="Times New Roman"/>
          <w:sz w:val="28"/>
          <w:szCs w:val="28"/>
        </w:rPr>
        <w:t xml:space="preserve"> характерные черты взаимоотношений</w:t>
      </w:r>
      <w:r>
        <w:rPr>
          <w:rFonts w:ascii="Times New Roman" w:hAnsi="Times New Roman" w:cs="Times New Roman"/>
          <w:sz w:val="28"/>
          <w:szCs w:val="28"/>
        </w:rPr>
        <w:t xml:space="preserve"> церкви и государства в России, </w:t>
      </w:r>
      <w:r w:rsidRPr="005002D7">
        <w:rPr>
          <w:rFonts w:ascii="Times New Roman" w:hAnsi="Times New Roman" w:cs="Times New Roman"/>
          <w:sz w:val="28"/>
          <w:szCs w:val="28"/>
        </w:rPr>
        <w:t>определ</w:t>
      </w:r>
      <w:r>
        <w:rPr>
          <w:rFonts w:ascii="Times New Roman" w:hAnsi="Times New Roman" w:cs="Times New Roman"/>
          <w:sz w:val="28"/>
          <w:szCs w:val="28"/>
        </w:rPr>
        <w:t xml:space="preserve">ено </w:t>
      </w:r>
      <w:r w:rsidRPr="005002D7">
        <w:rPr>
          <w:rFonts w:ascii="Times New Roman" w:hAnsi="Times New Roman" w:cs="Times New Roman"/>
          <w:sz w:val="28"/>
          <w:szCs w:val="28"/>
        </w:rPr>
        <w:t>значение религиозной политики в России.</w:t>
      </w:r>
    </w:p>
    <w:p w:rsidR="005002D7" w:rsidRDefault="005002D7" w:rsidP="005A3B57">
      <w:pPr>
        <w:spacing w:line="360" w:lineRule="auto"/>
        <w:ind w:firstLine="709"/>
        <w:rPr>
          <w:rFonts w:ascii="Times New Roman" w:hAnsi="Times New Roman" w:cs="Times New Roman"/>
          <w:sz w:val="28"/>
          <w:szCs w:val="28"/>
        </w:rPr>
      </w:pPr>
      <w:r w:rsidRPr="005002D7">
        <w:rPr>
          <w:rFonts w:ascii="Times New Roman" w:hAnsi="Times New Roman" w:cs="Times New Roman"/>
          <w:sz w:val="28"/>
          <w:szCs w:val="28"/>
        </w:rPr>
        <w:t>Религия – важнейший источник смыслотворчества для человека, наряду с наукой, мифом, искусством.</w:t>
      </w:r>
      <w:r>
        <w:rPr>
          <w:rFonts w:ascii="Times New Roman" w:hAnsi="Times New Roman" w:cs="Times New Roman"/>
          <w:sz w:val="28"/>
          <w:szCs w:val="28"/>
        </w:rPr>
        <w:t xml:space="preserve"> Она является </w:t>
      </w:r>
      <w:r w:rsidR="005A3B57">
        <w:rPr>
          <w:rFonts w:ascii="Times New Roman" w:hAnsi="Times New Roman" w:cs="Times New Roman"/>
          <w:sz w:val="28"/>
          <w:szCs w:val="28"/>
        </w:rPr>
        <w:t>неотъемлемой</w:t>
      </w:r>
      <w:r>
        <w:rPr>
          <w:rFonts w:ascii="Times New Roman" w:hAnsi="Times New Roman" w:cs="Times New Roman"/>
          <w:sz w:val="28"/>
          <w:szCs w:val="28"/>
        </w:rPr>
        <w:t xml:space="preserve"> частью жизни людей, зачастую определяя их </w:t>
      </w:r>
      <w:r w:rsidR="005A3B57">
        <w:rPr>
          <w:rFonts w:ascii="Times New Roman" w:hAnsi="Times New Roman" w:cs="Times New Roman"/>
          <w:sz w:val="28"/>
          <w:szCs w:val="28"/>
        </w:rPr>
        <w:t>мировоззрение</w:t>
      </w:r>
      <w:r>
        <w:rPr>
          <w:rFonts w:ascii="Times New Roman" w:hAnsi="Times New Roman" w:cs="Times New Roman"/>
          <w:sz w:val="28"/>
          <w:szCs w:val="28"/>
        </w:rPr>
        <w:t xml:space="preserve">, уклад жизни. Рассмотрение основных черт религии позволяет сделать вывод, что религия -  </w:t>
      </w:r>
      <w:r w:rsidRPr="005002D7">
        <w:rPr>
          <w:rFonts w:ascii="Times New Roman" w:hAnsi="Times New Roman" w:cs="Times New Roman"/>
          <w:sz w:val="28"/>
          <w:szCs w:val="28"/>
        </w:rPr>
        <w:t>социальн</w:t>
      </w:r>
      <w:r>
        <w:rPr>
          <w:rFonts w:ascii="Times New Roman" w:hAnsi="Times New Roman" w:cs="Times New Roman"/>
          <w:sz w:val="28"/>
          <w:szCs w:val="28"/>
        </w:rPr>
        <w:t>ый институт</w:t>
      </w:r>
      <w:r w:rsidRPr="005002D7">
        <w:rPr>
          <w:rFonts w:ascii="Times New Roman" w:hAnsi="Times New Roman" w:cs="Times New Roman"/>
          <w:sz w:val="28"/>
          <w:szCs w:val="28"/>
        </w:rPr>
        <w:t xml:space="preserve">, </w:t>
      </w:r>
      <w:r>
        <w:rPr>
          <w:rFonts w:ascii="Times New Roman" w:hAnsi="Times New Roman" w:cs="Times New Roman"/>
          <w:sz w:val="28"/>
          <w:szCs w:val="28"/>
        </w:rPr>
        <w:t xml:space="preserve">в котором </w:t>
      </w:r>
      <w:r w:rsidRPr="005002D7">
        <w:rPr>
          <w:rFonts w:ascii="Times New Roman" w:hAnsi="Times New Roman" w:cs="Times New Roman"/>
          <w:sz w:val="28"/>
          <w:szCs w:val="28"/>
        </w:rPr>
        <w:t xml:space="preserve"> данное мировоззрение, культ и организация верующих приобретают легитимный характер и начинают играть в обществе определенную роль.</w:t>
      </w:r>
    </w:p>
    <w:p w:rsidR="005002D7" w:rsidRDefault="005002D7"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1 главе приходим к выводу, что религия и политика тесно связаны. Сходство </w:t>
      </w:r>
      <w:r w:rsidRPr="005002D7">
        <w:rPr>
          <w:rFonts w:ascii="Times New Roman" w:hAnsi="Times New Roman" w:cs="Times New Roman"/>
          <w:sz w:val="28"/>
          <w:szCs w:val="28"/>
        </w:rPr>
        <w:t xml:space="preserve"> между политикой и религией состоит в том, что обе сферы - это область регулирования связей и отношений между людьми.</w:t>
      </w:r>
      <w:r>
        <w:rPr>
          <w:rFonts w:ascii="Times New Roman" w:hAnsi="Times New Roman" w:cs="Times New Roman"/>
          <w:sz w:val="28"/>
          <w:szCs w:val="28"/>
        </w:rPr>
        <w:t xml:space="preserve"> Более того, с</w:t>
      </w:r>
      <w:r w:rsidRPr="005002D7">
        <w:rPr>
          <w:rFonts w:ascii="Times New Roman" w:hAnsi="Times New Roman" w:cs="Times New Roman"/>
          <w:sz w:val="28"/>
          <w:szCs w:val="28"/>
        </w:rPr>
        <w:t>вященство способствовало формированию государственных структур и легитимации формирующейся государственной власти, оправдывая и освящая ее призывом к исторической памяти и древним традициям народов.</w:t>
      </w:r>
      <w:r>
        <w:rPr>
          <w:rFonts w:ascii="Times New Roman" w:hAnsi="Times New Roman" w:cs="Times New Roman"/>
          <w:sz w:val="28"/>
          <w:szCs w:val="28"/>
        </w:rPr>
        <w:t xml:space="preserve"> </w:t>
      </w:r>
    </w:p>
    <w:p w:rsidR="005A3B57" w:rsidRDefault="005002D7"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2 главе курсовой работы можно сделать вывод, что </w:t>
      </w:r>
      <w:r w:rsidR="005A3B57">
        <w:rPr>
          <w:rFonts w:ascii="Times New Roman" w:hAnsi="Times New Roman" w:cs="Times New Roman"/>
          <w:sz w:val="28"/>
          <w:szCs w:val="28"/>
        </w:rPr>
        <w:t>п</w:t>
      </w:r>
      <w:r w:rsidR="005A3B57" w:rsidRPr="005A3B57">
        <w:rPr>
          <w:rFonts w:ascii="Times New Roman" w:hAnsi="Times New Roman" w:cs="Times New Roman"/>
          <w:sz w:val="28"/>
          <w:szCs w:val="28"/>
        </w:rPr>
        <w:t xml:space="preserve">олитическое учение христианства сложилось на основе евангельских текстов. Политическое кредо христианства заключается в двух знаменательных </w:t>
      </w:r>
      <w:r w:rsidR="005A3B57" w:rsidRPr="005A3B57">
        <w:rPr>
          <w:rFonts w:ascii="Times New Roman" w:hAnsi="Times New Roman" w:cs="Times New Roman"/>
          <w:sz w:val="28"/>
          <w:szCs w:val="28"/>
        </w:rPr>
        <w:lastRenderedPageBreak/>
        <w:t xml:space="preserve">отрывках Нового Завета – в Послании к римлянам святого апостола Павла </w:t>
      </w:r>
      <w:r w:rsidR="005A3B57">
        <w:rPr>
          <w:rFonts w:ascii="Times New Roman" w:hAnsi="Times New Roman" w:cs="Times New Roman"/>
          <w:sz w:val="28"/>
          <w:szCs w:val="28"/>
        </w:rPr>
        <w:t xml:space="preserve">и в притче о динарии, а в </w:t>
      </w:r>
      <w:r w:rsidR="005A3B57" w:rsidRPr="005A3B57">
        <w:rPr>
          <w:rFonts w:ascii="Times New Roman" w:hAnsi="Times New Roman" w:cs="Times New Roman"/>
          <w:sz w:val="28"/>
          <w:szCs w:val="28"/>
        </w:rPr>
        <w:t>основе политической системы ислама входят три основных принципа: Таухид (монотеизм), Рисалат (пророческая миссия Мухаммеда) и Хилафа (губернаторство).</w:t>
      </w:r>
    </w:p>
    <w:p w:rsidR="00E20601" w:rsidRDefault="005A3B57" w:rsidP="005A3B5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ходе исследовательской работы приходим к выводу, что, с одной стороны, религия и политика весьма различны, имеют различные методы достижения цели, но, с другой стороны, с</w:t>
      </w:r>
      <w:r w:rsidRPr="005A3B57">
        <w:rPr>
          <w:rFonts w:ascii="Times New Roman" w:hAnsi="Times New Roman" w:cs="Times New Roman"/>
          <w:sz w:val="28"/>
          <w:szCs w:val="28"/>
        </w:rPr>
        <w:t>вященство способствуе</w:t>
      </w:r>
      <w:r>
        <w:rPr>
          <w:rFonts w:ascii="Times New Roman" w:hAnsi="Times New Roman" w:cs="Times New Roman"/>
          <w:sz w:val="28"/>
          <w:szCs w:val="28"/>
        </w:rPr>
        <w:t>т</w:t>
      </w:r>
      <w:r w:rsidRPr="005A3B57">
        <w:rPr>
          <w:rFonts w:ascii="Times New Roman" w:hAnsi="Times New Roman" w:cs="Times New Roman"/>
          <w:sz w:val="28"/>
          <w:szCs w:val="28"/>
        </w:rPr>
        <w:t xml:space="preserve"> формированию государственных структур и легитимации формирующейся государственной власти</w:t>
      </w:r>
      <w:r>
        <w:rPr>
          <w:rFonts w:ascii="Times New Roman" w:hAnsi="Times New Roman" w:cs="Times New Roman"/>
          <w:sz w:val="28"/>
          <w:szCs w:val="28"/>
        </w:rPr>
        <w:t xml:space="preserve">, опираясь на свои политические доктрины. </w:t>
      </w:r>
      <w:r w:rsidR="00E20601">
        <w:rPr>
          <w:rFonts w:ascii="Times New Roman" w:hAnsi="Times New Roman" w:cs="Times New Roman"/>
          <w:sz w:val="28"/>
          <w:szCs w:val="28"/>
        </w:rPr>
        <w:br w:type="page"/>
      </w:r>
    </w:p>
    <w:p w:rsidR="00E20601" w:rsidRPr="00E1728A" w:rsidRDefault="00E20601" w:rsidP="00E1728A">
      <w:pPr>
        <w:pStyle w:val="1"/>
        <w:rPr>
          <w:rFonts w:ascii="Times New Roman" w:hAnsi="Times New Roman" w:cs="Times New Roman"/>
          <w:color w:val="000000" w:themeColor="text1"/>
        </w:rPr>
      </w:pPr>
      <w:bookmarkStart w:id="10" w:name="_Toc514801585"/>
      <w:r w:rsidRPr="00E1728A">
        <w:rPr>
          <w:rFonts w:ascii="Times New Roman" w:hAnsi="Times New Roman" w:cs="Times New Roman"/>
          <w:color w:val="000000" w:themeColor="text1"/>
        </w:rPr>
        <w:lastRenderedPageBreak/>
        <w:t>Список используемой литературы</w:t>
      </w:r>
      <w:bookmarkEnd w:id="10"/>
    </w:p>
    <w:p w:rsidR="00E20601" w:rsidRDefault="00E20601" w:rsidP="0003104B">
      <w:pPr>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E20601">
        <w:rPr>
          <w:rFonts w:ascii="Times New Roman" w:hAnsi="Times New Roman" w:cs="Times New Roman"/>
          <w:sz w:val="28"/>
          <w:szCs w:val="28"/>
        </w:rPr>
        <w:t>Исаев Б.А. (ред.)</w:t>
      </w:r>
      <w:r>
        <w:rPr>
          <w:rFonts w:ascii="Times New Roman" w:hAnsi="Times New Roman" w:cs="Times New Roman"/>
          <w:sz w:val="28"/>
          <w:szCs w:val="28"/>
        </w:rPr>
        <w:t xml:space="preserve"> Введение в политическую теорию. М, 2008 – С. 10</w:t>
      </w:r>
    </w:p>
    <w:p w:rsidR="00E20601" w:rsidRDefault="00E20601" w:rsidP="0003104B">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E20601">
        <w:rPr>
          <w:rFonts w:ascii="Times New Roman" w:hAnsi="Times New Roman" w:cs="Times New Roman"/>
          <w:sz w:val="28"/>
          <w:szCs w:val="28"/>
        </w:rPr>
        <w:t>С. Ланцов. Политическая конфликт</w:t>
      </w:r>
      <w:r>
        <w:rPr>
          <w:rFonts w:ascii="Times New Roman" w:hAnsi="Times New Roman" w:cs="Times New Roman"/>
          <w:sz w:val="28"/>
          <w:szCs w:val="28"/>
        </w:rPr>
        <w:t>ология: Учебное пособие. — СПб</w:t>
      </w:r>
      <w:r w:rsidRPr="00E20601">
        <w:rPr>
          <w:rFonts w:ascii="Times New Roman" w:hAnsi="Times New Roman" w:cs="Times New Roman"/>
          <w:sz w:val="28"/>
          <w:szCs w:val="28"/>
        </w:rPr>
        <w:t>. —</w:t>
      </w:r>
      <w:r>
        <w:rPr>
          <w:rFonts w:ascii="Times New Roman" w:hAnsi="Times New Roman" w:cs="Times New Roman"/>
          <w:sz w:val="28"/>
          <w:szCs w:val="28"/>
        </w:rPr>
        <w:t xml:space="preserve"> С. </w:t>
      </w:r>
      <w:r w:rsidRPr="00E20601">
        <w:rPr>
          <w:rFonts w:ascii="Times New Roman" w:hAnsi="Times New Roman" w:cs="Times New Roman"/>
          <w:sz w:val="28"/>
          <w:szCs w:val="28"/>
        </w:rPr>
        <w:t xml:space="preserve"> 319</w:t>
      </w:r>
    </w:p>
    <w:p w:rsidR="00E20601" w:rsidRDefault="00E20601" w:rsidP="0003104B">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E20601">
        <w:rPr>
          <w:rFonts w:ascii="Times New Roman" w:hAnsi="Times New Roman" w:cs="Times New Roman"/>
          <w:sz w:val="28"/>
          <w:szCs w:val="28"/>
        </w:rPr>
        <w:t>А.С. Тимощу</w:t>
      </w:r>
      <w:r>
        <w:rPr>
          <w:rFonts w:ascii="Times New Roman" w:hAnsi="Times New Roman" w:cs="Times New Roman"/>
          <w:sz w:val="28"/>
          <w:szCs w:val="28"/>
        </w:rPr>
        <w:t xml:space="preserve">к, И.Н. Федотова, И.В. Шавкуно.: </w:t>
      </w:r>
      <w:r w:rsidRPr="00E20601">
        <w:rPr>
          <w:rFonts w:ascii="Times New Roman" w:hAnsi="Times New Roman" w:cs="Times New Roman"/>
          <w:sz w:val="28"/>
          <w:szCs w:val="28"/>
        </w:rPr>
        <w:t>В</w:t>
      </w:r>
      <w:r>
        <w:rPr>
          <w:rFonts w:ascii="Times New Roman" w:hAnsi="Times New Roman" w:cs="Times New Roman"/>
          <w:sz w:val="28"/>
          <w:szCs w:val="28"/>
        </w:rPr>
        <w:t xml:space="preserve">ведение в религиоведение: Учебное пособие. Владимир, </w:t>
      </w:r>
      <w:r w:rsidRPr="00E20601">
        <w:rPr>
          <w:rFonts w:ascii="Times New Roman" w:hAnsi="Times New Roman" w:cs="Times New Roman"/>
          <w:sz w:val="28"/>
          <w:szCs w:val="28"/>
        </w:rPr>
        <w:t>2014</w:t>
      </w:r>
      <w:r>
        <w:rPr>
          <w:rFonts w:ascii="Times New Roman" w:hAnsi="Times New Roman" w:cs="Times New Roman"/>
          <w:sz w:val="28"/>
          <w:szCs w:val="28"/>
        </w:rPr>
        <w:t xml:space="preserve"> –  С. 200 </w:t>
      </w:r>
    </w:p>
    <w:p w:rsidR="00E20601" w:rsidRDefault="00E20601" w:rsidP="00E20601">
      <w:pPr>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E20601">
        <w:rPr>
          <w:rFonts w:ascii="Times New Roman" w:hAnsi="Times New Roman" w:cs="Times New Roman"/>
          <w:sz w:val="28"/>
          <w:szCs w:val="28"/>
        </w:rPr>
        <w:t>Нуруллаев А.А.,. Рели</w:t>
      </w:r>
      <w:r>
        <w:rPr>
          <w:rFonts w:ascii="Times New Roman" w:hAnsi="Times New Roman" w:cs="Times New Roman"/>
          <w:sz w:val="28"/>
          <w:szCs w:val="28"/>
        </w:rPr>
        <w:t xml:space="preserve">гия и политика. Учебное пособие. М.: КМК, 2006 – С. 330 </w:t>
      </w:r>
    </w:p>
    <w:p w:rsidR="00E20601" w:rsidRDefault="00E20601" w:rsidP="00E20601">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BA628B" w:rsidRPr="00BA628B">
        <w:rPr>
          <w:rFonts w:ascii="Times New Roman" w:hAnsi="Times New Roman" w:cs="Times New Roman"/>
          <w:sz w:val="28"/>
          <w:szCs w:val="28"/>
        </w:rPr>
        <w:t>Большая советская энциклопедия. М.,1947. Т.25.</w:t>
      </w:r>
    </w:p>
    <w:p w:rsidR="00BA628B" w:rsidRDefault="00BA628B" w:rsidP="00E20601">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BA628B">
        <w:rPr>
          <w:rFonts w:ascii="Times New Roman" w:hAnsi="Times New Roman" w:cs="Times New Roman"/>
          <w:sz w:val="28"/>
          <w:szCs w:val="28"/>
        </w:rPr>
        <w:t>Марков Н. Е. Войны темных сил. М., 1993. С. 114-115</w:t>
      </w:r>
    </w:p>
    <w:p w:rsidR="00BA628B" w:rsidRDefault="00BA628B" w:rsidP="00E20601">
      <w:pPr>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BA628B">
        <w:rPr>
          <w:rFonts w:ascii="Times New Roman" w:hAnsi="Times New Roman" w:cs="Times New Roman"/>
          <w:sz w:val="28"/>
          <w:szCs w:val="28"/>
        </w:rPr>
        <w:t>Митрофанов Георгий, протоиерей Журнал «Фома»: № 7 (75) июль 2009</w:t>
      </w:r>
    </w:p>
    <w:p w:rsidR="00BA628B" w:rsidRDefault="00BA628B" w:rsidP="00E20601">
      <w:pPr>
        <w:spacing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BA628B">
        <w:rPr>
          <w:rFonts w:ascii="Times New Roman" w:hAnsi="Times New Roman" w:cs="Times New Roman"/>
          <w:sz w:val="28"/>
          <w:szCs w:val="28"/>
        </w:rPr>
        <w:t>Орлов А.С. История России. М., 2015. С. 413.</w:t>
      </w:r>
    </w:p>
    <w:p w:rsidR="00BA628B" w:rsidRDefault="00BA628B" w:rsidP="00E20601">
      <w:pPr>
        <w:spacing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BA628B">
        <w:rPr>
          <w:rFonts w:ascii="Times New Roman" w:hAnsi="Times New Roman" w:cs="Times New Roman"/>
          <w:sz w:val="28"/>
          <w:szCs w:val="28"/>
        </w:rPr>
        <w:t>Шапран А.А. Парадоксы российской истории. Е.,2006. С. 627.</w:t>
      </w:r>
    </w:p>
    <w:p w:rsidR="00BA628B" w:rsidRDefault="00BA628B" w:rsidP="00E20601">
      <w:pPr>
        <w:spacing w:line="360" w:lineRule="auto"/>
        <w:rPr>
          <w:rFonts w:ascii="Times New Roman" w:hAnsi="Times New Roman" w:cs="Times New Roman"/>
          <w:sz w:val="28"/>
          <w:szCs w:val="28"/>
        </w:rPr>
      </w:pPr>
      <w:r>
        <w:rPr>
          <w:rFonts w:ascii="Times New Roman" w:hAnsi="Times New Roman" w:cs="Times New Roman"/>
          <w:sz w:val="28"/>
          <w:szCs w:val="28"/>
        </w:rPr>
        <w:t xml:space="preserve">10. </w:t>
      </w:r>
      <w:r w:rsidRPr="00BA628B">
        <w:rPr>
          <w:rFonts w:ascii="Times New Roman" w:hAnsi="Times New Roman" w:cs="Times New Roman"/>
          <w:sz w:val="28"/>
          <w:szCs w:val="28"/>
        </w:rPr>
        <w:t xml:space="preserve">Введение в религиоведение: теория, история и современные религии: курс лекций. — М.: Центр, 2000.— </w:t>
      </w:r>
      <w:r>
        <w:rPr>
          <w:rFonts w:ascii="Times New Roman" w:hAnsi="Times New Roman" w:cs="Times New Roman"/>
          <w:sz w:val="28"/>
          <w:szCs w:val="28"/>
        </w:rPr>
        <w:t xml:space="preserve"> С. </w:t>
      </w:r>
      <w:r w:rsidRPr="00BA628B">
        <w:rPr>
          <w:rFonts w:ascii="Times New Roman" w:hAnsi="Times New Roman" w:cs="Times New Roman"/>
          <w:sz w:val="28"/>
          <w:szCs w:val="28"/>
        </w:rPr>
        <w:t>240</w:t>
      </w:r>
    </w:p>
    <w:p w:rsidR="00DC7121" w:rsidRDefault="00DC7121" w:rsidP="00E20601">
      <w:pPr>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DC7121">
        <w:rPr>
          <w:rFonts w:ascii="Times New Roman" w:hAnsi="Times New Roman" w:cs="Times New Roman"/>
          <w:sz w:val="28"/>
          <w:szCs w:val="28"/>
        </w:rPr>
        <w:t>История религий. Книга первая: Доисторические и внеисторические религии. Курс ле</w:t>
      </w:r>
      <w:r>
        <w:rPr>
          <w:rFonts w:ascii="Times New Roman" w:hAnsi="Times New Roman" w:cs="Times New Roman"/>
          <w:sz w:val="28"/>
          <w:szCs w:val="28"/>
        </w:rPr>
        <w:t xml:space="preserve">кций. — М.: Планета детей, 1997. – С.250 </w:t>
      </w:r>
    </w:p>
    <w:p w:rsidR="00DC7121" w:rsidRPr="00E20601" w:rsidRDefault="00DC7121" w:rsidP="00E20601">
      <w:pPr>
        <w:spacing w:line="360" w:lineRule="auto"/>
        <w:rPr>
          <w:rFonts w:ascii="Times New Roman" w:hAnsi="Times New Roman" w:cs="Times New Roman"/>
          <w:sz w:val="28"/>
          <w:szCs w:val="28"/>
        </w:rPr>
      </w:pPr>
    </w:p>
    <w:sectPr w:rsidR="00DC7121" w:rsidRPr="00E20601" w:rsidSect="005A3B57">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6FA" w:rsidRDefault="00AC76FA" w:rsidP="00FE1E85">
      <w:pPr>
        <w:spacing w:after="0" w:line="240" w:lineRule="auto"/>
      </w:pPr>
      <w:r>
        <w:separator/>
      </w:r>
    </w:p>
  </w:endnote>
  <w:endnote w:type="continuationSeparator" w:id="0">
    <w:p w:rsidR="00AC76FA" w:rsidRDefault="00AC76FA" w:rsidP="00FE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701612"/>
      <w:docPartObj>
        <w:docPartGallery w:val="Page Numbers (Bottom of Page)"/>
        <w:docPartUnique/>
      </w:docPartObj>
    </w:sdtPr>
    <w:sdtEndPr/>
    <w:sdtContent>
      <w:p w:rsidR="00FE1E85" w:rsidRDefault="00FE1E85">
        <w:pPr>
          <w:pStyle w:val="a9"/>
          <w:jc w:val="center"/>
        </w:pPr>
        <w:r>
          <w:fldChar w:fldCharType="begin"/>
        </w:r>
        <w:r>
          <w:instrText>PAGE   \* MERGEFORMAT</w:instrText>
        </w:r>
        <w:r>
          <w:fldChar w:fldCharType="separate"/>
        </w:r>
        <w:r w:rsidR="003E2210">
          <w:rPr>
            <w:noProof/>
          </w:rPr>
          <w:t>1</w:t>
        </w:r>
        <w:r>
          <w:fldChar w:fldCharType="end"/>
        </w:r>
      </w:p>
    </w:sdtContent>
  </w:sdt>
  <w:p w:rsidR="00FE1E85" w:rsidRDefault="00FE1E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6FA" w:rsidRDefault="00AC76FA" w:rsidP="00FE1E85">
      <w:pPr>
        <w:spacing w:after="0" w:line="240" w:lineRule="auto"/>
      </w:pPr>
      <w:r>
        <w:separator/>
      </w:r>
    </w:p>
  </w:footnote>
  <w:footnote w:type="continuationSeparator" w:id="0">
    <w:p w:rsidR="00AC76FA" w:rsidRDefault="00AC76FA" w:rsidP="00FE1E85">
      <w:pPr>
        <w:spacing w:after="0" w:line="240" w:lineRule="auto"/>
      </w:pPr>
      <w:r>
        <w:continuationSeparator/>
      </w:r>
    </w:p>
  </w:footnote>
  <w:footnote w:id="1">
    <w:p w:rsidR="00DC7121" w:rsidRDefault="00DC7121">
      <w:pPr>
        <w:pStyle w:val="ab"/>
      </w:pPr>
      <w:r>
        <w:rPr>
          <w:rStyle w:val="ad"/>
        </w:rPr>
        <w:footnoteRef/>
      </w:r>
      <w:r>
        <w:t xml:space="preserve"> </w:t>
      </w:r>
      <w:r w:rsidRPr="00DC7121">
        <w:t>Введение в религиоведение: теория, история и современные религии: курс лекций. — М.: Центр, 2000.—  С. 240</w:t>
      </w:r>
    </w:p>
  </w:footnote>
  <w:footnote w:id="2">
    <w:p w:rsidR="00DC7121" w:rsidRDefault="00DC7121">
      <w:pPr>
        <w:pStyle w:val="ab"/>
      </w:pPr>
      <w:r>
        <w:rPr>
          <w:rStyle w:val="ad"/>
        </w:rPr>
        <w:footnoteRef/>
      </w:r>
      <w:r>
        <w:t xml:space="preserve"> </w:t>
      </w:r>
      <w:r w:rsidRPr="00DC7121">
        <w:t>А.С. Тимощук, И.Н. Федотова, И.В. Шавкуно.: Введение в религиоведение: Учебное пособие. Владимир, 2014 –  С. 200</w:t>
      </w:r>
    </w:p>
  </w:footnote>
  <w:footnote w:id="3">
    <w:p w:rsidR="00DC7121" w:rsidRDefault="00DC7121">
      <w:pPr>
        <w:pStyle w:val="ab"/>
      </w:pPr>
      <w:r>
        <w:rPr>
          <w:rStyle w:val="ad"/>
        </w:rPr>
        <w:footnoteRef/>
      </w:r>
      <w:r>
        <w:t xml:space="preserve"> </w:t>
      </w:r>
      <w:r w:rsidRPr="00DC7121">
        <w:t>Большая советская энциклопедия. М.,1947. Т.25.</w:t>
      </w:r>
    </w:p>
  </w:footnote>
  <w:footnote w:id="4">
    <w:p w:rsidR="00DC7121" w:rsidRDefault="00DC7121">
      <w:pPr>
        <w:pStyle w:val="ab"/>
      </w:pPr>
      <w:r>
        <w:rPr>
          <w:rStyle w:val="ad"/>
        </w:rPr>
        <w:footnoteRef/>
      </w:r>
      <w:r>
        <w:t xml:space="preserve"> </w:t>
      </w:r>
      <w:r w:rsidRPr="00DC7121">
        <w:t>Введение в религиоведение: теория, история и современные религии: курс лекций. — М.: Центр, 2000.—  С. 240</w:t>
      </w:r>
    </w:p>
  </w:footnote>
  <w:footnote w:id="5">
    <w:p w:rsidR="00DC7121" w:rsidRDefault="00DC7121">
      <w:pPr>
        <w:pStyle w:val="ab"/>
      </w:pPr>
      <w:r>
        <w:rPr>
          <w:rStyle w:val="ad"/>
        </w:rPr>
        <w:footnoteRef/>
      </w:r>
      <w:r>
        <w:t xml:space="preserve"> </w:t>
      </w:r>
      <w:r w:rsidRPr="00DC7121">
        <w:t>История религий. Книга первая: Доисторические и внеисторические религии. Курс лекций. — М.: Планета детей, 1997. – С.250</w:t>
      </w:r>
    </w:p>
  </w:footnote>
  <w:footnote w:id="6">
    <w:p w:rsidR="00DC7121" w:rsidRDefault="00DC7121">
      <w:pPr>
        <w:pStyle w:val="ab"/>
      </w:pPr>
      <w:r>
        <w:rPr>
          <w:rStyle w:val="ad"/>
        </w:rPr>
        <w:footnoteRef/>
      </w:r>
      <w:r>
        <w:t xml:space="preserve"> </w:t>
      </w:r>
      <w:r w:rsidRPr="00DC7121">
        <w:t>Нуруллаев А.А.,. Религия и политика. Учебное пособие. М.: КМК, 2006 – С. 330</w:t>
      </w:r>
    </w:p>
  </w:footnote>
  <w:footnote w:id="7">
    <w:p w:rsidR="00DC7121" w:rsidRDefault="00DC7121">
      <w:pPr>
        <w:pStyle w:val="ab"/>
      </w:pPr>
      <w:r>
        <w:rPr>
          <w:rStyle w:val="ad"/>
        </w:rPr>
        <w:footnoteRef/>
      </w:r>
      <w:r>
        <w:t xml:space="preserve"> </w:t>
      </w:r>
      <w:r w:rsidRPr="00DC7121">
        <w:t>Нуруллаев А.А.,. Религия и политика. Учебное пособие. М.: КМК, 2006 – С. 330</w:t>
      </w:r>
    </w:p>
  </w:footnote>
  <w:footnote w:id="8">
    <w:p w:rsidR="00DC7121" w:rsidRDefault="00DC7121">
      <w:pPr>
        <w:pStyle w:val="ab"/>
      </w:pPr>
      <w:r>
        <w:rPr>
          <w:rStyle w:val="ad"/>
        </w:rPr>
        <w:footnoteRef/>
      </w:r>
      <w:r>
        <w:t xml:space="preserve"> </w:t>
      </w:r>
      <w:r w:rsidRPr="00DC7121">
        <w:t>Орлов А.С. История России. М., 2015. С. 413.</w:t>
      </w:r>
    </w:p>
  </w:footnote>
  <w:footnote w:id="9">
    <w:p w:rsidR="00DC7121" w:rsidRDefault="00DC7121">
      <w:pPr>
        <w:pStyle w:val="ab"/>
      </w:pPr>
      <w:r>
        <w:rPr>
          <w:rStyle w:val="ad"/>
        </w:rPr>
        <w:footnoteRef/>
      </w:r>
      <w:r>
        <w:t xml:space="preserve"> </w:t>
      </w:r>
      <w:r w:rsidRPr="00DC7121">
        <w:t>Шапран А.А. Парадоксы российской истории. Е.,2006. С. 627.</w:t>
      </w:r>
    </w:p>
  </w:footnote>
  <w:footnote w:id="10">
    <w:p w:rsidR="00DC7121" w:rsidRDefault="00DC7121">
      <w:pPr>
        <w:pStyle w:val="ab"/>
      </w:pPr>
      <w:r>
        <w:rPr>
          <w:rStyle w:val="ad"/>
        </w:rPr>
        <w:footnoteRef/>
      </w:r>
      <w:r>
        <w:t xml:space="preserve"> </w:t>
      </w:r>
      <w:r w:rsidRPr="00DC7121">
        <w:t>Марков Н. Е. Войны темных сил. М., 1993. С. 114-115</w:t>
      </w:r>
    </w:p>
  </w:footnote>
  <w:footnote w:id="11">
    <w:p w:rsidR="00DC7121" w:rsidRDefault="00DC7121">
      <w:pPr>
        <w:pStyle w:val="ab"/>
      </w:pPr>
      <w:r>
        <w:rPr>
          <w:rStyle w:val="ad"/>
        </w:rPr>
        <w:footnoteRef/>
      </w:r>
      <w:r>
        <w:t xml:space="preserve"> </w:t>
      </w:r>
      <w:r w:rsidRPr="00DC7121">
        <w:t>. С. Ланцов. Политическая конфликтология: Учебное пособие. — СПб. — С.  319</w:t>
      </w:r>
    </w:p>
  </w:footnote>
  <w:footnote w:id="12">
    <w:p w:rsidR="00DC7121" w:rsidRDefault="00DC7121">
      <w:pPr>
        <w:pStyle w:val="ab"/>
      </w:pPr>
      <w:r>
        <w:rPr>
          <w:rStyle w:val="ad"/>
        </w:rPr>
        <w:footnoteRef/>
      </w:r>
      <w:r>
        <w:t xml:space="preserve"> </w:t>
      </w:r>
      <w:r w:rsidRPr="00DC7121">
        <w:t>Исаев Б.А. (ред.) Введение в политическую теорию. М, 2008 – С. 10</w:t>
      </w:r>
    </w:p>
  </w:footnote>
  <w:footnote w:id="13">
    <w:p w:rsidR="00DC7121" w:rsidRDefault="00DC7121">
      <w:pPr>
        <w:pStyle w:val="ab"/>
      </w:pPr>
      <w:r>
        <w:rPr>
          <w:rStyle w:val="ad"/>
        </w:rPr>
        <w:footnoteRef/>
      </w:r>
      <w:r>
        <w:t xml:space="preserve"> </w:t>
      </w:r>
      <w:r w:rsidRPr="00DC7121">
        <w:t>Митрофанов Георгий, протоиерей Журнал «Фома»: № 7 (75) июль 2009</w:t>
      </w:r>
    </w:p>
  </w:footnote>
  <w:footnote w:id="14">
    <w:p w:rsidR="00DC7121" w:rsidRDefault="00DC7121">
      <w:pPr>
        <w:pStyle w:val="ab"/>
      </w:pPr>
      <w:r>
        <w:rPr>
          <w:rStyle w:val="ad"/>
        </w:rPr>
        <w:footnoteRef/>
      </w:r>
      <w:r>
        <w:t xml:space="preserve"> </w:t>
      </w:r>
      <w:r w:rsidRPr="00DC7121">
        <w:t>Исаев Б.А. (ред.) Введение в поли</w:t>
      </w:r>
      <w:r>
        <w:t>тическую теорию. М, 2008 – С. 15</w:t>
      </w:r>
    </w:p>
  </w:footnote>
  <w:footnote w:id="15">
    <w:p w:rsidR="00DC7121" w:rsidRDefault="00DC7121">
      <w:pPr>
        <w:pStyle w:val="ab"/>
      </w:pPr>
      <w:r>
        <w:rPr>
          <w:rStyle w:val="ad"/>
        </w:rPr>
        <w:footnoteRef/>
      </w:r>
      <w:r>
        <w:t xml:space="preserve"> </w:t>
      </w:r>
      <w:r w:rsidRPr="00DC7121">
        <w:t>Исаев Б.А. (ред.) Введение в политическую теорию. М, 2008 – С. 1</w:t>
      </w:r>
      <w: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358C0"/>
    <w:multiLevelType w:val="multilevel"/>
    <w:tmpl w:val="23D4EF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E9B798F"/>
    <w:multiLevelType w:val="multilevel"/>
    <w:tmpl w:val="8398F19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54"/>
    <w:rsid w:val="0003104B"/>
    <w:rsid w:val="000C2224"/>
    <w:rsid w:val="002615B6"/>
    <w:rsid w:val="002A6AF7"/>
    <w:rsid w:val="003D0554"/>
    <w:rsid w:val="003D5D46"/>
    <w:rsid w:val="003E2210"/>
    <w:rsid w:val="005002D7"/>
    <w:rsid w:val="005A3B57"/>
    <w:rsid w:val="006757D1"/>
    <w:rsid w:val="007C0420"/>
    <w:rsid w:val="00955AC5"/>
    <w:rsid w:val="009B118F"/>
    <w:rsid w:val="009C554A"/>
    <w:rsid w:val="00AC76FA"/>
    <w:rsid w:val="00AF2DC2"/>
    <w:rsid w:val="00B32CA3"/>
    <w:rsid w:val="00B75271"/>
    <w:rsid w:val="00BA628B"/>
    <w:rsid w:val="00CC59B8"/>
    <w:rsid w:val="00DC7121"/>
    <w:rsid w:val="00E1728A"/>
    <w:rsid w:val="00E20601"/>
    <w:rsid w:val="00FE1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72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1728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1728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5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0554"/>
    <w:rPr>
      <w:rFonts w:ascii="Segoe UI" w:hAnsi="Segoe UI" w:cs="Segoe UI"/>
      <w:sz w:val="18"/>
      <w:szCs w:val="18"/>
    </w:rPr>
  </w:style>
  <w:style w:type="paragraph" w:styleId="a5">
    <w:name w:val="List Paragraph"/>
    <w:basedOn w:val="a"/>
    <w:uiPriority w:val="34"/>
    <w:qFormat/>
    <w:rsid w:val="00AF2DC2"/>
    <w:pPr>
      <w:ind w:left="720"/>
      <w:contextualSpacing/>
    </w:pPr>
  </w:style>
  <w:style w:type="character" w:styleId="a6">
    <w:name w:val="line number"/>
    <w:basedOn w:val="a0"/>
    <w:uiPriority w:val="99"/>
    <w:semiHidden/>
    <w:unhideWhenUsed/>
    <w:rsid w:val="005A3B57"/>
  </w:style>
  <w:style w:type="paragraph" w:styleId="a7">
    <w:name w:val="header"/>
    <w:basedOn w:val="a"/>
    <w:link w:val="a8"/>
    <w:uiPriority w:val="99"/>
    <w:unhideWhenUsed/>
    <w:rsid w:val="00FE1E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1E85"/>
  </w:style>
  <w:style w:type="paragraph" w:styleId="a9">
    <w:name w:val="footer"/>
    <w:basedOn w:val="a"/>
    <w:link w:val="aa"/>
    <w:uiPriority w:val="99"/>
    <w:unhideWhenUsed/>
    <w:rsid w:val="00FE1E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1E85"/>
  </w:style>
  <w:style w:type="paragraph" w:styleId="ab">
    <w:name w:val="footnote text"/>
    <w:basedOn w:val="a"/>
    <w:link w:val="ac"/>
    <w:uiPriority w:val="99"/>
    <w:semiHidden/>
    <w:unhideWhenUsed/>
    <w:rsid w:val="00DC7121"/>
    <w:pPr>
      <w:spacing w:after="0" w:line="240" w:lineRule="auto"/>
    </w:pPr>
    <w:rPr>
      <w:sz w:val="20"/>
      <w:szCs w:val="20"/>
    </w:rPr>
  </w:style>
  <w:style w:type="character" w:customStyle="1" w:styleId="ac">
    <w:name w:val="Текст сноски Знак"/>
    <w:basedOn w:val="a0"/>
    <w:link w:val="ab"/>
    <w:uiPriority w:val="99"/>
    <w:semiHidden/>
    <w:rsid w:val="00DC7121"/>
    <w:rPr>
      <w:sz w:val="20"/>
      <w:szCs w:val="20"/>
    </w:rPr>
  </w:style>
  <w:style w:type="character" w:styleId="ad">
    <w:name w:val="footnote reference"/>
    <w:basedOn w:val="a0"/>
    <w:uiPriority w:val="99"/>
    <w:semiHidden/>
    <w:unhideWhenUsed/>
    <w:rsid w:val="00DC7121"/>
    <w:rPr>
      <w:vertAlign w:val="superscript"/>
    </w:rPr>
  </w:style>
  <w:style w:type="character" w:styleId="ae">
    <w:name w:val="Strong"/>
    <w:basedOn w:val="a0"/>
    <w:uiPriority w:val="22"/>
    <w:qFormat/>
    <w:rsid w:val="00E1728A"/>
    <w:rPr>
      <w:b/>
      <w:bCs/>
    </w:rPr>
  </w:style>
  <w:style w:type="character" w:customStyle="1" w:styleId="10">
    <w:name w:val="Заголовок 1 Знак"/>
    <w:basedOn w:val="a0"/>
    <w:link w:val="1"/>
    <w:uiPriority w:val="9"/>
    <w:rsid w:val="00E1728A"/>
    <w:rPr>
      <w:rFonts w:asciiTheme="majorHAnsi" w:eastAsiaTheme="majorEastAsia" w:hAnsiTheme="majorHAnsi" w:cstheme="majorBidi"/>
      <w:b/>
      <w:bCs/>
      <w:color w:val="2F5496" w:themeColor="accent1" w:themeShade="BF"/>
      <w:sz w:val="28"/>
      <w:szCs w:val="28"/>
    </w:rPr>
  </w:style>
  <w:style w:type="paragraph" w:styleId="af">
    <w:name w:val="TOC Heading"/>
    <w:basedOn w:val="1"/>
    <w:next w:val="a"/>
    <w:uiPriority w:val="39"/>
    <w:semiHidden/>
    <w:unhideWhenUsed/>
    <w:qFormat/>
    <w:rsid w:val="00E1728A"/>
    <w:pPr>
      <w:spacing w:line="276" w:lineRule="auto"/>
      <w:outlineLvl w:val="9"/>
    </w:pPr>
    <w:rPr>
      <w:lang w:eastAsia="ru-RU"/>
    </w:rPr>
  </w:style>
  <w:style w:type="character" w:customStyle="1" w:styleId="20">
    <w:name w:val="Заголовок 2 Знак"/>
    <w:basedOn w:val="a0"/>
    <w:link w:val="2"/>
    <w:uiPriority w:val="9"/>
    <w:rsid w:val="00E1728A"/>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E1728A"/>
    <w:rPr>
      <w:rFonts w:asciiTheme="majorHAnsi" w:eastAsiaTheme="majorEastAsia" w:hAnsiTheme="majorHAnsi" w:cstheme="majorBidi"/>
      <w:b/>
      <w:bCs/>
      <w:color w:val="4472C4" w:themeColor="accent1"/>
    </w:rPr>
  </w:style>
  <w:style w:type="paragraph" w:styleId="11">
    <w:name w:val="toc 1"/>
    <w:basedOn w:val="a"/>
    <w:next w:val="a"/>
    <w:autoRedefine/>
    <w:uiPriority w:val="39"/>
    <w:unhideWhenUsed/>
    <w:rsid w:val="00E1728A"/>
    <w:pPr>
      <w:spacing w:after="100"/>
    </w:pPr>
  </w:style>
  <w:style w:type="paragraph" w:styleId="21">
    <w:name w:val="toc 2"/>
    <w:basedOn w:val="a"/>
    <w:next w:val="a"/>
    <w:autoRedefine/>
    <w:uiPriority w:val="39"/>
    <w:unhideWhenUsed/>
    <w:rsid w:val="00E1728A"/>
    <w:pPr>
      <w:spacing w:after="100"/>
      <w:ind w:left="220"/>
    </w:pPr>
  </w:style>
  <w:style w:type="character" w:styleId="af0">
    <w:name w:val="Hyperlink"/>
    <w:basedOn w:val="a0"/>
    <w:uiPriority w:val="99"/>
    <w:unhideWhenUsed/>
    <w:rsid w:val="00E172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72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1728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1728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5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0554"/>
    <w:rPr>
      <w:rFonts w:ascii="Segoe UI" w:hAnsi="Segoe UI" w:cs="Segoe UI"/>
      <w:sz w:val="18"/>
      <w:szCs w:val="18"/>
    </w:rPr>
  </w:style>
  <w:style w:type="paragraph" w:styleId="a5">
    <w:name w:val="List Paragraph"/>
    <w:basedOn w:val="a"/>
    <w:uiPriority w:val="34"/>
    <w:qFormat/>
    <w:rsid w:val="00AF2DC2"/>
    <w:pPr>
      <w:ind w:left="720"/>
      <w:contextualSpacing/>
    </w:pPr>
  </w:style>
  <w:style w:type="character" w:styleId="a6">
    <w:name w:val="line number"/>
    <w:basedOn w:val="a0"/>
    <w:uiPriority w:val="99"/>
    <w:semiHidden/>
    <w:unhideWhenUsed/>
    <w:rsid w:val="005A3B57"/>
  </w:style>
  <w:style w:type="paragraph" w:styleId="a7">
    <w:name w:val="header"/>
    <w:basedOn w:val="a"/>
    <w:link w:val="a8"/>
    <w:uiPriority w:val="99"/>
    <w:unhideWhenUsed/>
    <w:rsid w:val="00FE1E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1E85"/>
  </w:style>
  <w:style w:type="paragraph" w:styleId="a9">
    <w:name w:val="footer"/>
    <w:basedOn w:val="a"/>
    <w:link w:val="aa"/>
    <w:uiPriority w:val="99"/>
    <w:unhideWhenUsed/>
    <w:rsid w:val="00FE1E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1E85"/>
  </w:style>
  <w:style w:type="paragraph" w:styleId="ab">
    <w:name w:val="footnote text"/>
    <w:basedOn w:val="a"/>
    <w:link w:val="ac"/>
    <w:uiPriority w:val="99"/>
    <w:semiHidden/>
    <w:unhideWhenUsed/>
    <w:rsid w:val="00DC7121"/>
    <w:pPr>
      <w:spacing w:after="0" w:line="240" w:lineRule="auto"/>
    </w:pPr>
    <w:rPr>
      <w:sz w:val="20"/>
      <w:szCs w:val="20"/>
    </w:rPr>
  </w:style>
  <w:style w:type="character" w:customStyle="1" w:styleId="ac">
    <w:name w:val="Текст сноски Знак"/>
    <w:basedOn w:val="a0"/>
    <w:link w:val="ab"/>
    <w:uiPriority w:val="99"/>
    <w:semiHidden/>
    <w:rsid w:val="00DC7121"/>
    <w:rPr>
      <w:sz w:val="20"/>
      <w:szCs w:val="20"/>
    </w:rPr>
  </w:style>
  <w:style w:type="character" w:styleId="ad">
    <w:name w:val="footnote reference"/>
    <w:basedOn w:val="a0"/>
    <w:uiPriority w:val="99"/>
    <w:semiHidden/>
    <w:unhideWhenUsed/>
    <w:rsid w:val="00DC7121"/>
    <w:rPr>
      <w:vertAlign w:val="superscript"/>
    </w:rPr>
  </w:style>
  <w:style w:type="character" w:styleId="ae">
    <w:name w:val="Strong"/>
    <w:basedOn w:val="a0"/>
    <w:uiPriority w:val="22"/>
    <w:qFormat/>
    <w:rsid w:val="00E1728A"/>
    <w:rPr>
      <w:b/>
      <w:bCs/>
    </w:rPr>
  </w:style>
  <w:style w:type="character" w:customStyle="1" w:styleId="10">
    <w:name w:val="Заголовок 1 Знак"/>
    <w:basedOn w:val="a0"/>
    <w:link w:val="1"/>
    <w:uiPriority w:val="9"/>
    <w:rsid w:val="00E1728A"/>
    <w:rPr>
      <w:rFonts w:asciiTheme="majorHAnsi" w:eastAsiaTheme="majorEastAsia" w:hAnsiTheme="majorHAnsi" w:cstheme="majorBidi"/>
      <w:b/>
      <w:bCs/>
      <w:color w:val="2F5496" w:themeColor="accent1" w:themeShade="BF"/>
      <w:sz w:val="28"/>
      <w:szCs w:val="28"/>
    </w:rPr>
  </w:style>
  <w:style w:type="paragraph" w:styleId="af">
    <w:name w:val="TOC Heading"/>
    <w:basedOn w:val="1"/>
    <w:next w:val="a"/>
    <w:uiPriority w:val="39"/>
    <w:semiHidden/>
    <w:unhideWhenUsed/>
    <w:qFormat/>
    <w:rsid w:val="00E1728A"/>
    <w:pPr>
      <w:spacing w:line="276" w:lineRule="auto"/>
      <w:outlineLvl w:val="9"/>
    </w:pPr>
    <w:rPr>
      <w:lang w:eastAsia="ru-RU"/>
    </w:rPr>
  </w:style>
  <w:style w:type="character" w:customStyle="1" w:styleId="20">
    <w:name w:val="Заголовок 2 Знак"/>
    <w:basedOn w:val="a0"/>
    <w:link w:val="2"/>
    <w:uiPriority w:val="9"/>
    <w:rsid w:val="00E1728A"/>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E1728A"/>
    <w:rPr>
      <w:rFonts w:asciiTheme="majorHAnsi" w:eastAsiaTheme="majorEastAsia" w:hAnsiTheme="majorHAnsi" w:cstheme="majorBidi"/>
      <w:b/>
      <w:bCs/>
      <w:color w:val="4472C4" w:themeColor="accent1"/>
    </w:rPr>
  </w:style>
  <w:style w:type="paragraph" w:styleId="11">
    <w:name w:val="toc 1"/>
    <w:basedOn w:val="a"/>
    <w:next w:val="a"/>
    <w:autoRedefine/>
    <w:uiPriority w:val="39"/>
    <w:unhideWhenUsed/>
    <w:rsid w:val="00E1728A"/>
    <w:pPr>
      <w:spacing w:after="100"/>
    </w:pPr>
  </w:style>
  <w:style w:type="paragraph" w:styleId="21">
    <w:name w:val="toc 2"/>
    <w:basedOn w:val="a"/>
    <w:next w:val="a"/>
    <w:autoRedefine/>
    <w:uiPriority w:val="39"/>
    <w:unhideWhenUsed/>
    <w:rsid w:val="00E1728A"/>
    <w:pPr>
      <w:spacing w:after="100"/>
      <w:ind w:left="220"/>
    </w:pPr>
  </w:style>
  <w:style w:type="character" w:styleId="af0">
    <w:name w:val="Hyperlink"/>
    <w:basedOn w:val="a0"/>
    <w:uiPriority w:val="99"/>
    <w:unhideWhenUsed/>
    <w:rsid w:val="00E17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0FDB-FD8D-454E-BA04-D645053A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5137</Words>
  <Characters>29285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Лиза</cp:lastModifiedBy>
  <cp:revision>3</cp:revision>
  <cp:lastPrinted>2018-03-26T10:25:00Z</cp:lastPrinted>
  <dcterms:created xsi:type="dcterms:W3CDTF">2018-05-31T17:33:00Z</dcterms:created>
  <dcterms:modified xsi:type="dcterms:W3CDTF">2020-04-07T08:57:00Z</dcterms:modified>
</cp:coreProperties>
</file>