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Кормление сельскохозяйственных животных - это такой процесс в животноводстве, который предусматривает рациональное использование кормовых средств для получения животноводческой продукции. </w:t>
      </w:r>
    </w:p>
    <w:p w:rsidR="00000000" w:rsidDel="00000000" w:rsidP="00000000" w:rsidRDefault="00000000" w:rsidRPr="00000000" w14:paraId="00000001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Оно включает: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нормирование кормления;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составление рационов;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подготовку кормов к скармливанию;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раздачу кормов. </w:t>
      </w:r>
    </w:p>
    <w:p w:rsidR="00000000" w:rsidDel="00000000" w:rsidP="00000000" w:rsidRDefault="00000000" w:rsidRPr="00000000" w14:paraId="00000006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организации кормления учитываются потребности животных (разного вида, пола, возраста, хозяйственного назначения, продуктивности и физиологического состояния) в уровне кормовой энергетичности, переваримом протеине, незаменимых аминокислотах, углеводах, клетчатке, минеральных веществах, включая микроэлементы и витамины. На основе норм кормления составляются рационы, которые предусматривают суточные дачи разных кормов. Использование животными питательных веществ в рационе зависит от структуры последнего — соотношения по питательности грубых, сочных, зеленых и концентрированных кормов. Объём кормовой дачи должен соответствовать объему пищеварительного канала животного. В рационы включаются разнообразные корма, максимально исползуются корма собственного производства.</w:t>
        <w:br w:type="textWrapping"/>
        <w:t xml:space="preserve">В скотоводстве, в зависимости от природно-экономических особенностей района, обеспеченности пастбищами, сенокосами и организациями кормодобывания различают несколько типов кормления. </w:t>
      </w:r>
    </w:p>
    <w:p w:rsidR="00000000" w:rsidDel="00000000" w:rsidP="00000000" w:rsidRDefault="00000000" w:rsidRPr="00000000" w14:paraId="00000007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кормления с преобладающим количеством в составе рационов сочных и зеленых кормов при небольшом количестве грубых кормов и умеренном расходе концентратов соответствует интенсивной системе сельского хозяйства. Она предусматривает использование корнеклубнеплодов и силоса в стойловый период и зеленых кормов - в пастбищный период. </w:t>
      </w:r>
    </w:p>
    <w:p w:rsidR="00000000" w:rsidDel="00000000" w:rsidP="00000000" w:rsidRDefault="00000000" w:rsidRPr="00000000" w14:paraId="00000008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кормления с преобладающим количеством в составе рационов грубых кормов, сенажа, силоса и пастбищной травы применяется в районах со средним уровнем интенсификации сельского хозяйства, имеющих большие площади природных сенокосов и пастбищ. </w:t>
      </w:r>
    </w:p>
    <w:p w:rsidR="00000000" w:rsidDel="00000000" w:rsidP="00000000" w:rsidRDefault="00000000" w:rsidRPr="00000000" w14:paraId="00000009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кормления с большим удельным весом концентратов в составе рационов применяется в хозяйствах с недостатком грубых, сочных и зелёных кормов. Этот тип является биологически неполноценным, часто вызывает нарушения обмена веществ, что может привести к увеличению уровня заболеваемости среди скота. </w:t>
      </w:r>
    </w:p>
    <w:p w:rsidR="00000000" w:rsidDel="00000000" w:rsidP="00000000" w:rsidRDefault="00000000" w:rsidRPr="00000000" w14:paraId="0000000A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содержании скота на привязи грубые корма и силос, как правило, животным всех групп дают в одинаковых количествах, корнеплоды и концентраты дают в зависимости от продуктивности животных. При беспривязном свободно-выгульном содержании животные имеют свободный доступ к грубым кормам и силосу. Корнеклубнеплоды нормируют в среднем на группу животных и скармливают из групповых кормушек. Концентраты дают дойным коровам в индивидуальных кормушках на доильных площадках, сухостойным - в групповых кормушках.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Суточная норма, кг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Грубые корма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Сочные корма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Сенаж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20-25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Зеленые корма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40-70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кг на 1 кг молока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 Примерные суточные дачи кормов (кг).</w:t>
      </w:r>
    </w:p>
    <w:p w:rsidR="00000000" w:rsidDel="00000000" w:rsidP="00000000" w:rsidRDefault="00000000" w:rsidRPr="00000000" w14:paraId="0000001A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 зелёных кормов (до 50%) может быть заменена сенажом, силосом, бахчевыми. Рационы быков-производителей отличаются более высоким содержанием концентратов - 3-5 кг на голову в сутки; рекомендуется на 100 кг живой массы включать 0,8-1,2 кг хорошего злаково-бобового сена, 0,8-1 кг силоса, 1-1,5 кг корнеплодов, а также животные и минеральные корма, витамины.</w:t>
      </w:r>
    </w:p>
    <w:p w:rsidR="00000000" w:rsidDel="00000000" w:rsidP="00000000" w:rsidRDefault="00000000" w:rsidRPr="00000000" w14:paraId="0000001C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кормления овец зависят от природно-климатических условий. В степных и лесостепных зонах с высокой распаханностью земельных угодий грубые корма в среднегодовой структуре рационов составляют около 20%, сочные 30-35%, зеленые 40-50%, концентраты около 15%. В зимних рационах преобладают сено, сенаж, силос, в пастбищный период - трава природных и сеяных пастбищ. В районах Средней Азии, Южного Казахстана, Забайкалья, Северного Прикаспия пастбищная трава составляет 70-90% годового потребления кормов; в непогожие дни животных подкармливают сеном и концентратами. В нечернозёмной зоне России, Белоруссии и Прибалтике грубые корма в рационе составляют 25—35%, сочные ок. 20%, зелёные 35—40%, концентраты в кормах составляют 8-10%. Суточные рационы для овец составляют сразу для целой отары или для группы животных. Маткам в первые два месяца суягности на хороших пастбищах не требуется подкормки, в стойловый период им скармливают примерно: сена 2-2,5 кг, силоса 2,5-3 кг; во второй половине суягности - сена 1,0 кг, силоса 2,5 кг, сенажа 1,5 кг, концентратов 0,15-0,2 кг и минеральные корма. Взрослых валухов круглый год содержат в условиях пастбищ. В рационы баранов-производителей в неслучной стойловый период включают: сена 1,5-2 кг, сочных кормов 1,5-2 кг, концентратов 0,6-0,8 кг, В случной сезон баранам отводят лучшие пастбища, дают лучшее сено, корнеплоды, концентраты, иногда творог - 0,2-0,25 кг, минеральные корма.</w:t>
        <w:br w:type="textWrapping"/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Концентратный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 рациона по питательности составляют концентраты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Сенной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 сена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кормления с преобладанием сочных кормов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30% картофеля, корнеплодов, силоса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кормления с преобладанием грубых кормов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более 70% соломы и сена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кормления с преобладанием зеленых кормов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более 50% травы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Комбинированный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30-40% концентратов, 10-15% сочных кормов, 45-55% грубых кормов</w:t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Таблица 2. Типы кормления лошадей.</w:t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Примерные рационы для взрослых работающих лошадей при средней работе (1 кг на голову в сутки): сено злаково-бобовое 8-10 кг, концентраты 4-5 кг, силос 15-20 кг, корнеплоды 5-8 кг, минеральные корма.</w:t>
        <w:br w:type="textWrapping"/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кормления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Концентратный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80% и более концентратов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Концентратно-корнешюдный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65-70% концентратов, 15-20% сочных кормов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Концентратно-кортофельный 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около 60% концентратов, 20-25% картофеля и других сочных кормов</w:t>
            </w:r>
          </w:p>
        </w:tc>
      </w:tr>
    </w:tbl>
    <w:p w:rsidR="00000000" w:rsidDel="00000000" w:rsidP="00000000" w:rsidRDefault="00000000" w:rsidRPr="00000000" w14:paraId="0000003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Таблица 3. Типы кормления свиней.</w:t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рацион холостых и супоросных маток в зимний период: концентратов 2,2 кг, сочных кормов 4-5 кг, травяной муки 0,5-0,6 кг, минеральные корма. В летний период: зеленой массы 7-8 кг, концентратов 2,3-2,5 кг, поваренная соль. Маткам во второй половине супоросности увеличивают количество концентратов (до 3-3,5 кг). Рационы для хряков-производителей в зимний период составляют из смеси концентратов (2,3-3.5 кг), сочных кормов (2-3 кг) и травяной муки (0,3-0,5 кг), животных и минеральных кормов.</w:t>
      </w:r>
    </w:p>
    <w:p w:rsidR="00000000" w:rsidDel="00000000" w:rsidP="00000000" w:rsidRDefault="00000000" w:rsidRPr="00000000" w14:paraId="0000003B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кормления в птицеводстве - сухой и комбинированный. При сухом типе используют полноценные комбикорма промышленного производства (рассыпные или гранулированные), а также зерновые, производимые в хозяйстве, в сочетании с комбикормами-концентратами, которые имеют повышенное содержание протеина. Сухой тип кормления является основным в интенсивном птицеводстве. При комбинированном типе кормления рационы состоят из сухой зерновой смеси, сухого комбикорма и влажных мешанок. Применение их обусловливается главным образом необходимостью использовать различные местные белковые и витаминные корма (молочные, боенские отходы, силос, корнеплоды, траву и другое). Недостатки этого метода - это трудоёмкость приготовления, быстрая порча влажных мешанок и сложность механизации их раздачи, а также очистки кормушек. При клеточном содержании птицы применяют сухой тип кормления, при напольном - сухой и комбинированный.</w:t>
      </w:r>
    </w:p>
    <w:p w:rsidR="00000000" w:rsidDel="00000000" w:rsidP="00000000" w:rsidRDefault="00000000" w:rsidRPr="00000000" w14:paraId="0000003C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кормления пушных зверей определяется соотношением в рационе мясных и рыбных кормов. Примерный состав рациона (в % по калорийности): мясо или рыба 65-75%, молоко, зерновые 15-20%, овощи 3%, дрожжи 3-5%, рыбин жир 2-3%. минеральные корма.</w:t>
      </w:r>
    </w:p>
    <w:p w:rsidR="00000000" w:rsidDel="00000000" w:rsidP="00000000" w:rsidRDefault="00000000" w:rsidRPr="00000000" w14:paraId="0000003D">
      <w:pPr>
        <w:ind w:left="0" w:firstLine="850.393700787401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Раздают корма 2-3 раза в сутки, как правило, мобильными или стационарными кормораздатчиками, Кормление сельскохозяйственных животных проводят под строгим ветеринарным контролем, так как недостатки в рационах различных питательных веществ, витаминов и минеральных веществ, а также скармливание недоброкачественных кормов является причиной возникновения многих различных заболеваний, таких как авитаминоз, дистрофия, остеодистрофия, отравления кормовые и другие.</w:t>
        <w:br w:type="textWrapping"/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