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609" w:rsidRPr="00E6349C" w:rsidRDefault="00245609" w:rsidP="00245609">
      <w:pPr>
        <w:pStyle w:val="a3"/>
        <w:ind w:left="708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         Полный разбор Сварочных аппаратов линейки «</w:t>
      </w:r>
      <w:proofErr w:type="spellStart"/>
      <w:r w:rsidRPr="00E6349C">
        <w:rPr>
          <w:rFonts w:ascii="Times New Roman" w:hAnsi="Times New Roman" w:cs="Times New Roman"/>
        </w:rPr>
        <w:t>Fubag</w:t>
      </w:r>
      <w:proofErr w:type="spellEnd"/>
      <w:r w:rsidRPr="00E6349C">
        <w:rPr>
          <w:rFonts w:ascii="Times New Roman" w:hAnsi="Times New Roman" w:cs="Times New Roman"/>
        </w:rPr>
        <w:t xml:space="preserve"> </w:t>
      </w:r>
      <w:proofErr w:type="spellStart"/>
      <w:r w:rsidRPr="00E6349C">
        <w:rPr>
          <w:rFonts w:ascii="Times New Roman" w:hAnsi="Times New Roman" w:cs="Times New Roman"/>
        </w:rPr>
        <w:t>Inmig</w:t>
      </w:r>
      <w:proofErr w:type="spellEnd"/>
      <w:r w:rsidRPr="00E6349C">
        <w:rPr>
          <w:rFonts w:ascii="Times New Roman" w:hAnsi="Times New Roman" w:cs="Times New Roman"/>
        </w:rPr>
        <w:t xml:space="preserve"> 200»</w:t>
      </w:r>
    </w:p>
    <w:p w:rsidR="00245609" w:rsidRPr="00E6349C" w:rsidRDefault="00245609" w:rsidP="007A5153">
      <w:pPr>
        <w:pStyle w:val="a3"/>
        <w:rPr>
          <w:rFonts w:ascii="Times New Roman" w:hAnsi="Times New Roman" w:cs="Times New Roman"/>
        </w:rPr>
      </w:pPr>
    </w:p>
    <w:p w:rsidR="00245609" w:rsidRPr="00E6349C" w:rsidRDefault="00245609" w:rsidP="007A5153">
      <w:pPr>
        <w:pStyle w:val="a3"/>
        <w:rPr>
          <w:rFonts w:ascii="Times New Roman" w:hAnsi="Times New Roman" w:cs="Times New Roman"/>
        </w:rPr>
      </w:pPr>
    </w:p>
    <w:p w:rsidR="00245609" w:rsidRPr="00E6349C" w:rsidRDefault="00245609" w:rsidP="007A5153">
      <w:pPr>
        <w:pStyle w:val="a3"/>
        <w:rPr>
          <w:rFonts w:ascii="Times New Roman" w:hAnsi="Times New Roman" w:cs="Times New Roman"/>
        </w:rPr>
      </w:pPr>
    </w:p>
    <w:p w:rsidR="00245609" w:rsidRPr="00E6349C" w:rsidRDefault="0085407E" w:rsidP="0085407E">
      <w:pPr>
        <w:pStyle w:val="a3"/>
        <w:jc w:val="center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Виды и особенности сварочных аппаратов </w:t>
      </w:r>
      <w:proofErr w:type="spellStart"/>
      <w:r w:rsidRPr="00E6349C">
        <w:rPr>
          <w:rFonts w:ascii="Times New Roman" w:hAnsi="Times New Roman" w:cs="Times New Roman"/>
        </w:rPr>
        <w:t>Fubag</w:t>
      </w:r>
      <w:proofErr w:type="spellEnd"/>
      <w:r w:rsidRPr="00E6349C">
        <w:rPr>
          <w:rFonts w:ascii="Times New Roman" w:hAnsi="Times New Roman" w:cs="Times New Roman"/>
        </w:rPr>
        <w:t xml:space="preserve"> </w:t>
      </w:r>
      <w:proofErr w:type="spellStart"/>
      <w:r w:rsidRPr="00E6349C">
        <w:rPr>
          <w:rFonts w:ascii="Times New Roman" w:hAnsi="Times New Roman" w:cs="Times New Roman"/>
        </w:rPr>
        <w:t>Inmig</w:t>
      </w:r>
      <w:proofErr w:type="spellEnd"/>
      <w:r w:rsidRPr="00E6349C">
        <w:rPr>
          <w:rFonts w:ascii="Times New Roman" w:hAnsi="Times New Roman" w:cs="Times New Roman"/>
        </w:rPr>
        <w:t xml:space="preserve"> 200</w:t>
      </w:r>
    </w:p>
    <w:p w:rsidR="0085407E" w:rsidRPr="00E6349C" w:rsidRDefault="0085407E" w:rsidP="0085407E">
      <w:pPr>
        <w:pStyle w:val="a3"/>
        <w:jc w:val="center"/>
        <w:rPr>
          <w:rFonts w:ascii="Times New Roman" w:hAnsi="Times New Roman" w:cs="Times New Roman"/>
        </w:rPr>
      </w:pPr>
      <w:proofErr w:type="spellStart"/>
      <w:r w:rsidRPr="00E6349C">
        <w:rPr>
          <w:rFonts w:ascii="Times New Roman" w:hAnsi="Times New Roman" w:cs="Times New Roman"/>
        </w:rPr>
        <w:t>Fubag</w:t>
      </w:r>
      <w:proofErr w:type="spellEnd"/>
      <w:r w:rsidRPr="00E6349C">
        <w:rPr>
          <w:rFonts w:ascii="Times New Roman" w:hAnsi="Times New Roman" w:cs="Times New Roman"/>
        </w:rPr>
        <w:t xml:space="preserve"> </w:t>
      </w:r>
      <w:proofErr w:type="spellStart"/>
      <w:r w:rsidRPr="00E6349C">
        <w:rPr>
          <w:rFonts w:ascii="Times New Roman" w:hAnsi="Times New Roman" w:cs="Times New Roman"/>
        </w:rPr>
        <w:t>Inmig</w:t>
      </w:r>
      <w:proofErr w:type="spellEnd"/>
      <w:r w:rsidR="00F85376" w:rsidRPr="00E6349C">
        <w:rPr>
          <w:rFonts w:ascii="Times New Roman" w:hAnsi="Times New Roman" w:cs="Times New Roman"/>
        </w:rPr>
        <w:t xml:space="preserve"> 200 </w:t>
      </w:r>
      <w:r w:rsidR="00F85376" w:rsidRPr="00E6349C">
        <w:rPr>
          <w:rFonts w:ascii="Times New Roman" w:hAnsi="Times New Roman" w:cs="Times New Roman"/>
          <w:lang w:val="en-US"/>
        </w:rPr>
        <w:t>PLUS</w:t>
      </w:r>
      <w:r w:rsidR="00F85376" w:rsidRPr="00E6349C">
        <w:rPr>
          <w:rFonts w:ascii="Times New Roman" w:hAnsi="Times New Roman" w:cs="Times New Roman"/>
        </w:rPr>
        <w:t xml:space="preserve"> / SYN LCD отличия</w:t>
      </w:r>
    </w:p>
    <w:p w:rsidR="0085407E" w:rsidRPr="00E6349C" w:rsidRDefault="0085407E" w:rsidP="0085407E">
      <w:pPr>
        <w:pStyle w:val="a3"/>
        <w:jc w:val="center"/>
        <w:rPr>
          <w:rFonts w:ascii="Times New Roman" w:hAnsi="Times New Roman" w:cs="Times New Roman"/>
        </w:rPr>
      </w:pPr>
    </w:p>
    <w:p w:rsidR="00245609" w:rsidRPr="00E6349C" w:rsidRDefault="0024560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Сварочные </w:t>
      </w:r>
      <w:r w:rsidR="00E6349C" w:rsidRPr="00E6349C">
        <w:rPr>
          <w:rFonts w:ascii="Times New Roman" w:hAnsi="Times New Roman" w:cs="Times New Roman"/>
        </w:rPr>
        <w:t>аппараты</w:t>
      </w:r>
      <w:r w:rsidRPr="00E6349C">
        <w:rPr>
          <w:rFonts w:ascii="Times New Roman" w:hAnsi="Times New Roman" w:cs="Times New Roman"/>
        </w:rPr>
        <w:t xml:space="preserve"> линейки </w:t>
      </w:r>
      <w:proofErr w:type="spellStart"/>
      <w:r w:rsidRPr="00E6349C">
        <w:rPr>
          <w:rFonts w:ascii="Times New Roman" w:hAnsi="Times New Roman" w:cs="Times New Roman"/>
        </w:rPr>
        <w:t>Fubag</w:t>
      </w:r>
      <w:proofErr w:type="spellEnd"/>
      <w:r w:rsidRPr="00E6349C">
        <w:rPr>
          <w:rFonts w:ascii="Times New Roman" w:hAnsi="Times New Roman" w:cs="Times New Roman"/>
        </w:rPr>
        <w:t xml:space="preserve"> </w:t>
      </w:r>
      <w:proofErr w:type="spellStart"/>
      <w:r w:rsidRPr="00E6349C">
        <w:rPr>
          <w:rFonts w:ascii="Times New Roman" w:hAnsi="Times New Roman" w:cs="Times New Roman"/>
        </w:rPr>
        <w:t>Inmig</w:t>
      </w:r>
      <w:proofErr w:type="spellEnd"/>
      <w:r w:rsidRPr="00E6349C">
        <w:rPr>
          <w:rFonts w:ascii="Times New Roman" w:hAnsi="Times New Roman" w:cs="Times New Roman"/>
        </w:rPr>
        <w:t xml:space="preserve"> 200 </w:t>
      </w:r>
      <w:r w:rsidR="00085A32" w:rsidRPr="00E6349C">
        <w:rPr>
          <w:rFonts w:ascii="Times New Roman" w:hAnsi="Times New Roman" w:cs="Times New Roman"/>
        </w:rPr>
        <w:t>производит Немецкая компания «</w:t>
      </w:r>
      <w:proofErr w:type="spellStart"/>
      <w:r w:rsidR="00085A32" w:rsidRPr="00E6349C">
        <w:rPr>
          <w:rFonts w:ascii="Times New Roman" w:hAnsi="Times New Roman" w:cs="Times New Roman"/>
        </w:rPr>
        <w:t>Fubag</w:t>
      </w:r>
      <w:proofErr w:type="spellEnd"/>
      <w:r w:rsidR="00085A32" w:rsidRPr="00E6349C">
        <w:rPr>
          <w:rFonts w:ascii="Times New Roman" w:hAnsi="Times New Roman" w:cs="Times New Roman"/>
        </w:rPr>
        <w:t>»</w:t>
      </w:r>
      <w:r w:rsidR="00A1747B" w:rsidRPr="00E6349C">
        <w:rPr>
          <w:rFonts w:ascii="Times New Roman" w:hAnsi="Times New Roman" w:cs="Times New Roman"/>
        </w:rPr>
        <w:t xml:space="preserve">. В данной линейке 2 позиции </w:t>
      </w:r>
      <w:proofErr w:type="spellStart"/>
      <w:r w:rsidR="00A1747B" w:rsidRPr="00E6349C">
        <w:rPr>
          <w:rFonts w:ascii="Times New Roman" w:hAnsi="Times New Roman" w:cs="Times New Roman"/>
        </w:rPr>
        <w:t>Fubag</w:t>
      </w:r>
      <w:proofErr w:type="spellEnd"/>
      <w:r w:rsidR="00A1747B" w:rsidRPr="00E6349C">
        <w:rPr>
          <w:rFonts w:ascii="Times New Roman" w:hAnsi="Times New Roman" w:cs="Times New Roman"/>
        </w:rPr>
        <w:t xml:space="preserve"> </w:t>
      </w:r>
      <w:proofErr w:type="spellStart"/>
      <w:r w:rsidR="00A1747B" w:rsidRPr="00E6349C">
        <w:rPr>
          <w:rFonts w:ascii="Times New Roman" w:hAnsi="Times New Roman" w:cs="Times New Roman"/>
        </w:rPr>
        <w:t>Inmig</w:t>
      </w:r>
      <w:proofErr w:type="spellEnd"/>
      <w:r w:rsidR="00A1747B" w:rsidRPr="00E6349C">
        <w:rPr>
          <w:rFonts w:ascii="Times New Roman" w:hAnsi="Times New Roman" w:cs="Times New Roman"/>
        </w:rPr>
        <w:t xml:space="preserve"> 200 </w:t>
      </w:r>
      <w:r w:rsidR="00A96DE5" w:rsidRPr="00E6349C">
        <w:rPr>
          <w:rFonts w:ascii="Times New Roman" w:hAnsi="Times New Roman" w:cs="Times New Roman"/>
        </w:rPr>
        <w:t xml:space="preserve">SYN LCD </w:t>
      </w:r>
      <w:r w:rsidR="00A1747B" w:rsidRPr="00E6349C">
        <w:rPr>
          <w:rFonts w:ascii="Times New Roman" w:hAnsi="Times New Roman" w:cs="Times New Roman"/>
        </w:rPr>
        <w:t xml:space="preserve">и </w:t>
      </w:r>
      <w:proofErr w:type="spellStart"/>
      <w:r w:rsidR="00A1747B" w:rsidRPr="00E6349C">
        <w:rPr>
          <w:rFonts w:ascii="Times New Roman" w:hAnsi="Times New Roman" w:cs="Times New Roman"/>
        </w:rPr>
        <w:t>Fubag</w:t>
      </w:r>
      <w:proofErr w:type="spellEnd"/>
      <w:r w:rsidR="00A1747B" w:rsidRPr="00E6349C">
        <w:rPr>
          <w:rFonts w:ascii="Times New Roman" w:hAnsi="Times New Roman" w:cs="Times New Roman"/>
        </w:rPr>
        <w:t xml:space="preserve"> </w:t>
      </w:r>
      <w:proofErr w:type="spellStart"/>
      <w:r w:rsidR="00A1747B" w:rsidRPr="00E6349C">
        <w:rPr>
          <w:rFonts w:ascii="Times New Roman" w:hAnsi="Times New Roman" w:cs="Times New Roman"/>
        </w:rPr>
        <w:t>Inmig</w:t>
      </w:r>
      <w:proofErr w:type="spellEnd"/>
      <w:r w:rsidR="00A1747B" w:rsidRPr="00E6349C">
        <w:rPr>
          <w:rFonts w:ascii="Times New Roman" w:hAnsi="Times New Roman" w:cs="Times New Roman"/>
        </w:rPr>
        <w:t xml:space="preserve"> 200 </w:t>
      </w:r>
      <w:r w:rsidR="00A96DE5" w:rsidRPr="00E6349C">
        <w:rPr>
          <w:rFonts w:ascii="Times New Roman" w:hAnsi="Times New Roman" w:cs="Times New Roman"/>
          <w:lang w:val="en-US"/>
        </w:rPr>
        <w:t>PLUS</w:t>
      </w:r>
      <w:r w:rsidR="00A1747B" w:rsidRPr="00E6349C">
        <w:rPr>
          <w:rFonts w:ascii="Times New Roman" w:hAnsi="Times New Roman" w:cs="Times New Roman"/>
          <w:lang w:val="en-US"/>
        </w:rPr>
        <w:t xml:space="preserve">. </w:t>
      </w:r>
    </w:p>
    <w:p w:rsidR="00A1747B" w:rsidRPr="00E6349C" w:rsidRDefault="00A1747B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Отличия между моделями не значительные:</w:t>
      </w:r>
    </w:p>
    <w:p w:rsidR="0085407E" w:rsidRPr="00E6349C" w:rsidRDefault="00A1747B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У модели </w:t>
      </w:r>
      <w:r w:rsidR="00A96DE5" w:rsidRPr="00E6349C">
        <w:rPr>
          <w:rFonts w:ascii="Times New Roman" w:hAnsi="Times New Roman" w:cs="Times New Roman"/>
          <w:lang w:val="en-US"/>
        </w:rPr>
        <w:t xml:space="preserve">PLUS </w:t>
      </w:r>
      <w:r w:rsidR="00A96DE5" w:rsidRPr="00E6349C">
        <w:rPr>
          <w:rFonts w:ascii="Times New Roman" w:hAnsi="Times New Roman" w:cs="Times New Roman"/>
        </w:rPr>
        <w:t>потребляемая</w:t>
      </w:r>
      <w:r w:rsidR="00A96DE5" w:rsidRPr="00E6349C">
        <w:rPr>
          <w:rFonts w:ascii="Times New Roman" w:hAnsi="Times New Roman" w:cs="Times New Roman"/>
          <w:lang w:val="en-US"/>
        </w:rPr>
        <w:t xml:space="preserve"> </w:t>
      </w:r>
      <w:r w:rsidR="00A96DE5" w:rsidRPr="00E6349C">
        <w:rPr>
          <w:rFonts w:ascii="Times New Roman" w:hAnsi="Times New Roman" w:cs="Times New Roman"/>
        </w:rPr>
        <w:t>мощность</w:t>
      </w:r>
      <w:r w:rsidR="00A96DE5" w:rsidRPr="00E6349C">
        <w:rPr>
          <w:rFonts w:ascii="Times New Roman" w:hAnsi="Times New Roman" w:cs="Times New Roman"/>
          <w:lang w:val="en-US"/>
        </w:rPr>
        <w:t xml:space="preserve"> </w:t>
      </w:r>
      <w:r w:rsidR="00A96DE5" w:rsidRPr="00E6349C">
        <w:rPr>
          <w:rFonts w:ascii="Times New Roman" w:hAnsi="Times New Roman" w:cs="Times New Roman"/>
        </w:rPr>
        <w:t xml:space="preserve">на 0.5 кВт меньше чем у SYN LCD. В свою очередь модель </w:t>
      </w:r>
      <w:r w:rsidR="00A96DE5" w:rsidRPr="00E6349C">
        <w:rPr>
          <w:rFonts w:ascii="Times New Roman" w:hAnsi="Times New Roman" w:cs="Times New Roman"/>
          <w:lang w:val="en-US"/>
        </w:rPr>
        <w:t>PLUS</w:t>
      </w:r>
      <w:r w:rsidR="00A96DE5" w:rsidRPr="00E6349C">
        <w:rPr>
          <w:rFonts w:ascii="Times New Roman" w:hAnsi="Times New Roman" w:cs="Times New Roman"/>
        </w:rPr>
        <w:t xml:space="preserve"> позволяет работать с более мелкими видами сварки, и более точно работать с мелкими деталями. В то же время модель SYN LCD требует меньше время на остывание, что позволяет </w:t>
      </w:r>
      <w:r w:rsidR="0085407E" w:rsidRPr="00E6349C">
        <w:rPr>
          <w:rFonts w:ascii="Times New Roman" w:hAnsi="Times New Roman" w:cs="Times New Roman"/>
        </w:rPr>
        <w:t xml:space="preserve">работать дольше без перерыва. И так же у модели SYN LCD есть дополнительные возможности: </w:t>
      </w:r>
      <w:proofErr w:type="spellStart"/>
      <w:r w:rsidR="0085407E" w:rsidRPr="00E6349C">
        <w:rPr>
          <w:rFonts w:ascii="Times New Roman" w:hAnsi="Times New Roman" w:cs="Times New Roman"/>
        </w:rPr>
        <w:t>Hot</w:t>
      </w:r>
      <w:proofErr w:type="spellEnd"/>
      <w:r w:rsidR="0085407E" w:rsidRPr="00E6349C">
        <w:rPr>
          <w:rFonts w:ascii="Times New Roman" w:hAnsi="Times New Roman" w:cs="Times New Roman"/>
        </w:rPr>
        <w:t xml:space="preserve"> </w:t>
      </w:r>
      <w:proofErr w:type="spellStart"/>
      <w:r w:rsidR="0085407E" w:rsidRPr="00E6349C">
        <w:rPr>
          <w:rFonts w:ascii="Times New Roman" w:hAnsi="Times New Roman" w:cs="Times New Roman"/>
        </w:rPr>
        <w:t>Start</w:t>
      </w:r>
      <w:proofErr w:type="spellEnd"/>
      <w:r w:rsidR="0085407E" w:rsidRPr="00E6349C">
        <w:rPr>
          <w:rFonts w:ascii="Times New Roman" w:hAnsi="Times New Roman" w:cs="Times New Roman"/>
        </w:rPr>
        <w:t xml:space="preserve">, </w:t>
      </w:r>
      <w:proofErr w:type="spellStart"/>
      <w:r w:rsidR="0085407E" w:rsidRPr="00E6349C">
        <w:rPr>
          <w:rFonts w:ascii="Times New Roman" w:hAnsi="Times New Roman" w:cs="Times New Roman"/>
        </w:rPr>
        <w:t>Arc</w:t>
      </w:r>
      <w:proofErr w:type="spellEnd"/>
      <w:r w:rsidR="0085407E" w:rsidRPr="00E6349C">
        <w:rPr>
          <w:rFonts w:ascii="Times New Roman" w:hAnsi="Times New Roman" w:cs="Times New Roman"/>
        </w:rPr>
        <w:t xml:space="preserve"> </w:t>
      </w:r>
      <w:proofErr w:type="spellStart"/>
      <w:r w:rsidR="0085407E" w:rsidRPr="00E6349C">
        <w:rPr>
          <w:rFonts w:ascii="Times New Roman" w:hAnsi="Times New Roman" w:cs="Times New Roman"/>
        </w:rPr>
        <w:t>Force</w:t>
      </w:r>
      <w:proofErr w:type="spellEnd"/>
      <w:r w:rsidR="0085407E" w:rsidRPr="00E6349C">
        <w:rPr>
          <w:rFonts w:ascii="Times New Roman" w:hAnsi="Times New Roman" w:cs="Times New Roman"/>
        </w:rPr>
        <w:t xml:space="preserve">, </w:t>
      </w:r>
      <w:proofErr w:type="spellStart"/>
      <w:r w:rsidR="0085407E" w:rsidRPr="00E6349C">
        <w:rPr>
          <w:rFonts w:ascii="Times New Roman" w:hAnsi="Times New Roman" w:cs="Times New Roman"/>
        </w:rPr>
        <w:t>Anti-Stick</w:t>
      </w:r>
      <w:proofErr w:type="spellEnd"/>
      <w:r w:rsidR="0085407E" w:rsidRPr="00E6349C">
        <w:rPr>
          <w:rFonts w:ascii="Times New Roman" w:hAnsi="Times New Roman" w:cs="Times New Roman"/>
        </w:rPr>
        <w:t>.</w:t>
      </w:r>
      <w:r w:rsidR="0085407E" w:rsidRPr="00E6349C">
        <w:rPr>
          <w:rFonts w:ascii="Times New Roman" w:hAnsi="Times New Roman" w:cs="Times New Roman"/>
        </w:rPr>
        <w:br/>
        <w:t xml:space="preserve">Модель SYN LCD является более новой моделью (2017 г.) нежели </w:t>
      </w:r>
      <w:r w:rsidR="0085407E" w:rsidRPr="00E6349C">
        <w:rPr>
          <w:rFonts w:ascii="Times New Roman" w:hAnsi="Times New Roman" w:cs="Times New Roman"/>
          <w:lang w:val="en-US"/>
        </w:rPr>
        <w:t>PLUS</w:t>
      </w:r>
      <w:r w:rsidR="0085407E" w:rsidRPr="00E6349C">
        <w:rPr>
          <w:rFonts w:ascii="Times New Roman" w:hAnsi="Times New Roman" w:cs="Times New Roman"/>
        </w:rPr>
        <w:t xml:space="preserve"> (2013 г.). Поэтому при выборе между этими моделями рекомендуется все же брать SYN LCD.</w:t>
      </w:r>
    </w:p>
    <w:p w:rsidR="007A5153" w:rsidRPr="00E6349C" w:rsidRDefault="007A5153" w:rsidP="007A5153">
      <w:pPr>
        <w:pStyle w:val="a3"/>
        <w:rPr>
          <w:rFonts w:ascii="Times New Roman" w:hAnsi="Times New Roman" w:cs="Times New Roman"/>
        </w:rPr>
      </w:pPr>
    </w:p>
    <w:p w:rsidR="00245609" w:rsidRPr="00E6349C" w:rsidRDefault="00245609" w:rsidP="007A5153">
      <w:pPr>
        <w:pStyle w:val="a3"/>
        <w:rPr>
          <w:rFonts w:ascii="Times New Roman" w:hAnsi="Times New Roman" w:cs="Times New Roman"/>
        </w:rPr>
      </w:pPr>
    </w:p>
    <w:p w:rsidR="007A5153" w:rsidRPr="00E6349C" w:rsidRDefault="007A5153" w:rsidP="0002084D">
      <w:pPr>
        <w:pStyle w:val="a3"/>
        <w:ind w:left="1416" w:firstLine="708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Устройство сварочных аппаратов </w:t>
      </w:r>
      <w:proofErr w:type="spellStart"/>
      <w:r w:rsidRPr="00E6349C">
        <w:rPr>
          <w:rFonts w:ascii="Times New Roman" w:hAnsi="Times New Roman" w:cs="Times New Roman"/>
        </w:rPr>
        <w:t>Fubag</w:t>
      </w:r>
      <w:proofErr w:type="spellEnd"/>
      <w:r w:rsidRPr="00E6349C">
        <w:rPr>
          <w:rFonts w:ascii="Times New Roman" w:hAnsi="Times New Roman" w:cs="Times New Roman"/>
        </w:rPr>
        <w:t xml:space="preserve"> </w:t>
      </w:r>
      <w:proofErr w:type="spellStart"/>
      <w:r w:rsidRPr="00E6349C">
        <w:rPr>
          <w:rFonts w:ascii="Times New Roman" w:hAnsi="Times New Roman" w:cs="Times New Roman"/>
        </w:rPr>
        <w:t>Inmig</w:t>
      </w:r>
      <w:proofErr w:type="spellEnd"/>
      <w:r w:rsidRPr="00E6349C">
        <w:rPr>
          <w:rFonts w:ascii="Times New Roman" w:hAnsi="Times New Roman" w:cs="Times New Roman"/>
        </w:rPr>
        <w:t xml:space="preserve"> 200;</w:t>
      </w:r>
    </w:p>
    <w:p w:rsidR="00245609" w:rsidRPr="00E6349C" w:rsidRDefault="00245609" w:rsidP="007A5153">
      <w:pPr>
        <w:pStyle w:val="a3"/>
        <w:rPr>
          <w:rFonts w:ascii="Times New Roman" w:hAnsi="Times New Roman" w:cs="Times New Roman"/>
        </w:rPr>
      </w:pPr>
    </w:p>
    <w:p w:rsidR="00F85376" w:rsidRPr="00E6349C" w:rsidRDefault="00F85376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Аппарат </w:t>
      </w:r>
      <w:proofErr w:type="spellStart"/>
      <w:r w:rsidRPr="00E6349C">
        <w:rPr>
          <w:rFonts w:ascii="Times New Roman" w:hAnsi="Times New Roman" w:cs="Times New Roman"/>
        </w:rPr>
        <w:t>Fubag</w:t>
      </w:r>
      <w:proofErr w:type="spellEnd"/>
      <w:r w:rsidRPr="00E6349C">
        <w:rPr>
          <w:rFonts w:ascii="Times New Roman" w:hAnsi="Times New Roman" w:cs="Times New Roman"/>
        </w:rPr>
        <w:t xml:space="preserve"> </w:t>
      </w:r>
      <w:proofErr w:type="spellStart"/>
      <w:r w:rsidRPr="00E6349C">
        <w:rPr>
          <w:rFonts w:ascii="Times New Roman" w:hAnsi="Times New Roman" w:cs="Times New Roman"/>
        </w:rPr>
        <w:t>Inmig</w:t>
      </w:r>
      <w:proofErr w:type="spellEnd"/>
      <w:r w:rsidRPr="00E6349C">
        <w:rPr>
          <w:rFonts w:ascii="Times New Roman" w:hAnsi="Times New Roman" w:cs="Times New Roman"/>
        </w:rPr>
        <w:t xml:space="preserve"> </w:t>
      </w:r>
      <w:r w:rsidR="001E73E0" w:rsidRPr="00E6349C">
        <w:rPr>
          <w:rFonts w:ascii="Times New Roman" w:hAnsi="Times New Roman" w:cs="Times New Roman"/>
        </w:rPr>
        <w:t>200 компактны и просты в использовании. Его вес составляет всего 15.4 кг. Габариты устройства 440x330x600. Поддерживает 3 вида сварки</w:t>
      </w:r>
      <w:r w:rsidR="00885819" w:rsidRPr="00E6349C">
        <w:rPr>
          <w:rFonts w:ascii="Times New Roman" w:hAnsi="Times New Roman" w:cs="Times New Roman"/>
        </w:rPr>
        <w:t xml:space="preserve"> ММА, MIG/MAG, TIG. Обе модели линейки имеют многофункциональным дисплеем (LCD), что значительно упрощает работу с ними, и позволяет максимально регулировать мощность устройства. </w:t>
      </w:r>
    </w:p>
    <w:p w:rsidR="00F85376" w:rsidRPr="00E6349C" w:rsidRDefault="0088581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Так же имеется встроенная система охлаждения аппарата дающая возможность продлить длительность работы с ним, без излишнего перегрева.</w:t>
      </w:r>
      <w:r w:rsidRPr="00E6349C">
        <w:rPr>
          <w:rFonts w:ascii="Times New Roman" w:hAnsi="Times New Roman" w:cs="Times New Roman"/>
        </w:rPr>
        <w:br/>
        <w:t>Устройство</w:t>
      </w:r>
      <w:r w:rsidRPr="00E6349C">
        <w:rPr>
          <w:rFonts w:ascii="Times New Roman" w:hAnsi="Times New Roman" w:cs="Times New Roman"/>
          <w:b/>
        </w:rPr>
        <w:t xml:space="preserve"> аппарата</w:t>
      </w:r>
      <w:r w:rsidRPr="00E6349C">
        <w:rPr>
          <w:rFonts w:ascii="Times New Roman" w:hAnsi="Times New Roman" w:cs="Times New Roman"/>
        </w:rPr>
        <w:t xml:space="preserve"> позволяет использовать его во всех сетях будь то TN или же TT.</w:t>
      </w:r>
    </w:p>
    <w:p w:rsidR="00885819" w:rsidRPr="00E6349C" w:rsidRDefault="0088581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Так же имеются отверстие</w:t>
      </w:r>
      <w:r w:rsidR="00461889" w:rsidRPr="00E6349C">
        <w:rPr>
          <w:rFonts w:ascii="Times New Roman" w:hAnsi="Times New Roman" w:cs="Times New Roman"/>
        </w:rPr>
        <w:t xml:space="preserve"> </w:t>
      </w:r>
      <w:r w:rsidRPr="00E6349C">
        <w:rPr>
          <w:rFonts w:ascii="Times New Roman" w:hAnsi="Times New Roman" w:cs="Times New Roman"/>
        </w:rPr>
        <w:t xml:space="preserve">для: </w:t>
      </w:r>
    </w:p>
    <w:p w:rsidR="00885819" w:rsidRPr="00E6349C" w:rsidRDefault="0088581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Подключение защитного газа горелки TIG,</w:t>
      </w:r>
    </w:p>
    <w:p w:rsidR="00885819" w:rsidRPr="00E6349C" w:rsidRDefault="0088581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MIG/MAG: подсоединение кабеля массы,</w:t>
      </w:r>
    </w:p>
    <w:p w:rsidR="00885819" w:rsidRPr="00E6349C" w:rsidRDefault="0088581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TIG: По</w:t>
      </w:r>
      <w:r w:rsidR="009B38C3">
        <w:rPr>
          <w:rFonts w:ascii="Times New Roman" w:hAnsi="Times New Roman" w:cs="Times New Roman"/>
        </w:rPr>
        <w:t>дключение сварочной горелки</w:t>
      </w:r>
      <w:r w:rsidR="00461889" w:rsidRPr="00E6349C">
        <w:rPr>
          <w:rFonts w:ascii="Times New Roman" w:hAnsi="Times New Roman" w:cs="Times New Roman"/>
        </w:rPr>
        <w:t>,</w:t>
      </w:r>
    </w:p>
    <w:p w:rsidR="00885819" w:rsidRPr="00E6349C" w:rsidRDefault="0088581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Ручная сварка: подсоединение </w:t>
      </w:r>
      <w:r w:rsidR="00E6349C" w:rsidRPr="00E6349C">
        <w:rPr>
          <w:rFonts w:ascii="Times New Roman" w:hAnsi="Times New Roman" w:cs="Times New Roman"/>
        </w:rPr>
        <w:t>электрод держателя</w:t>
      </w:r>
      <w:r w:rsidRPr="00E6349C">
        <w:rPr>
          <w:rFonts w:ascii="Times New Roman" w:hAnsi="Times New Roman" w:cs="Times New Roman"/>
        </w:rPr>
        <w:t xml:space="preserve"> или кабеля массы</w:t>
      </w:r>
      <w:r w:rsidR="00461889" w:rsidRPr="00E6349C">
        <w:rPr>
          <w:rFonts w:ascii="Times New Roman" w:hAnsi="Times New Roman" w:cs="Times New Roman"/>
        </w:rPr>
        <w:t>,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TIG: Подключение кабеля массы.</w:t>
      </w:r>
    </w:p>
    <w:p w:rsidR="00F85376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Идеально подходит для сварки тонколистовых металлов.</w:t>
      </w:r>
    </w:p>
    <w:p w:rsidR="00F85376" w:rsidRDefault="00885819" w:rsidP="00182233">
      <w:pPr>
        <w:pStyle w:val="a3"/>
        <w:ind w:left="-851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 </w:t>
      </w:r>
      <w:r w:rsidR="00182233">
        <w:rPr>
          <w:rFonts w:ascii="Times New Roman" w:hAnsi="Times New Roman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301.5pt">
            <v:imagedata r:id="rId4" o:title="1" croptop="9644f" cropbottom="36424f" cropleft="5795f" cropright="34032f"/>
          </v:shape>
        </w:pict>
      </w:r>
    </w:p>
    <w:p w:rsidR="009B38C3" w:rsidRDefault="00182233" w:rsidP="00182233">
      <w:pPr>
        <w:pStyle w:val="a3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6" type="#_x0000_t75" style="width:499.5pt;height:214.5pt">
            <v:imagedata r:id="rId5" o:title="2" croptop="6071f" cropbottom="42259f" cropleft="6322f" cropright="28604f"/>
          </v:shape>
        </w:pict>
      </w:r>
    </w:p>
    <w:p w:rsidR="009B38C3" w:rsidRDefault="009B38C3" w:rsidP="007A5153">
      <w:pPr>
        <w:pStyle w:val="a3"/>
        <w:rPr>
          <w:rFonts w:ascii="Times New Roman" w:hAnsi="Times New Roman" w:cs="Times New Roman"/>
        </w:rPr>
      </w:pPr>
    </w:p>
    <w:p w:rsidR="009B38C3" w:rsidRDefault="009B38C3" w:rsidP="007A5153">
      <w:pPr>
        <w:pStyle w:val="a3"/>
        <w:rPr>
          <w:rFonts w:ascii="Times New Roman" w:hAnsi="Times New Roman" w:cs="Times New Roman"/>
        </w:rPr>
      </w:pPr>
    </w:p>
    <w:p w:rsidR="009B38C3" w:rsidRDefault="009B38C3" w:rsidP="007A5153">
      <w:pPr>
        <w:pStyle w:val="a3"/>
        <w:rPr>
          <w:rFonts w:ascii="Times New Roman" w:hAnsi="Times New Roman" w:cs="Times New Roman"/>
        </w:rPr>
      </w:pPr>
    </w:p>
    <w:p w:rsidR="009B38C3" w:rsidRPr="00E6349C" w:rsidRDefault="009B38C3" w:rsidP="007A5153">
      <w:pPr>
        <w:pStyle w:val="a3"/>
        <w:rPr>
          <w:rFonts w:ascii="Times New Roman" w:hAnsi="Times New Roman" w:cs="Times New Roman"/>
        </w:rPr>
      </w:pPr>
    </w:p>
    <w:p w:rsidR="007A5153" w:rsidRPr="00E6349C" w:rsidRDefault="0046274D" w:rsidP="0002084D">
      <w:pPr>
        <w:pStyle w:val="a3"/>
        <w:ind w:left="1416" w:firstLine="708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Технические характеристики (согласно инструкции)</w:t>
      </w:r>
    </w:p>
    <w:p w:rsidR="00245609" w:rsidRPr="00E6349C" w:rsidRDefault="00245609" w:rsidP="007A5153">
      <w:pPr>
        <w:pStyle w:val="a3"/>
        <w:rPr>
          <w:rFonts w:ascii="Times New Roman" w:hAnsi="Times New Roman" w:cs="Times New Roman"/>
        </w:rPr>
      </w:pP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Вес устройства может </w:t>
      </w:r>
      <w:r w:rsidR="00E6349C" w:rsidRPr="00E6349C">
        <w:rPr>
          <w:rFonts w:ascii="Times New Roman" w:hAnsi="Times New Roman" w:cs="Times New Roman"/>
        </w:rPr>
        <w:t>колебаться</w:t>
      </w:r>
      <w:r w:rsidRPr="00E6349C">
        <w:rPr>
          <w:rFonts w:ascii="Times New Roman" w:hAnsi="Times New Roman" w:cs="Times New Roman"/>
        </w:rPr>
        <w:t xml:space="preserve"> в зависимости от года сборки – от</w:t>
      </w:r>
      <w:r w:rsidR="0002084D" w:rsidRPr="00E6349C">
        <w:rPr>
          <w:rFonts w:ascii="Times New Roman" w:hAnsi="Times New Roman" w:cs="Times New Roman"/>
        </w:rPr>
        <w:t xml:space="preserve"> 13.6</w:t>
      </w:r>
      <w:r w:rsidRPr="00E6349C">
        <w:rPr>
          <w:rFonts w:ascii="Times New Roman" w:hAnsi="Times New Roman" w:cs="Times New Roman"/>
        </w:rPr>
        <w:t xml:space="preserve"> </w:t>
      </w:r>
      <w:r w:rsidR="0002084D" w:rsidRPr="00E6349C">
        <w:rPr>
          <w:rFonts w:ascii="Times New Roman" w:hAnsi="Times New Roman" w:cs="Times New Roman"/>
        </w:rPr>
        <w:t>до 16</w:t>
      </w:r>
      <w:r w:rsidRPr="00E6349C">
        <w:rPr>
          <w:rFonts w:ascii="Times New Roman" w:hAnsi="Times New Roman" w:cs="Times New Roman"/>
        </w:rPr>
        <w:t xml:space="preserve"> килограмм.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  <w:lang w:val="en-US"/>
        </w:rPr>
      </w:pPr>
      <w:r w:rsidRPr="00E6349C">
        <w:rPr>
          <w:rFonts w:ascii="Times New Roman" w:hAnsi="Times New Roman" w:cs="Times New Roman"/>
        </w:rPr>
        <w:t>Защита класса (</w:t>
      </w:r>
      <w:r w:rsidRPr="00E6349C">
        <w:rPr>
          <w:rFonts w:ascii="Times New Roman" w:hAnsi="Times New Roman" w:cs="Times New Roman"/>
          <w:lang w:val="en-US"/>
        </w:rPr>
        <w:t>IP</w:t>
      </w:r>
      <w:r w:rsidRPr="00E6349C">
        <w:rPr>
          <w:rFonts w:ascii="Times New Roman" w:hAnsi="Times New Roman" w:cs="Times New Roman"/>
        </w:rPr>
        <w:t>)</w:t>
      </w:r>
      <w:r w:rsidRPr="00E6349C">
        <w:rPr>
          <w:rFonts w:ascii="Times New Roman" w:hAnsi="Times New Roman" w:cs="Times New Roman"/>
          <w:lang w:val="en-US"/>
        </w:rPr>
        <w:t xml:space="preserve"> – 21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Диаметр проволоки - 1 мм. (максимум) 0.8 мм. (минимум)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Диаметр электрода – 5 мм. (максимум) 1 мм. (минимум)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Ток сварки – 200 А. (максимум)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Напряжение холостого хода - 58 В. 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Потребление- 7.26. </w:t>
      </w:r>
      <w:proofErr w:type="spellStart"/>
      <w:r w:rsidRPr="00E6349C">
        <w:rPr>
          <w:rFonts w:ascii="Times New Roman" w:hAnsi="Times New Roman" w:cs="Times New Roman"/>
        </w:rPr>
        <w:t>кВА</w:t>
      </w:r>
      <w:proofErr w:type="spellEnd"/>
      <w:r w:rsidRPr="00E6349C">
        <w:rPr>
          <w:rFonts w:ascii="Times New Roman" w:hAnsi="Times New Roman" w:cs="Times New Roman"/>
        </w:rPr>
        <w:t>.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Напряжение (входное) 220 В.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Метод сварки - MIG/MAG / MMA / TIG</w:t>
      </w:r>
    </w:p>
    <w:p w:rsidR="00461889" w:rsidRPr="00E6349C" w:rsidRDefault="0046188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Диапазон </w:t>
      </w:r>
    </w:p>
    <w:p w:rsidR="00461889" w:rsidRPr="00E6349C" w:rsidRDefault="0002084D" w:rsidP="0002084D">
      <w:pPr>
        <w:pStyle w:val="a3"/>
        <w:ind w:firstLine="708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Сварочного </w:t>
      </w:r>
      <w:r w:rsidR="00461889" w:rsidRPr="00E6349C">
        <w:rPr>
          <w:rFonts w:ascii="Times New Roman" w:hAnsi="Times New Roman" w:cs="Times New Roman"/>
        </w:rPr>
        <w:t>тока – 20.</w:t>
      </w:r>
      <w:r w:rsidRPr="00E6349C">
        <w:rPr>
          <w:rFonts w:ascii="Times New Roman" w:hAnsi="Times New Roman" w:cs="Times New Roman"/>
        </w:rPr>
        <w:t>200 А.</w:t>
      </w:r>
    </w:p>
    <w:p w:rsidR="00461889" w:rsidRPr="00E6349C" w:rsidRDefault="0002084D" w:rsidP="0002084D">
      <w:pPr>
        <w:pStyle w:val="a3"/>
        <w:ind w:firstLine="708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Сварочного тока(MIG/MAG) – 20,200 А.</w:t>
      </w:r>
    </w:p>
    <w:p w:rsidR="00461889" w:rsidRPr="00E6349C" w:rsidRDefault="0002084D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Катушка:</w:t>
      </w:r>
    </w:p>
    <w:p w:rsidR="0002084D" w:rsidRPr="00E6349C" w:rsidRDefault="0002084D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ab/>
        <w:t>Диаметр – 200 мм</w:t>
      </w:r>
    </w:p>
    <w:p w:rsidR="0002084D" w:rsidRPr="00E6349C" w:rsidRDefault="0002084D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ab/>
        <w:t>Вес – 5 кг.</w:t>
      </w:r>
    </w:p>
    <w:p w:rsidR="00245609" w:rsidRPr="00E6349C" w:rsidRDefault="0002084D" w:rsidP="00245609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ПВ на максимальном токе – 40%</w:t>
      </w:r>
    </w:p>
    <w:p w:rsidR="00A1747B" w:rsidRPr="00E6349C" w:rsidRDefault="00245609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Гарантия</w:t>
      </w:r>
      <w:r w:rsidR="0002084D" w:rsidRPr="00E6349C">
        <w:rPr>
          <w:rFonts w:ascii="Times New Roman" w:hAnsi="Times New Roman" w:cs="Times New Roman"/>
        </w:rPr>
        <w:t xml:space="preserve"> (в специализированых магазинах) – </w:t>
      </w:r>
      <w:r w:rsidRPr="00E6349C">
        <w:rPr>
          <w:rFonts w:ascii="Times New Roman" w:hAnsi="Times New Roman" w:cs="Times New Roman"/>
        </w:rPr>
        <w:t>2 года</w:t>
      </w:r>
    </w:p>
    <w:p w:rsidR="0002084D" w:rsidRPr="00E6349C" w:rsidRDefault="0002084D" w:rsidP="007A5153">
      <w:pPr>
        <w:pStyle w:val="a3"/>
        <w:rPr>
          <w:rFonts w:ascii="Times New Roman" w:hAnsi="Times New Roman" w:cs="Times New Roman"/>
        </w:rPr>
      </w:pPr>
    </w:p>
    <w:p w:rsidR="007A5153" w:rsidRPr="00E6349C" w:rsidRDefault="00E6349C" w:rsidP="003F277E">
      <w:pPr>
        <w:pStyle w:val="a3"/>
        <w:ind w:left="212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Преимущества и недостатки.</w:t>
      </w:r>
    </w:p>
    <w:p w:rsidR="0002084D" w:rsidRPr="00E6349C" w:rsidRDefault="0002084D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Данная ветка </w:t>
      </w:r>
      <w:r w:rsidR="00E6349C" w:rsidRPr="00E6349C">
        <w:rPr>
          <w:rFonts w:ascii="Times New Roman" w:hAnsi="Times New Roman" w:cs="Times New Roman"/>
        </w:rPr>
        <w:t>сварочных</w:t>
      </w:r>
      <w:r w:rsidRPr="00E6349C">
        <w:rPr>
          <w:rFonts w:ascii="Times New Roman" w:hAnsi="Times New Roman" w:cs="Times New Roman"/>
        </w:rPr>
        <w:t xml:space="preserve"> </w:t>
      </w:r>
      <w:r w:rsidR="00E6349C" w:rsidRPr="00E6349C">
        <w:rPr>
          <w:rFonts w:ascii="Times New Roman" w:hAnsi="Times New Roman" w:cs="Times New Roman"/>
        </w:rPr>
        <w:t>аппаратов</w:t>
      </w:r>
      <w:r w:rsidRPr="00E6349C">
        <w:rPr>
          <w:rFonts w:ascii="Times New Roman" w:hAnsi="Times New Roman" w:cs="Times New Roman"/>
        </w:rPr>
        <w:t xml:space="preserve"> имеет множество преимуществ. Основным является их универсальность. Вся ветка поддерживает 3 вида сварки в одном аппарате (MIG-MAG, MMA и TIG.) </w:t>
      </w:r>
    </w:p>
    <w:p w:rsidR="0002084D" w:rsidRDefault="0002084D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Так же максимальную точность работы обеспечивает дисплей (LCD), который позволяет плавно регулировать </w:t>
      </w:r>
      <w:r w:rsidR="00E6349C" w:rsidRPr="00E6349C">
        <w:rPr>
          <w:rFonts w:ascii="Times New Roman" w:hAnsi="Times New Roman" w:cs="Times New Roman"/>
        </w:rPr>
        <w:t>сварочный</w:t>
      </w:r>
      <w:r w:rsidRPr="00E6349C">
        <w:rPr>
          <w:rFonts w:ascii="Times New Roman" w:hAnsi="Times New Roman" w:cs="Times New Roman"/>
        </w:rPr>
        <w:t xml:space="preserve"> ток, и выставлять необходимые показатели.</w:t>
      </w:r>
    </w:p>
    <w:p w:rsidR="006144F5" w:rsidRDefault="006144F5" w:rsidP="007A5153">
      <w:pPr>
        <w:pStyle w:val="a3"/>
        <w:rPr>
          <w:rFonts w:ascii="Times New Roman" w:hAnsi="Times New Roman" w:cs="Times New Roman"/>
        </w:rPr>
      </w:pPr>
    </w:p>
    <w:p w:rsidR="006144F5" w:rsidRDefault="006144F5" w:rsidP="006144F5">
      <w:pPr>
        <w:pStyle w:val="a3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D89171" wp14:editId="70508745">
            <wp:extent cx="5466456" cy="3219450"/>
            <wp:effectExtent l="0" t="0" r="1270" b="0"/>
            <wp:docPr id="2" name="Рисунок 2" descr="C:\Users\lenovo\AppData\Local\Microsoft\Windows\INetCache\Content.Word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AppData\Local\Microsoft\Windows\INetCache\Content.Word\3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1" t="11157" r="55144" b="64169"/>
                    <a:stretch/>
                  </pic:blipFill>
                  <pic:spPr bwMode="auto">
                    <a:xfrm>
                      <a:off x="0" y="0"/>
                      <a:ext cx="5474416" cy="32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:rsidR="006144F5" w:rsidRDefault="006144F5" w:rsidP="006144F5">
      <w:pPr>
        <w:pStyle w:val="a3"/>
        <w:rPr>
          <w:rFonts w:ascii="Times New Roman" w:hAnsi="Times New Roman" w:cs="Times New Roman"/>
        </w:rPr>
      </w:pPr>
    </w:p>
    <w:p w:rsidR="006144F5" w:rsidRDefault="006144F5" w:rsidP="006144F5">
      <w:pPr>
        <w:pStyle w:val="a3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48400" cy="2400300"/>
            <wp:effectExtent l="0" t="0" r="0" b="0"/>
            <wp:docPr id="3" name="Рисунок 3" descr="C:\Users\lenovo\AppData\Local\Microsoft\Windows\INetCache\Content.Word\3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AppData\Local\Microsoft\Windows\INetCache\Content.Word\3,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19154" r="43486" b="5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F5" w:rsidRPr="00E6349C" w:rsidRDefault="006144F5" w:rsidP="007A5153">
      <w:pPr>
        <w:pStyle w:val="a3"/>
        <w:rPr>
          <w:rFonts w:ascii="Times New Roman" w:hAnsi="Times New Roman" w:cs="Times New Roman"/>
        </w:rPr>
      </w:pPr>
    </w:p>
    <w:p w:rsidR="0002084D" w:rsidRPr="00E6349C" w:rsidRDefault="0002084D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Надежность тоже неотъемлемая часть всей линейки. Узел </w:t>
      </w:r>
      <w:proofErr w:type="spellStart"/>
      <w:r w:rsidRPr="00E6349C">
        <w:rPr>
          <w:rFonts w:ascii="Times New Roman" w:hAnsi="Times New Roman" w:cs="Times New Roman"/>
        </w:rPr>
        <w:t>байонетного</w:t>
      </w:r>
      <w:proofErr w:type="spellEnd"/>
      <w:r w:rsidRPr="00E6349C">
        <w:rPr>
          <w:rFonts w:ascii="Times New Roman" w:hAnsi="Times New Roman" w:cs="Times New Roman"/>
        </w:rPr>
        <w:t xml:space="preserve"> разъема </w:t>
      </w:r>
      <w:r w:rsidR="0046274D" w:rsidRPr="00E6349C">
        <w:rPr>
          <w:rFonts w:ascii="Times New Roman" w:hAnsi="Times New Roman" w:cs="Times New Roman"/>
        </w:rPr>
        <w:t>исключительная</w:t>
      </w:r>
      <w:r w:rsidRPr="00E6349C">
        <w:rPr>
          <w:rFonts w:ascii="Times New Roman" w:hAnsi="Times New Roman" w:cs="Times New Roman"/>
        </w:rPr>
        <w:t xml:space="preserve"> черта данной фирмы.</w:t>
      </w:r>
    </w:p>
    <w:p w:rsidR="006144F5" w:rsidRPr="00E6349C" w:rsidRDefault="0046274D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Имеет ряд алюминиевых держателей с анти скользящей наклейкой, что позволяет надежно устанавливать аппарат. И ручку для удобного перемещения.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Из недостатков: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Сравнительно большой вес.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Долгое время остывания (не взирая на систему охлаждения)</w:t>
      </w:r>
    </w:p>
    <w:p w:rsidR="00245609" w:rsidRPr="00E6349C" w:rsidRDefault="00245609" w:rsidP="007A5153">
      <w:pPr>
        <w:pStyle w:val="a3"/>
        <w:rPr>
          <w:rFonts w:ascii="Times New Roman" w:hAnsi="Times New Roman" w:cs="Times New Roman"/>
        </w:rPr>
      </w:pPr>
    </w:p>
    <w:p w:rsidR="003F277E" w:rsidRPr="00E6349C" w:rsidRDefault="003F277E" w:rsidP="003F277E">
      <w:pPr>
        <w:pStyle w:val="a3"/>
        <w:ind w:left="2124" w:firstLine="708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Рекомендации по работе с аппаратами</w:t>
      </w:r>
    </w:p>
    <w:p w:rsidR="00245609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Основными рекомендациями по использованию </w:t>
      </w:r>
      <w:r w:rsidR="00E6349C" w:rsidRPr="00E6349C">
        <w:rPr>
          <w:rFonts w:ascii="Times New Roman" w:hAnsi="Times New Roman" w:cs="Times New Roman"/>
        </w:rPr>
        <w:t>аппарата</w:t>
      </w:r>
      <w:r w:rsidRPr="00E6349C">
        <w:rPr>
          <w:rFonts w:ascii="Times New Roman" w:hAnsi="Times New Roman" w:cs="Times New Roman"/>
        </w:rPr>
        <w:t xml:space="preserve"> есть:</w:t>
      </w:r>
    </w:p>
    <w:p w:rsidR="003F277E" w:rsidRPr="00E6349C" w:rsidRDefault="00E6349C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Внимательно следить за перегревом (поскольку это неизбежно приведет к неработоспособности)</w:t>
      </w:r>
    </w:p>
    <w:p w:rsidR="00245609" w:rsidRPr="00E6349C" w:rsidRDefault="00E6349C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Работать на открытой местности (для безопасности)</w:t>
      </w:r>
    </w:p>
    <w:p w:rsidR="002D2092" w:rsidRDefault="00E6349C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Следить чтоб в систему охлаждения НИ В КОЕМ СЛУЧАЕ! не попадали сторонние предметы (стружка, опилки</w:t>
      </w:r>
      <w:r w:rsidR="002D2092">
        <w:rPr>
          <w:rFonts w:ascii="Times New Roman" w:hAnsi="Times New Roman" w:cs="Times New Roman"/>
        </w:rPr>
        <w:t>)</w:t>
      </w:r>
    </w:p>
    <w:p w:rsidR="002D2092" w:rsidRDefault="002D2092" w:rsidP="007A5153">
      <w:pPr>
        <w:pStyle w:val="a3"/>
        <w:rPr>
          <w:rFonts w:ascii="Times New Roman" w:hAnsi="Times New Roman" w:cs="Times New Roman"/>
        </w:rPr>
      </w:pPr>
    </w:p>
    <w:p w:rsidR="002D2092" w:rsidRDefault="006144F5" w:rsidP="007A515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72150" cy="2752725"/>
            <wp:effectExtent l="0" t="0" r="0" b="9525"/>
            <wp:docPr id="4" name="Рисунок 4" descr="C:\Users\lenov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enov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9096" r="45499" b="6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F5" w:rsidRDefault="006144F5" w:rsidP="007A5153">
      <w:pPr>
        <w:pStyle w:val="a3"/>
        <w:rPr>
          <w:rFonts w:ascii="Times New Roman" w:hAnsi="Times New Roman" w:cs="Times New Roman"/>
        </w:rPr>
      </w:pPr>
    </w:p>
    <w:p w:rsidR="006144F5" w:rsidRPr="00E6349C" w:rsidRDefault="006144F5" w:rsidP="006144F5">
      <w:pPr>
        <w:pStyle w:val="a3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487.5pt;height:339pt">
            <v:imagedata r:id="rId9" o:title="4" croptop="6791f" cropbottom="36424f" cropleft="8851f" cropright="32195f"/>
          </v:shape>
        </w:pict>
      </w:r>
      <w:bookmarkStart w:id="0" w:name="_GoBack"/>
      <w:bookmarkEnd w:id="0"/>
    </w:p>
    <w:p w:rsidR="007A5153" w:rsidRPr="00E6349C" w:rsidRDefault="007A5153" w:rsidP="003F277E">
      <w:pPr>
        <w:pStyle w:val="a3"/>
        <w:ind w:left="3540" w:firstLine="708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Отзывы.</w:t>
      </w:r>
    </w:p>
    <w:p w:rsidR="0046274D" w:rsidRPr="00E6349C" w:rsidRDefault="0046274D" w:rsidP="007A5153">
      <w:pPr>
        <w:pStyle w:val="a3"/>
        <w:rPr>
          <w:rFonts w:ascii="Times New Roman" w:hAnsi="Times New Roman" w:cs="Times New Roman"/>
        </w:rPr>
      </w:pP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Не взирая на то что аппарат пользуется достаточно большим спросом у специалистов, замечаний к нему не меньше.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Достаточно часто указывают на проблему с перегревом. Так же не редко пользователи упоминают про то, что аппарат достаточно критично переносит скачки напряжения. 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Реже, но все же попадаются заявления что от легкого скачка напряжения полностью перестает работать экран, или не работает аппарат вовсе.</w:t>
      </w:r>
      <w:r w:rsidRPr="00E6349C">
        <w:rPr>
          <w:rFonts w:ascii="Times New Roman" w:hAnsi="Times New Roman" w:cs="Times New Roman"/>
        </w:rPr>
        <w:br/>
        <w:t xml:space="preserve">Есть замечания на выдаваемую мощь, что не даёт заявленного результата. И вовсе не стоит денег 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НО.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Подобные </w:t>
      </w:r>
      <w:r w:rsidR="00E6349C" w:rsidRPr="00E6349C">
        <w:rPr>
          <w:rFonts w:ascii="Times New Roman" w:hAnsi="Times New Roman" w:cs="Times New Roman"/>
        </w:rPr>
        <w:t>комментарии</w:t>
      </w:r>
      <w:r w:rsidRPr="00E6349C">
        <w:rPr>
          <w:rFonts w:ascii="Times New Roman" w:hAnsi="Times New Roman" w:cs="Times New Roman"/>
        </w:rPr>
        <w:t xml:space="preserve"> составляют менее 20%, оставшиеся 80% подмечают.</w:t>
      </w:r>
      <w:r w:rsidRPr="00E6349C">
        <w:rPr>
          <w:rFonts w:ascii="Times New Roman" w:hAnsi="Times New Roman" w:cs="Times New Roman"/>
        </w:rPr>
        <w:br/>
        <w:t xml:space="preserve">Стабильность работы, 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Разнообразность вариантов сварки в одном устройстве,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lastRenderedPageBreak/>
        <w:t>Удобность в использовании для точных работ (благодаря экрану)</w:t>
      </w:r>
    </w:p>
    <w:p w:rsidR="003F277E" w:rsidRPr="00E6349C" w:rsidRDefault="003F277E" w:rsidP="007A5153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Надежность и долговечность.</w:t>
      </w:r>
    </w:p>
    <w:p w:rsidR="00A96DE5" w:rsidRDefault="00A96DE5" w:rsidP="007A5153">
      <w:pPr>
        <w:pStyle w:val="a3"/>
        <w:rPr>
          <w:rFonts w:ascii="Times New Roman" w:hAnsi="Times New Roman" w:cs="Times New Roman"/>
        </w:rPr>
      </w:pPr>
    </w:p>
    <w:p w:rsidR="00E6349C" w:rsidRDefault="00E6349C" w:rsidP="007A5153">
      <w:pPr>
        <w:pStyle w:val="a3"/>
        <w:rPr>
          <w:rFonts w:ascii="Times New Roman" w:hAnsi="Times New Roman" w:cs="Times New Roman"/>
        </w:rPr>
      </w:pPr>
    </w:p>
    <w:p w:rsidR="00E6349C" w:rsidRDefault="00E6349C" w:rsidP="007A5153">
      <w:pPr>
        <w:pStyle w:val="a3"/>
        <w:rPr>
          <w:rFonts w:ascii="Times New Roman" w:hAnsi="Times New Roman" w:cs="Times New Roman"/>
        </w:rPr>
      </w:pPr>
    </w:p>
    <w:p w:rsidR="00E6349C" w:rsidRDefault="00E6349C" w:rsidP="007A5153">
      <w:pPr>
        <w:pStyle w:val="a3"/>
        <w:rPr>
          <w:rFonts w:ascii="Times New Roman" w:hAnsi="Times New Roman" w:cs="Times New Roman"/>
        </w:rPr>
      </w:pPr>
    </w:p>
    <w:p w:rsidR="00E6349C" w:rsidRPr="00E6349C" w:rsidRDefault="00E6349C" w:rsidP="007A515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Терминология </w:t>
      </w:r>
    </w:p>
    <w:p w:rsidR="00A96DE5" w:rsidRPr="00E6349C" w:rsidRDefault="00A96DE5" w:rsidP="00A96DE5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Потребляемая мощность</w:t>
      </w:r>
    </w:p>
    <w:p w:rsidR="00A96DE5" w:rsidRPr="00E6349C" w:rsidRDefault="00A96DE5" w:rsidP="00A96DE5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Максимальная мощность, потребляемая сварочным аппаратом при работе, выраженная в киловаттах (кВт), то есть тысячах ватт. Помимо этого, может применяться обозначение в киловольт-амперах (</w:t>
      </w:r>
      <w:proofErr w:type="spellStart"/>
      <w:r w:rsidRPr="00E6349C">
        <w:rPr>
          <w:rFonts w:ascii="Times New Roman" w:hAnsi="Times New Roman" w:cs="Times New Roman"/>
        </w:rPr>
        <w:t>кВА</w:t>
      </w:r>
      <w:proofErr w:type="spellEnd"/>
      <w:r w:rsidRPr="00E6349C">
        <w:rPr>
          <w:rFonts w:ascii="Times New Roman" w:hAnsi="Times New Roman" w:cs="Times New Roman"/>
        </w:rPr>
        <w:t>), о нем см. ниже.</w:t>
      </w:r>
    </w:p>
    <w:p w:rsidR="00A96DE5" w:rsidRPr="00E6349C" w:rsidRDefault="00A96DE5" w:rsidP="00A96DE5">
      <w:pPr>
        <w:pStyle w:val="a3"/>
        <w:rPr>
          <w:rFonts w:ascii="Times New Roman" w:hAnsi="Times New Roman" w:cs="Times New Roman"/>
        </w:rPr>
      </w:pPr>
    </w:p>
    <w:p w:rsidR="00A96DE5" w:rsidRPr="00E6349C" w:rsidRDefault="00A96DE5" w:rsidP="00A96DE5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 xml:space="preserve">Чем выше потребляемая мощность — тем более мощный ток способен выдавать аппарат </w:t>
      </w:r>
      <w:proofErr w:type="gramStart"/>
      <w:r w:rsidRPr="00E6349C">
        <w:rPr>
          <w:rFonts w:ascii="Times New Roman" w:hAnsi="Times New Roman" w:cs="Times New Roman"/>
        </w:rPr>
        <w:t>и</w:t>
      </w:r>
      <w:proofErr w:type="gramEnd"/>
      <w:r w:rsidRPr="00E6349C">
        <w:rPr>
          <w:rFonts w:ascii="Times New Roman" w:hAnsi="Times New Roman" w:cs="Times New Roman"/>
        </w:rPr>
        <w:t xml:space="preserve"> тем лучше он подходит для работы с толстыми деталями. Для разных материалов разной толщины существуют свои рекомендации по силе тока, их можно уточнить в специализированных источниках. Зная же эти рекомендации и напряжение холостого хода (см. ниже) для выбранного типа сварки, можно по специальным формулам посчитать минимальную необходимую мощность сварочного аппарата. Также стоит учитывать, что высокая мощность создает соответствующие нагрузки на проводку и может потребовать подключения напрямую к щитку.</w:t>
      </w:r>
    </w:p>
    <w:p w:rsidR="00A96DE5" w:rsidRPr="00E6349C" w:rsidRDefault="00A96DE5" w:rsidP="00A96DE5">
      <w:pPr>
        <w:pStyle w:val="a3"/>
        <w:rPr>
          <w:rFonts w:ascii="Times New Roman" w:hAnsi="Times New Roman" w:cs="Times New Roman"/>
        </w:rPr>
      </w:pPr>
    </w:p>
    <w:p w:rsidR="00A96DE5" w:rsidRPr="00E6349C" w:rsidRDefault="00A96DE5" w:rsidP="00A96DE5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Что касается разницы между ваттами и вольт-амперами, то физический смысл обеих единиц один и тот же — ток, умноженный на напряжение. Однако они обозначают разные параметры. В вольт-амперах указывают общую потребляемую мощность — как активную (идущую на совершение работы и на нагрев отдельных деталей), так и реактивную (идущую на потери в катушках и конденсаторах). Это значение удобнее применять для расчета нагрузки на электросеть. В ваттах же записывают только активную мощность, по этим числам удобно рассчитывать практические возможности сварочного аппарата.</w:t>
      </w:r>
    </w:p>
    <w:p w:rsidR="0085407E" w:rsidRPr="00E6349C" w:rsidRDefault="0085407E" w:rsidP="00A96DE5">
      <w:pPr>
        <w:pStyle w:val="a3"/>
        <w:rPr>
          <w:rFonts w:ascii="Times New Roman" w:hAnsi="Times New Roman" w:cs="Times New Roman"/>
        </w:rPr>
      </w:pPr>
    </w:p>
    <w:p w:rsidR="0085407E" w:rsidRPr="00E6349C" w:rsidRDefault="0085407E" w:rsidP="00A96DE5">
      <w:pPr>
        <w:pStyle w:val="a3"/>
        <w:rPr>
          <w:rFonts w:ascii="Times New Roman" w:hAnsi="Times New Roman" w:cs="Times New Roman"/>
        </w:rPr>
      </w:pPr>
    </w:p>
    <w:p w:rsidR="0085407E" w:rsidRPr="00E6349C" w:rsidRDefault="0085407E" w:rsidP="0085407E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— Горячий старт (</w:t>
      </w:r>
      <w:proofErr w:type="spellStart"/>
      <w:r w:rsidRPr="00E6349C">
        <w:rPr>
          <w:rFonts w:ascii="Times New Roman" w:hAnsi="Times New Roman" w:cs="Times New Roman"/>
        </w:rPr>
        <w:t>Hot</w:t>
      </w:r>
      <w:proofErr w:type="spellEnd"/>
      <w:r w:rsidRPr="00E6349C">
        <w:rPr>
          <w:rFonts w:ascii="Times New Roman" w:hAnsi="Times New Roman" w:cs="Times New Roman"/>
        </w:rPr>
        <w:t xml:space="preserve"> </w:t>
      </w:r>
      <w:proofErr w:type="spellStart"/>
      <w:r w:rsidRPr="00E6349C">
        <w:rPr>
          <w:rFonts w:ascii="Times New Roman" w:hAnsi="Times New Roman" w:cs="Times New Roman"/>
        </w:rPr>
        <w:t>Start</w:t>
      </w:r>
      <w:proofErr w:type="spellEnd"/>
      <w:r w:rsidRPr="00E6349C">
        <w:rPr>
          <w:rFonts w:ascii="Times New Roman" w:hAnsi="Times New Roman" w:cs="Times New Roman"/>
        </w:rPr>
        <w:t>). Функция, облегчающая зажигание дуги: при прикосновении электрода к месту сварки сварочный ток на короткое время повышается, а при выходе аппарата на режим — возвращается к стандартным параметрам.</w:t>
      </w:r>
    </w:p>
    <w:p w:rsidR="0085407E" w:rsidRPr="00E6349C" w:rsidRDefault="0085407E" w:rsidP="0085407E">
      <w:pPr>
        <w:pStyle w:val="a3"/>
        <w:rPr>
          <w:rFonts w:ascii="Times New Roman" w:hAnsi="Times New Roman" w:cs="Times New Roman"/>
        </w:rPr>
      </w:pPr>
    </w:p>
    <w:p w:rsidR="0085407E" w:rsidRPr="00E6349C" w:rsidRDefault="0085407E" w:rsidP="0085407E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— Форсирование дуги (</w:t>
      </w:r>
      <w:proofErr w:type="spellStart"/>
      <w:r w:rsidRPr="00E6349C">
        <w:rPr>
          <w:rFonts w:ascii="Times New Roman" w:hAnsi="Times New Roman" w:cs="Times New Roman"/>
        </w:rPr>
        <w:t>Arc</w:t>
      </w:r>
      <w:proofErr w:type="spellEnd"/>
      <w:r w:rsidRPr="00E6349C">
        <w:rPr>
          <w:rFonts w:ascii="Times New Roman" w:hAnsi="Times New Roman" w:cs="Times New Roman"/>
        </w:rPr>
        <w:t xml:space="preserve"> </w:t>
      </w:r>
      <w:proofErr w:type="spellStart"/>
      <w:r w:rsidRPr="00E6349C">
        <w:rPr>
          <w:rFonts w:ascii="Times New Roman" w:hAnsi="Times New Roman" w:cs="Times New Roman"/>
        </w:rPr>
        <w:t>Force</w:t>
      </w:r>
      <w:proofErr w:type="spellEnd"/>
      <w:r w:rsidRPr="00E6349C">
        <w:rPr>
          <w:rFonts w:ascii="Times New Roman" w:hAnsi="Times New Roman" w:cs="Times New Roman"/>
        </w:rPr>
        <w:t>). Аппараты с этой функцией способны увеличивать сварочный ток при критическом сокращении расстояния между электродом и свариваемыми деталями. Благодаря этому повышается скорость плавления электрода и глубина сварочной ванны, что позволяет избежать залипания.</w:t>
      </w:r>
    </w:p>
    <w:p w:rsidR="0085407E" w:rsidRPr="00E6349C" w:rsidRDefault="0085407E" w:rsidP="0085407E">
      <w:pPr>
        <w:pStyle w:val="a3"/>
        <w:rPr>
          <w:rFonts w:ascii="Times New Roman" w:hAnsi="Times New Roman" w:cs="Times New Roman"/>
        </w:rPr>
      </w:pPr>
    </w:p>
    <w:p w:rsidR="0085407E" w:rsidRPr="00E6349C" w:rsidRDefault="0085407E" w:rsidP="0085407E">
      <w:pPr>
        <w:pStyle w:val="a3"/>
        <w:rPr>
          <w:rFonts w:ascii="Times New Roman" w:hAnsi="Times New Roman" w:cs="Times New Roman"/>
        </w:rPr>
      </w:pPr>
      <w:r w:rsidRPr="00E6349C">
        <w:rPr>
          <w:rFonts w:ascii="Times New Roman" w:hAnsi="Times New Roman" w:cs="Times New Roman"/>
        </w:rPr>
        <w:t>— Защита от залипания (</w:t>
      </w:r>
      <w:proofErr w:type="spellStart"/>
      <w:r w:rsidRPr="00E6349C">
        <w:rPr>
          <w:rFonts w:ascii="Times New Roman" w:hAnsi="Times New Roman" w:cs="Times New Roman"/>
        </w:rPr>
        <w:t>Anti-Stick</w:t>
      </w:r>
      <w:proofErr w:type="spellEnd"/>
      <w:r w:rsidRPr="00E6349C">
        <w:rPr>
          <w:rFonts w:ascii="Times New Roman" w:hAnsi="Times New Roman" w:cs="Times New Roman"/>
        </w:rPr>
        <w:t>). В данном случае подразумевается защитная мера на тот случай, если залипания электрода избежать всё же не удалось: автоматика сварочного аппарата значительно снижает сварочный ток (или вообще отключает его), что позволяет с лёгкостью отсоединить электрод, а кроме того — избежать излишних затрат энергии и перегрева устройства.</w:t>
      </w:r>
    </w:p>
    <w:sectPr w:rsidR="0085407E" w:rsidRPr="00E6349C" w:rsidSect="006144F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770"/>
    <w:rsid w:val="0002084D"/>
    <w:rsid w:val="000229BE"/>
    <w:rsid w:val="00085A32"/>
    <w:rsid w:val="00182233"/>
    <w:rsid w:val="001E73E0"/>
    <w:rsid w:val="00245609"/>
    <w:rsid w:val="002D2092"/>
    <w:rsid w:val="00314770"/>
    <w:rsid w:val="003F277E"/>
    <w:rsid w:val="00461889"/>
    <w:rsid w:val="0046274D"/>
    <w:rsid w:val="006144F5"/>
    <w:rsid w:val="007A5153"/>
    <w:rsid w:val="0085407E"/>
    <w:rsid w:val="00885819"/>
    <w:rsid w:val="009A647E"/>
    <w:rsid w:val="009B38C3"/>
    <w:rsid w:val="00A1747B"/>
    <w:rsid w:val="00A96DE5"/>
    <w:rsid w:val="00E6349C"/>
    <w:rsid w:val="00F8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502022-A08B-4E0A-8485-8DB569FB9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51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3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6460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501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93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5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497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2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7172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8648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6336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55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580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3422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0205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689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401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6837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8303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92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8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9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6723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5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806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2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3678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311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6121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254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46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063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7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6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1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991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9406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7236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7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0467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1849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4994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305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7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5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2020-04-27T06:51:00Z</dcterms:created>
  <dcterms:modified xsi:type="dcterms:W3CDTF">2020-04-29T05:40:00Z</dcterms:modified>
</cp:coreProperties>
</file>