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A86" w:rsidRDefault="006F1A86" w:rsidP="006D4437">
      <w:pPr>
        <w:jc w:val="center"/>
        <w:rPr>
          <w:b/>
          <w:bCs/>
          <w:sz w:val="24"/>
          <w:szCs w:val="24"/>
        </w:rPr>
      </w:pPr>
    </w:p>
    <w:tbl>
      <w:tblPr>
        <w:tblStyle w:val="a3"/>
        <w:tblW w:w="0" w:type="auto"/>
        <w:tblLook w:val="04A0"/>
      </w:tblPr>
      <w:tblGrid>
        <w:gridCol w:w="4785"/>
        <w:gridCol w:w="4786"/>
      </w:tblGrid>
      <w:tr w:rsidR="006F1A86" w:rsidRPr="00BD3E82" w:rsidTr="006F1A86">
        <w:tc>
          <w:tcPr>
            <w:tcW w:w="4785" w:type="dxa"/>
          </w:tcPr>
          <w:p w:rsidR="006F1A86" w:rsidRPr="00BD3E82" w:rsidRDefault="00BD3E82" w:rsidP="006D4437">
            <w:pPr>
              <w:jc w:val="center"/>
              <w:rPr>
                <w:bCs/>
                <w:sz w:val="24"/>
                <w:szCs w:val="24"/>
              </w:rPr>
            </w:pPr>
            <w:r w:rsidRPr="00BD3E82">
              <w:rPr>
                <w:bCs/>
                <w:sz w:val="24"/>
                <w:szCs w:val="24"/>
              </w:rPr>
              <w:t>Текст оригинала</w:t>
            </w:r>
          </w:p>
        </w:tc>
        <w:tc>
          <w:tcPr>
            <w:tcW w:w="4786" w:type="dxa"/>
          </w:tcPr>
          <w:p w:rsidR="006F1A86" w:rsidRPr="00BD3E82" w:rsidRDefault="00BD3E82" w:rsidP="006D4437">
            <w:pPr>
              <w:jc w:val="center"/>
              <w:rPr>
                <w:bCs/>
                <w:sz w:val="24"/>
                <w:szCs w:val="24"/>
              </w:rPr>
            </w:pPr>
            <w:r w:rsidRPr="00BD3E82">
              <w:rPr>
                <w:bCs/>
                <w:sz w:val="24"/>
                <w:szCs w:val="24"/>
              </w:rPr>
              <w:t>Текст перевода</w:t>
            </w:r>
          </w:p>
        </w:tc>
      </w:tr>
      <w:tr w:rsidR="006F1A86" w:rsidRPr="006F1A86" w:rsidTr="006F1A86">
        <w:tc>
          <w:tcPr>
            <w:tcW w:w="4785" w:type="dxa"/>
          </w:tcPr>
          <w:p w:rsidR="006F1A86" w:rsidRPr="00BD3E82" w:rsidRDefault="006F1A86" w:rsidP="006F1A86">
            <w:pPr>
              <w:jc w:val="center"/>
              <w:rPr>
                <w:bCs/>
                <w:sz w:val="24"/>
                <w:szCs w:val="24"/>
              </w:rPr>
            </w:pPr>
            <w:r w:rsidRPr="00BD3E82">
              <w:rPr>
                <w:bCs/>
                <w:sz w:val="24"/>
                <w:szCs w:val="24"/>
              </w:rPr>
              <w:t>Современные методы расчета и повышения несущей способности поверхностно-упрочненных зубчатых передач трансмиссий и приводов.</w:t>
            </w:r>
          </w:p>
          <w:p w:rsidR="006F1A86" w:rsidRPr="006F1A86" w:rsidRDefault="006F1A86" w:rsidP="006F1A86">
            <w:pPr>
              <w:ind w:firstLine="680"/>
              <w:jc w:val="both"/>
              <w:rPr>
                <w:sz w:val="24"/>
                <w:szCs w:val="24"/>
              </w:rPr>
            </w:pPr>
          </w:p>
          <w:p w:rsidR="006F1A86" w:rsidRPr="006F1A86" w:rsidRDefault="006F1A86" w:rsidP="006F1A86">
            <w:pPr>
              <w:ind w:firstLine="680"/>
              <w:jc w:val="both"/>
              <w:rPr>
                <w:sz w:val="24"/>
                <w:szCs w:val="24"/>
              </w:rPr>
            </w:pPr>
            <w:r w:rsidRPr="006F1A86">
              <w:rPr>
                <w:sz w:val="24"/>
                <w:szCs w:val="24"/>
              </w:rPr>
              <w:t xml:space="preserve">  </w:t>
            </w:r>
          </w:p>
          <w:p w:rsidR="00850197" w:rsidRPr="00850197" w:rsidRDefault="00850197" w:rsidP="00850197">
            <w:pPr>
              <w:ind w:firstLine="680"/>
              <w:jc w:val="both"/>
              <w:rPr>
                <w:sz w:val="24"/>
                <w:szCs w:val="24"/>
              </w:rPr>
            </w:pPr>
            <w:proofErr w:type="spellStart"/>
            <w:r w:rsidRPr="00850197">
              <w:rPr>
                <w:sz w:val="24"/>
                <w:szCs w:val="24"/>
              </w:rPr>
              <w:t>Abstract</w:t>
            </w:r>
            <w:proofErr w:type="spellEnd"/>
            <w:r w:rsidRPr="00850197">
              <w:rPr>
                <w:sz w:val="24"/>
                <w:szCs w:val="24"/>
              </w:rPr>
              <w:t>. Рассмотрено пространство зацепления для червячной передачи с червяками общего вида, включая глобоидные и конические. В этом пространстве обнаружена пара сопряженных линий, положение которых определяется положением поверхности перемещения режущей кромки, формирующей червяк, но не зависит от профиля этой кромки. Обнаруженные линии заведомо лежат на поверхности зацепления и в этом смысле аналогичны осям зацепления передач с цилиндрическим червяком. Использование свойств указанных линий позволяет, в известной мере, облегчить анализ известных и синтез новых червячных передач.</w:t>
            </w:r>
          </w:p>
          <w:p w:rsidR="00850197" w:rsidRPr="00850197" w:rsidRDefault="00850197" w:rsidP="00850197">
            <w:pPr>
              <w:ind w:firstLine="680"/>
              <w:jc w:val="both"/>
              <w:rPr>
                <w:sz w:val="24"/>
                <w:szCs w:val="24"/>
              </w:rPr>
            </w:pPr>
          </w:p>
          <w:p w:rsidR="006F1A86" w:rsidRPr="006D4437" w:rsidRDefault="00850197" w:rsidP="00850197">
            <w:pPr>
              <w:ind w:firstLine="680"/>
              <w:jc w:val="both"/>
              <w:rPr>
                <w:sz w:val="24"/>
                <w:szCs w:val="24"/>
              </w:rPr>
            </w:pPr>
            <w:proofErr w:type="spellStart"/>
            <w:r w:rsidRPr="00850197">
              <w:rPr>
                <w:sz w:val="24"/>
                <w:szCs w:val="24"/>
              </w:rPr>
              <w:t>Key</w:t>
            </w:r>
            <w:proofErr w:type="spellEnd"/>
            <w:r w:rsidRPr="00850197">
              <w:rPr>
                <w:sz w:val="24"/>
                <w:szCs w:val="24"/>
              </w:rPr>
              <w:t xml:space="preserve"> </w:t>
            </w:r>
            <w:proofErr w:type="spellStart"/>
            <w:r w:rsidRPr="00850197">
              <w:rPr>
                <w:sz w:val="24"/>
                <w:szCs w:val="24"/>
              </w:rPr>
              <w:t>words</w:t>
            </w:r>
            <w:proofErr w:type="spellEnd"/>
            <w:r w:rsidRPr="00850197">
              <w:rPr>
                <w:sz w:val="24"/>
                <w:szCs w:val="24"/>
              </w:rPr>
              <w:t>: Червячная передача, цилиндрический червяк, червячное колесо, модиф</w:t>
            </w:r>
            <w:r w:rsidR="00BD3E82">
              <w:rPr>
                <w:sz w:val="24"/>
                <w:szCs w:val="24"/>
              </w:rPr>
              <w:t>ицированная глобоидная передача,</w:t>
            </w:r>
            <w:r w:rsidRPr="00850197">
              <w:rPr>
                <w:sz w:val="24"/>
                <w:szCs w:val="24"/>
              </w:rPr>
              <w:t xml:space="preserve"> ос</w:t>
            </w:r>
            <w:r w:rsidR="00BD3E82">
              <w:rPr>
                <w:sz w:val="24"/>
                <w:szCs w:val="24"/>
              </w:rPr>
              <w:t>и</w:t>
            </w:r>
            <w:r w:rsidRPr="00850197">
              <w:rPr>
                <w:sz w:val="24"/>
                <w:szCs w:val="24"/>
              </w:rPr>
              <w:t xml:space="preserve"> зацепления  </w:t>
            </w:r>
          </w:p>
          <w:p w:rsidR="006F1A86" w:rsidRDefault="006F1A86" w:rsidP="006D4437">
            <w:pPr>
              <w:jc w:val="center"/>
              <w:rPr>
                <w:b/>
                <w:bCs/>
                <w:sz w:val="24"/>
                <w:szCs w:val="24"/>
              </w:rPr>
            </w:pPr>
          </w:p>
          <w:p w:rsidR="006F1A86" w:rsidRDefault="006F1A86" w:rsidP="006D4437">
            <w:pPr>
              <w:jc w:val="center"/>
              <w:rPr>
                <w:b/>
                <w:bCs/>
                <w:sz w:val="24"/>
                <w:szCs w:val="24"/>
              </w:rPr>
            </w:pPr>
          </w:p>
        </w:tc>
        <w:tc>
          <w:tcPr>
            <w:tcW w:w="4786" w:type="dxa"/>
          </w:tcPr>
          <w:p w:rsidR="006F1A86" w:rsidRPr="00BD3E82" w:rsidRDefault="006F1A86" w:rsidP="006D4437">
            <w:pPr>
              <w:jc w:val="center"/>
              <w:rPr>
                <w:sz w:val="24"/>
                <w:szCs w:val="24"/>
                <w:lang w:val="en-US"/>
              </w:rPr>
            </w:pPr>
            <w:r w:rsidRPr="00BD3E82">
              <w:rPr>
                <w:bCs/>
                <w:sz w:val="24"/>
                <w:szCs w:val="24"/>
                <w:lang w:val="en-US"/>
              </w:rPr>
              <w:t>State-of-the-art methods of calculation and load-carrying capacity increase of case-hardened gears of transmissions and drives.</w:t>
            </w:r>
            <w:r w:rsidRPr="00BD3E82">
              <w:rPr>
                <w:sz w:val="24"/>
                <w:szCs w:val="24"/>
                <w:lang w:val="en-US"/>
              </w:rPr>
              <w:t xml:space="preserve"> </w:t>
            </w:r>
          </w:p>
          <w:p w:rsidR="006F1A86" w:rsidRPr="006F1A86" w:rsidRDefault="006F1A86" w:rsidP="006D4437">
            <w:pPr>
              <w:jc w:val="center"/>
              <w:rPr>
                <w:sz w:val="24"/>
                <w:szCs w:val="24"/>
                <w:lang w:val="en-US"/>
              </w:rPr>
            </w:pPr>
          </w:p>
          <w:p w:rsidR="006F1A86" w:rsidRDefault="006F1A86" w:rsidP="006D4437">
            <w:pPr>
              <w:jc w:val="center"/>
              <w:rPr>
                <w:sz w:val="24"/>
                <w:szCs w:val="24"/>
                <w:lang w:val="en-US"/>
              </w:rPr>
            </w:pPr>
          </w:p>
          <w:p w:rsidR="006F1A86" w:rsidRDefault="006F1A86" w:rsidP="006D4437">
            <w:pPr>
              <w:jc w:val="center"/>
              <w:rPr>
                <w:sz w:val="24"/>
                <w:szCs w:val="24"/>
                <w:lang w:val="en-US"/>
              </w:rPr>
            </w:pPr>
          </w:p>
          <w:p w:rsidR="00850197" w:rsidRPr="00850197" w:rsidRDefault="00850197" w:rsidP="00850197">
            <w:pPr>
              <w:ind w:firstLine="460"/>
              <w:jc w:val="both"/>
              <w:rPr>
                <w:sz w:val="24"/>
                <w:szCs w:val="24"/>
                <w:lang w:val="en-US"/>
              </w:rPr>
            </w:pPr>
            <w:r w:rsidRPr="00850197">
              <w:rPr>
                <w:sz w:val="24"/>
                <w:szCs w:val="24"/>
                <w:lang w:val="en-US"/>
              </w:rPr>
              <w:t>Abstract. Space of meshing for worm gear with general type worms including enveloping and conical worms is considered. A pair of conjugate lines is discovered in this space. Their position is defined by position of surface of displacement of cutting edge generating a worm but is independent of this edge profile. The discovered lines knowingly lie on the meshing surface and in this respect they are analogous to axes of meshing of gears with cylindrical worm. Use of properties of the pointed lines allows to some degree to simplify analysis of known and synthesis of new worm gears.</w:t>
            </w:r>
          </w:p>
          <w:p w:rsidR="00850197" w:rsidRPr="00850197" w:rsidRDefault="00850197" w:rsidP="00850197">
            <w:pPr>
              <w:ind w:firstLine="460"/>
              <w:jc w:val="both"/>
              <w:rPr>
                <w:sz w:val="24"/>
                <w:szCs w:val="24"/>
                <w:lang w:val="en-US"/>
              </w:rPr>
            </w:pPr>
          </w:p>
          <w:p w:rsidR="00BD3E82" w:rsidRDefault="00BD3E82" w:rsidP="00850197">
            <w:pPr>
              <w:jc w:val="center"/>
              <w:rPr>
                <w:sz w:val="24"/>
                <w:szCs w:val="24"/>
              </w:rPr>
            </w:pPr>
          </w:p>
          <w:p w:rsidR="00BD3E82" w:rsidRDefault="00BD3E82" w:rsidP="00850197">
            <w:pPr>
              <w:jc w:val="center"/>
              <w:rPr>
                <w:sz w:val="24"/>
                <w:szCs w:val="24"/>
              </w:rPr>
            </w:pPr>
          </w:p>
          <w:p w:rsidR="00BD3E82" w:rsidRDefault="00BD3E82" w:rsidP="00850197">
            <w:pPr>
              <w:jc w:val="center"/>
              <w:rPr>
                <w:sz w:val="24"/>
                <w:szCs w:val="24"/>
              </w:rPr>
            </w:pPr>
          </w:p>
          <w:p w:rsidR="006F1A86" w:rsidRPr="00850197" w:rsidRDefault="00850197" w:rsidP="00850197">
            <w:pPr>
              <w:jc w:val="center"/>
              <w:rPr>
                <w:b/>
                <w:bCs/>
                <w:sz w:val="24"/>
                <w:szCs w:val="24"/>
                <w:lang w:val="en-US"/>
              </w:rPr>
            </w:pPr>
            <w:r w:rsidRPr="00850197">
              <w:rPr>
                <w:sz w:val="24"/>
                <w:szCs w:val="24"/>
                <w:lang w:val="en-US"/>
              </w:rPr>
              <w:t>Key words: Worm gear, cylindrical worm, worm gearwheel, modified double-enveloping worm gear pair, axis of meshing</w:t>
            </w:r>
          </w:p>
        </w:tc>
      </w:tr>
    </w:tbl>
    <w:p w:rsidR="006F1A86" w:rsidRPr="006F1A86" w:rsidRDefault="006F1A86" w:rsidP="006D4437">
      <w:pPr>
        <w:jc w:val="center"/>
        <w:rPr>
          <w:b/>
          <w:bCs/>
          <w:sz w:val="24"/>
          <w:szCs w:val="24"/>
          <w:lang w:val="en-US"/>
        </w:rPr>
      </w:pPr>
    </w:p>
    <w:p w:rsidR="006D4437" w:rsidRPr="006F1A86" w:rsidRDefault="006D4437" w:rsidP="006D4437">
      <w:pPr>
        <w:jc w:val="center"/>
        <w:rPr>
          <w:b/>
          <w:bCs/>
          <w:sz w:val="24"/>
          <w:szCs w:val="24"/>
          <w:lang w:val="en-US"/>
        </w:rPr>
      </w:pPr>
    </w:p>
    <w:p w:rsidR="006D4437" w:rsidRPr="006F1A86" w:rsidRDefault="006D4437" w:rsidP="006D4437">
      <w:pPr>
        <w:jc w:val="center"/>
        <w:rPr>
          <w:b/>
          <w:bCs/>
          <w:sz w:val="24"/>
          <w:szCs w:val="24"/>
          <w:lang w:val="en-US"/>
        </w:rPr>
      </w:pPr>
    </w:p>
    <w:p w:rsidR="00315943" w:rsidRPr="00850197" w:rsidRDefault="00315943" w:rsidP="00315943">
      <w:pPr>
        <w:ind w:firstLine="680"/>
        <w:jc w:val="both"/>
        <w:rPr>
          <w:sz w:val="24"/>
          <w:szCs w:val="24"/>
          <w:lang w:val="en-US"/>
        </w:rPr>
      </w:pPr>
    </w:p>
    <w:p w:rsidR="00315943" w:rsidRPr="006F1A86" w:rsidRDefault="00315943" w:rsidP="00315943">
      <w:pPr>
        <w:ind w:firstLine="680"/>
        <w:jc w:val="both"/>
        <w:rPr>
          <w:sz w:val="24"/>
          <w:szCs w:val="24"/>
          <w:lang w:val="en-US"/>
        </w:rPr>
      </w:pPr>
    </w:p>
    <w:p w:rsidR="00315943" w:rsidRPr="006F1A86" w:rsidRDefault="00315943" w:rsidP="00315943">
      <w:pPr>
        <w:ind w:firstLine="680"/>
        <w:jc w:val="both"/>
        <w:rPr>
          <w:sz w:val="24"/>
          <w:szCs w:val="24"/>
          <w:lang w:val="en-US"/>
        </w:rPr>
      </w:pPr>
    </w:p>
    <w:p w:rsidR="001201D7" w:rsidRPr="00850197" w:rsidRDefault="00BD3E82">
      <w:pPr>
        <w:rPr>
          <w:sz w:val="24"/>
          <w:szCs w:val="24"/>
          <w:lang w:val="en-US"/>
        </w:rPr>
      </w:pPr>
    </w:p>
    <w:sectPr w:rsidR="001201D7" w:rsidRPr="00850197" w:rsidSect="006908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15943"/>
    <w:rsid w:val="002C7A86"/>
    <w:rsid w:val="00315943"/>
    <w:rsid w:val="004275C2"/>
    <w:rsid w:val="00661395"/>
    <w:rsid w:val="006908B5"/>
    <w:rsid w:val="006D4437"/>
    <w:rsid w:val="006F1A86"/>
    <w:rsid w:val="00850197"/>
    <w:rsid w:val="00BD3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943"/>
    <w:pPr>
      <w:spacing w:after="0" w:line="240" w:lineRule="auto"/>
    </w:pPr>
    <w:rPr>
      <w:rFonts w:ascii="Times New Roman" w:eastAsia="SimSun" w:hAnsi="Times New Roman" w:cs="Times New Roman"/>
      <w:color w:val="000000"/>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1A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269</Words>
  <Characters>1456</Characters>
  <Application>Microsoft Office Word</Application>
  <DocSecurity>0</DocSecurity>
  <Lines>104</Lines>
  <Paragraphs>57</Paragraphs>
  <ScaleCrop>false</ScaleCrop>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2020-05-21T21:56:00Z</dcterms:created>
  <dcterms:modified xsi:type="dcterms:W3CDTF">2020-05-21T22:24:00Z</dcterms:modified>
</cp:coreProperties>
</file>