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EB" w:rsidRDefault="00277BD9">
      <w:bookmarkStart w:id="0" w:name="_GoBack"/>
      <w:bookmarkEnd w:id="0"/>
      <w:proofErr w:type="spellStart"/>
      <w:r>
        <w:t>Петербурженка</w:t>
      </w:r>
      <w:proofErr w:type="spellEnd"/>
      <w:r>
        <w:t xml:space="preserve"> требует от </w:t>
      </w:r>
      <w:proofErr w:type="spellStart"/>
      <w:r>
        <w:t>Боткинской</w:t>
      </w:r>
      <w:proofErr w:type="spellEnd"/>
      <w:r>
        <w:t xml:space="preserve"> больницы 400 тыс. за неправильное лечение</w:t>
      </w:r>
    </w:p>
    <w:p w:rsidR="00277BD9" w:rsidRDefault="00277BD9">
      <w:r>
        <w:t xml:space="preserve">11 января женщина обратилась за помощью в </w:t>
      </w:r>
      <w:proofErr w:type="spellStart"/>
      <w:r w:rsidR="00EA40CA">
        <w:t>Боткинскую</w:t>
      </w:r>
      <w:proofErr w:type="spellEnd"/>
      <w:r w:rsidR="00EA40CA">
        <w:t xml:space="preserve"> больницу из-за </w:t>
      </w:r>
      <w:r w:rsidR="004C2E38">
        <w:t>острой</w:t>
      </w:r>
      <w:r>
        <w:t xml:space="preserve"> боли в горле. Врач назначил антибактериальную терапию. Однако состояние пациентки ухудшилось и ее направили на госпитализацию. Через две недели у женщины открылся </w:t>
      </w:r>
      <w:proofErr w:type="spellStart"/>
      <w:r w:rsidRPr="00277BD9">
        <w:t>паратонзиллярный</w:t>
      </w:r>
      <w:proofErr w:type="spellEnd"/>
      <w:r w:rsidRPr="00277BD9">
        <w:t xml:space="preserve"> абсцесс</w:t>
      </w:r>
      <w:r>
        <w:t xml:space="preserve">, который пришлось вскрывать два раза. Но и после этого состояние ухудшилось. Со слов женщины, </w:t>
      </w:r>
      <w:r w:rsidR="00EA40CA">
        <w:t>запрошенную консультацию ЛОР-врача ей не предоставили</w:t>
      </w:r>
      <w:r>
        <w:t xml:space="preserve">, </w:t>
      </w:r>
      <w:r w:rsidR="00EA40CA">
        <w:t xml:space="preserve">также </w:t>
      </w:r>
      <w:proofErr w:type="gramStart"/>
      <w:r w:rsidR="00EA40CA">
        <w:t xml:space="preserve">отказали </w:t>
      </w:r>
      <w:r>
        <w:t xml:space="preserve"> и</w:t>
      </w:r>
      <w:proofErr w:type="gramEnd"/>
      <w:r>
        <w:t xml:space="preserve"> в проведении платного обследования. </w:t>
      </w:r>
      <w:r w:rsidR="007D0617">
        <w:t>Заменить</w:t>
      </w:r>
      <w:r>
        <w:t xml:space="preserve"> лечащего врача ей также запретили. Только после обращения в платную клинику, пациентка поправилась. Женщина подала иск на </w:t>
      </w:r>
      <w:proofErr w:type="spellStart"/>
      <w:r>
        <w:t>Боткинскую</w:t>
      </w:r>
      <w:proofErr w:type="spellEnd"/>
      <w:r>
        <w:t xml:space="preserve"> больницу на возмещение морального вреда за некачественное лечение в размере 400 тыс. руб.</w:t>
      </w:r>
    </w:p>
    <w:p w:rsidR="00277BD9" w:rsidRDefault="00277BD9"/>
    <w:p w:rsidR="00277BD9" w:rsidRDefault="00F328D8">
      <w:r>
        <w:t>Половина молока в магазинах Петербурга не соответствует стандартам качества</w:t>
      </w:r>
    </w:p>
    <w:p w:rsidR="00F328D8" w:rsidRDefault="00CC5DB8">
      <w:r>
        <w:t>«Общественный контроль» заявили, что в молоке таких марок, как «</w:t>
      </w:r>
      <w:proofErr w:type="spellStart"/>
      <w:r>
        <w:t>Кривское</w:t>
      </w:r>
      <w:proofErr w:type="spellEnd"/>
      <w:r>
        <w:t xml:space="preserve">», «ТД </w:t>
      </w:r>
      <w:proofErr w:type="spellStart"/>
      <w:r>
        <w:t>Сметанин</w:t>
      </w:r>
      <w:proofErr w:type="spellEnd"/>
      <w:r>
        <w:t>», «</w:t>
      </w:r>
      <w:proofErr w:type="spellStart"/>
      <w:r>
        <w:t>Олония</w:t>
      </w:r>
      <w:proofErr w:type="spellEnd"/>
      <w:r>
        <w:t xml:space="preserve">», </w:t>
      </w:r>
      <w:r w:rsidRPr="00CC5DB8">
        <w:t>«</w:t>
      </w:r>
      <w:proofErr w:type="spellStart"/>
      <w:r w:rsidRPr="00CC5DB8">
        <w:t>Торжокский</w:t>
      </w:r>
      <w:proofErr w:type="spellEnd"/>
      <w:r w:rsidRPr="00CC5DB8">
        <w:t xml:space="preserve"> молочный комбинат»</w:t>
      </w:r>
      <w:r>
        <w:t xml:space="preserve"> и «</w:t>
      </w:r>
      <w:proofErr w:type="spellStart"/>
      <w:r>
        <w:t>Буренкено</w:t>
      </w:r>
      <w:proofErr w:type="spellEnd"/>
      <w:proofErr w:type="gramStart"/>
      <w:r>
        <w:t>»,  занижено</w:t>
      </w:r>
      <w:proofErr w:type="gramEnd"/>
      <w:r>
        <w:t xml:space="preserve"> содержание белка. Исследование показало несоответствие ГОСТу у пяти марок из проверенных десяти. По требованиям </w:t>
      </w:r>
      <w:proofErr w:type="spellStart"/>
      <w:r>
        <w:t>Росстандарта</w:t>
      </w:r>
      <w:proofErr w:type="spellEnd"/>
      <w:r>
        <w:t xml:space="preserve">, его доля должна составлять не менее 3%. Также в образцах указанных марок была отмечена замена молочного жира. В «Общественном контроле» также заявили, что качественное молоко не может продаваться по цене менее 50 рублей. </w:t>
      </w:r>
    </w:p>
    <w:p w:rsidR="00F238CF" w:rsidRDefault="00F238CF"/>
    <w:p w:rsidR="00F238CF" w:rsidRDefault="00F238CF">
      <w:r>
        <w:t>Бизнесу в Петербурге помогут на 13,5 млрд рублей</w:t>
      </w:r>
    </w:p>
    <w:p w:rsidR="00F238CF" w:rsidRDefault="00F238CF">
      <w:r>
        <w:t xml:space="preserve">По словам губернатора, после возобновления рабочих дней в Санкт-Петербурге, свою экономическую активность удалось сохранить 70% предприятий. Согласно распоряжениям президента, высказанных на последнем обращении, поддержка бизнеса должна продолжаться. Так, глава города разработал </w:t>
      </w:r>
      <w:r w:rsidR="007D0617">
        <w:t>мероприятия по поддержке</w:t>
      </w:r>
      <w:r>
        <w:t xml:space="preserve"> предприятий, включающие выделение средств в размере 13,5 млрд рублей и 400 млн рублей в виде займов на льготных условиях, и 2 млрд рублей пойдут на оплату труда уволенных граждан. Поддержку получат 4 тыс. </w:t>
      </w:r>
      <w:r w:rsidR="007D0617">
        <w:t>организаций</w:t>
      </w:r>
      <w:r>
        <w:t xml:space="preserve"> </w:t>
      </w:r>
      <w:r w:rsidR="007D0617">
        <w:t>среднего и малого</w:t>
      </w:r>
      <w:r>
        <w:t xml:space="preserve"> бизнеса.</w:t>
      </w:r>
    </w:p>
    <w:sectPr w:rsidR="00F2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53"/>
    <w:rsid w:val="00083E53"/>
    <w:rsid w:val="00277BD9"/>
    <w:rsid w:val="003933DF"/>
    <w:rsid w:val="004C2E38"/>
    <w:rsid w:val="007D0617"/>
    <w:rsid w:val="00CC5DB8"/>
    <w:rsid w:val="00CD5AEB"/>
    <w:rsid w:val="00EA40CA"/>
    <w:rsid w:val="00F238CF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7E52CA-2E33-4B93-A97D-7536D3D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Копытько</dc:creator>
  <cp:keywords/>
  <dc:description/>
  <cp:lastModifiedBy>Вадим Копытько</cp:lastModifiedBy>
  <cp:revision>1</cp:revision>
  <dcterms:created xsi:type="dcterms:W3CDTF">2020-05-20T06:09:00Z</dcterms:created>
  <dcterms:modified xsi:type="dcterms:W3CDTF">2020-05-21T06:54:00Z</dcterms:modified>
</cp:coreProperties>
</file>