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2AD" w:rsidRPr="002E02AD" w:rsidRDefault="002E02AD" w:rsidP="002E02AD">
      <w:pPr>
        <w:ind w:firstLine="708"/>
        <w:jc w:val="center"/>
        <w:rPr>
          <w:b/>
          <w:u w:val="single"/>
          <w:lang w:val="en-US"/>
        </w:rPr>
      </w:pPr>
      <w:r w:rsidRPr="002E02AD">
        <w:rPr>
          <w:b/>
          <w:u w:val="single"/>
        </w:rPr>
        <w:t>Оригинал</w:t>
      </w:r>
      <w:r w:rsidRPr="002E02AD">
        <w:rPr>
          <w:b/>
          <w:u w:val="single"/>
          <w:lang w:val="en-US"/>
        </w:rPr>
        <w:t>:</w:t>
      </w:r>
    </w:p>
    <w:p w:rsidR="002E02AD" w:rsidRPr="002E02AD" w:rsidRDefault="002E02AD" w:rsidP="002E02AD">
      <w:pPr>
        <w:ind w:firstLine="708"/>
        <w:jc w:val="center"/>
        <w:rPr>
          <w:b/>
          <w:lang w:val="en-US"/>
        </w:rPr>
      </w:pPr>
      <w:r w:rsidRPr="002E02AD">
        <w:rPr>
          <w:b/>
          <w:lang w:val="en-US"/>
        </w:rPr>
        <w:t>A2. PRISON SYSTEM</w:t>
      </w:r>
    </w:p>
    <w:p w:rsidR="002E02AD" w:rsidRPr="002E02AD" w:rsidRDefault="002E02AD" w:rsidP="002E02AD">
      <w:pPr>
        <w:ind w:firstLine="708"/>
        <w:rPr>
          <w:lang w:val="en-US"/>
        </w:rPr>
      </w:pPr>
      <w:r w:rsidRPr="002E02AD">
        <w:rPr>
          <w:lang w:val="en-US"/>
        </w:rPr>
        <w:t>It must be recognized that prisons operate as part of a wider criminal justice system and cannot be considered in isolation from this broader system.</w:t>
      </w:r>
    </w:p>
    <w:p w:rsidR="002E02AD" w:rsidRPr="002E02AD" w:rsidRDefault="002E02AD" w:rsidP="002E02AD">
      <w:pPr>
        <w:ind w:firstLine="708"/>
        <w:rPr>
          <w:lang w:val="en-US"/>
        </w:rPr>
      </w:pPr>
      <w:r w:rsidRPr="002E02AD">
        <w:rPr>
          <w:lang w:val="en-US"/>
        </w:rPr>
        <w:t xml:space="preserve">Problems within prisons, such as overcrowding, are typically symptomatic of larger problems within the criminal justice system. Reforms of criminal codes and sentencing guidelines, the provision of alternative measures3 and early and conditional release </w:t>
      </w:r>
      <w:proofErr w:type="spellStart"/>
      <w:r w:rsidRPr="002E02AD">
        <w:rPr>
          <w:lang w:val="en-US"/>
        </w:rPr>
        <w:t>programmes</w:t>
      </w:r>
      <w:proofErr w:type="spellEnd"/>
      <w:r w:rsidRPr="002E02AD">
        <w:rPr>
          <w:lang w:val="en-US"/>
        </w:rPr>
        <w:t>, and broader judicial, social, economic, and political policies will impact the quality of prisoner lives much more than the construction of one, or even several new prisons that are compliant with minimum international requirements.</w:t>
      </w:r>
    </w:p>
    <w:p w:rsidR="002E02AD" w:rsidRPr="002E02AD" w:rsidRDefault="002E02AD" w:rsidP="002E02AD">
      <w:pPr>
        <w:ind w:firstLine="708"/>
        <w:rPr>
          <w:lang w:val="en-US"/>
        </w:rPr>
      </w:pPr>
      <w:r w:rsidRPr="002E02AD">
        <w:rPr>
          <w:lang w:val="en-US"/>
        </w:rPr>
        <w:t>Moreover, though prisons are often found in inaccessible locations out of the public eye, in terms of their accessibility and connectivity, prisons also:</w:t>
      </w:r>
    </w:p>
    <w:p w:rsidR="002E02AD" w:rsidRPr="002E02AD" w:rsidRDefault="002E02AD" w:rsidP="002E02AD">
      <w:pPr>
        <w:ind w:firstLine="708"/>
        <w:rPr>
          <w:lang w:val="en-US"/>
        </w:rPr>
      </w:pPr>
      <w:r w:rsidRPr="002E02AD">
        <w:rPr>
          <w:lang w:val="en-US"/>
        </w:rPr>
        <w:t>• Co-exist with other government bodies such as the courts, police and probation and depend upon the broader criminal justice system;</w:t>
      </w:r>
    </w:p>
    <w:p w:rsidR="002E02AD" w:rsidRPr="002E02AD" w:rsidRDefault="002E02AD" w:rsidP="002E02AD">
      <w:pPr>
        <w:ind w:firstLine="708"/>
        <w:rPr>
          <w:lang w:val="en-US"/>
        </w:rPr>
      </w:pPr>
      <w:r w:rsidRPr="002E02AD">
        <w:rPr>
          <w:lang w:val="en-US"/>
        </w:rPr>
        <w:t>• Are reliant upon the availability of healthcare, education, and psychological services to provide care and rehabilitation activities (see Mandela Rule 27);</w:t>
      </w:r>
    </w:p>
    <w:p w:rsidR="002E02AD" w:rsidRPr="002E02AD" w:rsidRDefault="002E02AD" w:rsidP="002E02AD">
      <w:pPr>
        <w:ind w:firstLine="708"/>
        <w:rPr>
          <w:lang w:val="en-US"/>
        </w:rPr>
      </w:pPr>
      <w:r w:rsidRPr="002E02AD">
        <w:rPr>
          <w:lang w:val="en-US"/>
        </w:rPr>
        <w:t>• Rely on suppliers for food stocks where there is no farming activity (see Mandela Rule 22);</w:t>
      </w:r>
    </w:p>
    <w:p w:rsidR="002E02AD" w:rsidRPr="002E02AD" w:rsidRDefault="002E02AD" w:rsidP="002E02AD">
      <w:pPr>
        <w:ind w:firstLine="708"/>
        <w:rPr>
          <w:lang w:val="en-US"/>
        </w:rPr>
      </w:pPr>
      <w:r w:rsidRPr="002E02AD">
        <w:rPr>
          <w:lang w:val="en-US"/>
        </w:rPr>
        <w:t>• Have connections with other prisons to produce goods for use within the prison system, to raise revenue for the upkeep and running of a prison, provide mutual support in the event of a serious incident (such as a riot), or to transfer prisoners (see Mandela Rule 89);</w:t>
      </w:r>
    </w:p>
    <w:p w:rsidR="002E02AD" w:rsidRPr="002E02AD" w:rsidRDefault="002E02AD" w:rsidP="002E02AD">
      <w:pPr>
        <w:ind w:firstLine="708"/>
        <w:rPr>
          <w:lang w:val="en-US"/>
        </w:rPr>
      </w:pPr>
      <w:r w:rsidRPr="002E02AD">
        <w:rPr>
          <w:lang w:val="en-US"/>
        </w:rPr>
        <w:t>• Should have access to a road system, electricity, drinking water and drainage, as well as other resources such as gas, coal or wood for cooking;</w:t>
      </w:r>
    </w:p>
    <w:p w:rsidR="002E02AD" w:rsidRPr="002E02AD" w:rsidRDefault="002E02AD" w:rsidP="002E02AD">
      <w:pPr>
        <w:ind w:firstLine="708"/>
        <w:rPr>
          <w:lang w:val="en-US"/>
        </w:rPr>
      </w:pPr>
      <w:r w:rsidRPr="002E02AD">
        <w:rPr>
          <w:lang w:val="en-US"/>
        </w:rPr>
        <w:t>• Should be accessible to the public to allow family visits to prisoners (see Mandela Rules 58, 59);</w:t>
      </w:r>
    </w:p>
    <w:p w:rsidR="002E02AD" w:rsidRPr="002E02AD" w:rsidRDefault="002E02AD" w:rsidP="002E02AD">
      <w:pPr>
        <w:ind w:firstLine="708"/>
        <w:rPr>
          <w:lang w:val="en-US"/>
        </w:rPr>
      </w:pPr>
      <w:r w:rsidRPr="002E02AD">
        <w:rPr>
          <w:lang w:val="en-US"/>
        </w:rPr>
        <w:t>• Should be accessible to emergency services (where they exist);</w:t>
      </w:r>
    </w:p>
    <w:p w:rsidR="002E02AD" w:rsidRPr="002E02AD" w:rsidRDefault="002E02AD" w:rsidP="002E02AD">
      <w:pPr>
        <w:ind w:firstLine="708"/>
        <w:rPr>
          <w:lang w:val="en-US"/>
        </w:rPr>
      </w:pPr>
      <w:r w:rsidRPr="002E02AD">
        <w:rPr>
          <w:lang w:val="en-US"/>
        </w:rPr>
        <w:t>• Should provide access to work opportunities and rehabilitative programs (see Mandela Rules 4, 96).</w:t>
      </w:r>
    </w:p>
    <w:p w:rsidR="002E02AD" w:rsidRPr="002E02AD" w:rsidRDefault="002E02AD" w:rsidP="00C857D5">
      <w:pPr>
        <w:jc w:val="center"/>
        <w:rPr>
          <w:b/>
          <w:u w:val="single"/>
          <w:lang w:val="en-US"/>
        </w:rPr>
      </w:pPr>
      <w:r w:rsidRPr="002E02AD">
        <w:rPr>
          <w:b/>
          <w:u w:val="single"/>
        </w:rPr>
        <w:lastRenderedPageBreak/>
        <w:t>Перевод</w:t>
      </w:r>
      <w:r w:rsidRPr="002E02AD">
        <w:rPr>
          <w:b/>
          <w:u w:val="single"/>
          <w:lang w:val="en-US"/>
        </w:rPr>
        <w:t>:</w:t>
      </w:r>
    </w:p>
    <w:p w:rsidR="004A0382" w:rsidRPr="002E02AD" w:rsidRDefault="00C857D5" w:rsidP="00C857D5">
      <w:pPr>
        <w:jc w:val="center"/>
        <w:rPr>
          <w:b/>
          <w:lang w:val="en-US"/>
        </w:rPr>
      </w:pPr>
      <w:r>
        <w:rPr>
          <w:b/>
        </w:rPr>
        <w:t>А</w:t>
      </w:r>
      <w:proofErr w:type="gramStart"/>
      <w:r w:rsidRPr="002E02AD">
        <w:rPr>
          <w:b/>
          <w:lang w:val="en-US"/>
        </w:rPr>
        <w:t>2</w:t>
      </w:r>
      <w:proofErr w:type="gramEnd"/>
      <w:r w:rsidRPr="002E02AD">
        <w:rPr>
          <w:b/>
          <w:lang w:val="en-US"/>
        </w:rPr>
        <w:t xml:space="preserve">. </w:t>
      </w:r>
      <w:r>
        <w:rPr>
          <w:b/>
        </w:rPr>
        <w:t>ТЮРЕМНАЯ</w:t>
      </w:r>
      <w:r w:rsidRPr="002E02AD">
        <w:rPr>
          <w:b/>
          <w:lang w:val="en-US"/>
        </w:rPr>
        <w:t xml:space="preserve"> </w:t>
      </w:r>
      <w:r>
        <w:rPr>
          <w:b/>
        </w:rPr>
        <w:t>СИСТЕМА</w:t>
      </w:r>
    </w:p>
    <w:p w:rsidR="004A0382" w:rsidRDefault="00C857D5" w:rsidP="00C857D5">
      <w:pPr>
        <w:ind w:firstLine="708"/>
      </w:pPr>
      <w:r>
        <w:t xml:space="preserve">Тюрьмы - </w:t>
      </w:r>
      <w:r w:rsidR="004A0382">
        <w:t>часть более широкой системы уголовного правосудия и не могут рассматриваться в изоляции от этой системы</w:t>
      </w:r>
      <w:r>
        <w:t>.</w:t>
      </w:r>
    </w:p>
    <w:p w:rsidR="004A0382" w:rsidRDefault="004A0382" w:rsidP="00C857D5">
      <w:pPr>
        <w:ind w:firstLine="708"/>
      </w:pPr>
      <w:r>
        <w:t>Проблемы в тюрьм</w:t>
      </w:r>
      <w:r w:rsidR="00766EAE">
        <w:t>ах, такие как перенаселенность</w:t>
      </w:r>
      <w:r>
        <w:t xml:space="preserve">, являются </w:t>
      </w:r>
      <w:r w:rsidR="00766EAE">
        <w:t xml:space="preserve">результатом </w:t>
      </w:r>
      <w:r>
        <w:t>серьез</w:t>
      </w:r>
      <w:r w:rsidR="00766EAE">
        <w:t>ных проблем с правосудием в стране</w:t>
      </w:r>
      <w:r>
        <w:t>. Реформы уголовных кодексов и руководящих принципов вынесения приговоров, пр</w:t>
      </w:r>
      <w:r w:rsidR="00766EAE">
        <w:t xml:space="preserve">едоставление альтернативных мер и </w:t>
      </w:r>
      <w:r>
        <w:t>программы досрочного и условного освобождения, а также более широкая судебная, социальная, экономическая и политическая политика</w:t>
      </w:r>
      <w:r w:rsidR="00766EAE">
        <w:t xml:space="preserve"> влияю</w:t>
      </w:r>
      <w:r>
        <w:t>т на качество жизни заключенных гораздо больше, чем строительство одной или даже нескольких новых тюрем</w:t>
      </w:r>
      <w:r w:rsidR="00766EAE">
        <w:t xml:space="preserve"> соответствующих</w:t>
      </w:r>
      <w:r>
        <w:t xml:space="preserve"> минимал</w:t>
      </w:r>
      <w:r w:rsidR="00766EAE">
        <w:t>ьным международным требованиям.</w:t>
      </w:r>
    </w:p>
    <w:p w:rsidR="004A0382" w:rsidRDefault="00766EAE" w:rsidP="00C857D5">
      <w:pPr>
        <w:ind w:firstLine="708"/>
      </w:pPr>
      <w:r>
        <w:t xml:space="preserve">Хотя тюрьмы часто находятся </w:t>
      </w:r>
      <w:r w:rsidR="004A0382">
        <w:t>вне поля зрения об</w:t>
      </w:r>
      <w:r>
        <w:t>щественности, с точки зрения их доступности</w:t>
      </w:r>
      <w:r w:rsidR="004A0382">
        <w:t>, тюрьмы также:</w:t>
      </w:r>
    </w:p>
    <w:p w:rsidR="004A0382" w:rsidRDefault="00766EAE" w:rsidP="004A0382">
      <w:r>
        <w:t>• сосуществуют</w:t>
      </w:r>
      <w:r w:rsidR="004A0382">
        <w:t xml:space="preserve"> с другими государственными органами, такими как суды, полиция </w:t>
      </w:r>
      <w:r>
        <w:t>и зависят от системы</w:t>
      </w:r>
      <w:r w:rsidR="004A0382">
        <w:t xml:space="preserve"> уголовного правосудия</w:t>
      </w:r>
      <w:r>
        <w:t>;</w:t>
      </w:r>
    </w:p>
    <w:p w:rsidR="004A0382" w:rsidRDefault="004A0382" w:rsidP="004A0382">
      <w:r>
        <w:t>• зависят от доступности медицинских, образовательных и психологических услуг для оказания медицинской помощи (</w:t>
      </w:r>
      <w:proofErr w:type="gramStart"/>
      <w:r>
        <w:t>см</w:t>
      </w:r>
      <w:proofErr w:type="gramEnd"/>
      <w:r>
        <w:t xml:space="preserve">. правило </w:t>
      </w:r>
      <w:proofErr w:type="spellStart"/>
      <w:r>
        <w:t>Манделы</w:t>
      </w:r>
      <w:proofErr w:type="spellEnd"/>
      <w:r>
        <w:t xml:space="preserve"> 27)</w:t>
      </w:r>
      <w:r w:rsidR="00766EAE">
        <w:t>;</w:t>
      </w:r>
    </w:p>
    <w:p w:rsidR="004A0382" w:rsidRDefault="00766EAE" w:rsidP="004A0382">
      <w:r>
        <w:t>• зависят от</w:t>
      </w:r>
      <w:r w:rsidR="004A0382">
        <w:t xml:space="preserve"> постав</w:t>
      </w:r>
      <w:r>
        <w:t>щиков продовольственных запасов</w:t>
      </w:r>
      <w:r w:rsidR="004A0382">
        <w:t xml:space="preserve"> (</w:t>
      </w:r>
      <w:proofErr w:type="gramStart"/>
      <w:r w:rsidR="004A0382">
        <w:t>см</w:t>
      </w:r>
      <w:proofErr w:type="gramEnd"/>
      <w:r w:rsidR="004A0382">
        <w:t xml:space="preserve">. Правило </w:t>
      </w:r>
      <w:proofErr w:type="spellStart"/>
      <w:r w:rsidR="004A0382">
        <w:t>Манделы</w:t>
      </w:r>
      <w:proofErr w:type="spellEnd"/>
      <w:r w:rsidR="004A0382">
        <w:t xml:space="preserve"> 22)</w:t>
      </w:r>
      <w:r>
        <w:t>;</w:t>
      </w:r>
    </w:p>
    <w:p w:rsidR="004A0382" w:rsidRDefault="00766EAE" w:rsidP="004A0382">
      <w:r>
        <w:t>• имеют</w:t>
      </w:r>
      <w:r w:rsidR="004A0382">
        <w:t xml:space="preserve"> связи с другими тюрьмами для производства товаров</w:t>
      </w:r>
      <w:r>
        <w:t xml:space="preserve">, для увеличения доходов, </w:t>
      </w:r>
      <w:r w:rsidR="004A0382">
        <w:t xml:space="preserve">для содержания </w:t>
      </w:r>
      <w:r>
        <w:t>и эксплуатации тюрьмы, оказывают</w:t>
      </w:r>
      <w:r w:rsidR="004A0382">
        <w:t xml:space="preserve"> взаимную поддержку в случае серьезного инцидента</w:t>
      </w:r>
      <w:r>
        <w:t xml:space="preserve"> </w:t>
      </w:r>
      <w:r w:rsidR="00C857D5">
        <w:t>(</w:t>
      </w:r>
      <w:proofErr w:type="gramStart"/>
      <w:r w:rsidR="00C857D5">
        <w:t>см</w:t>
      </w:r>
      <w:proofErr w:type="gramEnd"/>
      <w:r w:rsidR="00C857D5">
        <w:t>. правило</w:t>
      </w:r>
      <w:r w:rsidR="004A0382">
        <w:t xml:space="preserve"> </w:t>
      </w:r>
      <w:proofErr w:type="spellStart"/>
      <w:r w:rsidR="004A0382">
        <w:t>Манделы</w:t>
      </w:r>
      <w:proofErr w:type="spellEnd"/>
      <w:r w:rsidR="00C857D5">
        <w:t xml:space="preserve"> 89</w:t>
      </w:r>
      <w:r w:rsidR="004A0382">
        <w:t>)</w:t>
      </w:r>
      <w:r>
        <w:t>;</w:t>
      </w:r>
    </w:p>
    <w:p w:rsidR="004A0382" w:rsidRDefault="00766EAE" w:rsidP="004A0382">
      <w:r>
        <w:t xml:space="preserve">• должны </w:t>
      </w:r>
      <w:r w:rsidR="004A0382">
        <w:t>иметь доступ к дорожной системе, электричеству, питьевой вод</w:t>
      </w:r>
      <w:r>
        <w:t>е и канализации, а также другим ресурсам, таким</w:t>
      </w:r>
      <w:r w:rsidR="004A0382">
        <w:t xml:space="preserve"> как газ, уголь или древесина для приготовления пищи</w:t>
      </w:r>
      <w:r>
        <w:t>;</w:t>
      </w:r>
    </w:p>
    <w:p w:rsidR="004A0382" w:rsidRDefault="00766EAE" w:rsidP="004A0382">
      <w:r>
        <w:t>• должны</w:t>
      </w:r>
      <w:r w:rsidR="004A0382">
        <w:t xml:space="preserve"> быть </w:t>
      </w:r>
      <w:r>
        <w:t>в доступе</w:t>
      </w:r>
      <w:r w:rsidR="004A0382">
        <w:t xml:space="preserve"> для общественности, чтобы </w:t>
      </w:r>
      <w:r>
        <w:t>обеспечить</w:t>
      </w:r>
      <w:r w:rsidR="00C857D5">
        <w:t xml:space="preserve"> </w:t>
      </w:r>
      <w:r>
        <w:t>свидания с семьями заключенных</w:t>
      </w:r>
      <w:r w:rsidR="004A0382">
        <w:t xml:space="preserve"> (</w:t>
      </w:r>
      <w:proofErr w:type="gramStart"/>
      <w:r w:rsidR="004A0382">
        <w:t>см</w:t>
      </w:r>
      <w:proofErr w:type="gramEnd"/>
      <w:r w:rsidR="004A0382">
        <w:t xml:space="preserve">. Правила </w:t>
      </w:r>
      <w:proofErr w:type="spellStart"/>
      <w:r w:rsidR="004A0382">
        <w:t>Манделы</w:t>
      </w:r>
      <w:proofErr w:type="spellEnd"/>
      <w:r w:rsidR="004A0382">
        <w:t xml:space="preserve"> 58, 59)</w:t>
      </w:r>
      <w:r>
        <w:t>;</w:t>
      </w:r>
    </w:p>
    <w:p w:rsidR="004A0382" w:rsidRDefault="00766EAE" w:rsidP="004A0382">
      <w:r>
        <w:t>• долж</w:t>
      </w:r>
      <w:r w:rsidR="004A0382">
        <w:t>н</w:t>
      </w:r>
      <w:r>
        <w:t>ы быть доступны</w:t>
      </w:r>
      <w:r w:rsidR="004A0382">
        <w:t xml:space="preserve"> дл</w:t>
      </w:r>
      <w:r>
        <w:t>я экстренных служб;</w:t>
      </w:r>
    </w:p>
    <w:p w:rsidR="00F237AB" w:rsidRPr="002E02AD" w:rsidRDefault="00766EAE" w:rsidP="00B91718">
      <w:r>
        <w:t>• долж</w:t>
      </w:r>
      <w:r w:rsidR="004A0382">
        <w:t>н</w:t>
      </w:r>
      <w:r>
        <w:t>ы</w:t>
      </w:r>
      <w:r w:rsidR="004A0382">
        <w:t xml:space="preserve"> обеспечивать доступ к возможностям работы и реабилитационным программам (</w:t>
      </w:r>
      <w:proofErr w:type="gramStart"/>
      <w:r w:rsidR="004A0382">
        <w:t>см</w:t>
      </w:r>
      <w:proofErr w:type="gramEnd"/>
      <w:r w:rsidR="004A0382">
        <w:t xml:space="preserve">. Правила </w:t>
      </w:r>
      <w:proofErr w:type="spellStart"/>
      <w:r w:rsidR="004A0382">
        <w:t>Манделы</w:t>
      </w:r>
      <w:proofErr w:type="spellEnd"/>
      <w:r w:rsidR="004A0382">
        <w:t xml:space="preserve"> 4, 96)</w:t>
      </w:r>
      <w:r w:rsidR="00C857D5">
        <w:t>.</w:t>
      </w:r>
    </w:p>
    <w:sectPr w:rsidR="00F237AB" w:rsidRPr="002E02AD" w:rsidSect="003937B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50C" w:rsidRDefault="001E350C" w:rsidP="0087124D">
      <w:pPr>
        <w:spacing w:after="0" w:line="240" w:lineRule="auto"/>
      </w:pPr>
      <w:r>
        <w:separator/>
      </w:r>
    </w:p>
  </w:endnote>
  <w:endnote w:type="continuationSeparator" w:id="0">
    <w:p w:rsidR="001E350C" w:rsidRDefault="001E350C" w:rsidP="00871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50C" w:rsidRDefault="001E350C" w:rsidP="0087124D">
      <w:pPr>
        <w:spacing w:after="0" w:line="240" w:lineRule="auto"/>
      </w:pPr>
      <w:r>
        <w:separator/>
      </w:r>
    </w:p>
  </w:footnote>
  <w:footnote w:type="continuationSeparator" w:id="0">
    <w:p w:rsidR="001E350C" w:rsidRDefault="001E350C" w:rsidP="00871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1579"/>
      <w:showingPlcHdr/>
    </w:sdtPr>
    <w:sdtContent>
      <w:p w:rsidR="001E350C" w:rsidRDefault="002E02AD">
        <w:pPr>
          <w:pStyle w:val="a5"/>
          <w:jc w:val="right"/>
        </w:pPr>
        <w:r>
          <w:t xml:space="preserve">     </w:t>
        </w:r>
      </w:p>
    </w:sdtContent>
  </w:sdt>
  <w:p w:rsidR="001E350C" w:rsidRDefault="001E350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footnotePr>
    <w:footnote w:id="-1"/>
    <w:footnote w:id="0"/>
  </w:footnotePr>
  <w:endnotePr>
    <w:endnote w:id="-1"/>
    <w:endnote w:id="0"/>
  </w:endnotePr>
  <w:compat/>
  <w:rsids>
    <w:rsidRoot w:val="00DD7E55"/>
    <w:rsid w:val="0001060B"/>
    <w:rsid w:val="00014B49"/>
    <w:rsid w:val="00031948"/>
    <w:rsid w:val="000462D2"/>
    <w:rsid w:val="000477F2"/>
    <w:rsid w:val="000664A7"/>
    <w:rsid w:val="0007199B"/>
    <w:rsid w:val="00077395"/>
    <w:rsid w:val="00083691"/>
    <w:rsid w:val="000844CF"/>
    <w:rsid w:val="000A30A8"/>
    <w:rsid w:val="000B3EB1"/>
    <w:rsid w:val="000C0E33"/>
    <w:rsid w:val="000C1FCB"/>
    <w:rsid w:val="000D6B1D"/>
    <w:rsid w:val="000E3690"/>
    <w:rsid w:val="00116459"/>
    <w:rsid w:val="00125BAF"/>
    <w:rsid w:val="00145C0E"/>
    <w:rsid w:val="00156D2D"/>
    <w:rsid w:val="00185C87"/>
    <w:rsid w:val="00194809"/>
    <w:rsid w:val="001962FC"/>
    <w:rsid w:val="001B1BE2"/>
    <w:rsid w:val="001B2F83"/>
    <w:rsid w:val="001B589E"/>
    <w:rsid w:val="001E350C"/>
    <w:rsid w:val="001E575C"/>
    <w:rsid w:val="001F1E69"/>
    <w:rsid w:val="002008EB"/>
    <w:rsid w:val="00217DFB"/>
    <w:rsid w:val="00222700"/>
    <w:rsid w:val="00230611"/>
    <w:rsid w:val="0024615F"/>
    <w:rsid w:val="002526AE"/>
    <w:rsid w:val="00291049"/>
    <w:rsid w:val="002943DC"/>
    <w:rsid w:val="00296E39"/>
    <w:rsid w:val="002A1988"/>
    <w:rsid w:val="002D1688"/>
    <w:rsid w:val="002E02AD"/>
    <w:rsid w:val="002F4D96"/>
    <w:rsid w:val="0032784A"/>
    <w:rsid w:val="0037545F"/>
    <w:rsid w:val="003937BC"/>
    <w:rsid w:val="003969BB"/>
    <w:rsid w:val="003A02F8"/>
    <w:rsid w:val="003A4217"/>
    <w:rsid w:val="003A5BFA"/>
    <w:rsid w:val="003B5A64"/>
    <w:rsid w:val="003B7F6D"/>
    <w:rsid w:val="003C3925"/>
    <w:rsid w:val="003F6BCF"/>
    <w:rsid w:val="003F78B8"/>
    <w:rsid w:val="0040203B"/>
    <w:rsid w:val="00416BFA"/>
    <w:rsid w:val="00436922"/>
    <w:rsid w:val="00460CA5"/>
    <w:rsid w:val="00473AB2"/>
    <w:rsid w:val="004747E8"/>
    <w:rsid w:val="00482215"/>
    <w:rsid w:val="004A0382"/>
    <w:rsid w:val="004B0FD7"/>
    <w:rsid w:val="004B56FF"/>
    <w:rsid w:val="004C04AA"/>
    <w:rsid w:val="004E6397"/>
    <w:rsid w:val="004F5830"/>
    <w:rsid w:val="005010C4"/>
    <w:rsid w:val="00502416"/>
    <w:rsid w:val="00505A69"/>
    <w:rsid w:val="00506B87"/>
    <w:rsid w:val="00533465"/>
    <w:rsid w:val="00556B43"/>
    <w:rsid w:val="0057205E"/>
    <w:rsid w:val="00572506"/>
    <w:rsid w:val="005B4F69"/>
    <w:rsid w:val="005D5C07"/>
    <w:rsid w:val="005E6A20"/>
    <w:rsid w:val="00617126"/>
    <w:rsid w:val="00632616"/>
    <w:rsid w:val="006346CA"/>
    <w:rsid w:val="006512C9"/>
    <w:rsid w:val="006517CC"/>
    <w:rsid w:val="00657D4E"/>
    <w:rsid w:val="006679D6"/>
    <w:rsid w:val="00687475"/>
    <w:rsid w:val="006912E5"/>
    <w:rsid w:val="006A3DCB"/>
    <w:rsid w:val="006B02AC"/>
    <w:rsid w:val="006B0653"/>
    <w:rsid w:val="006C04BB"/>
    <w:rsid w:val="006D468C"/>
    <w:rsid w:val="006E0182"/>
    <w:rsid w:val="006E58E2"/>
    <w:rsid w:val="006E6FA7"/>
    <w:rsid w:val="006F00B5"/>
    <w:rsid w:val="006F4C4F"/>
    <w:rsid w:val="006F7AEB"/>
    <w:rsid w:val="007328D2"/>
    <w:rsid w:val="007421F8"/>
    <w:rsid w:val="00766EAE"/>
    <w:rsid w:val="00790633"/>
    <w:rsid w:val="007912CF"/>
    <w:rsid w:val="007A2E5C"/>
    <w:rsid w:val="007A349D"/>
    <w:rsid w:val="007B6E1D"/>
    <w:rsid w:val="007C6148"/>
    <w:rsid w:val="007E3DFB"/>
    <w:rsid w:val="007F75DF"/>
    <w:rsid w:val="0081040F"/>
    <w:rsid w:val="0081086A"/>
    <w:rsid w:val="00825D60"/>
    <w:rsid w:val="008271D3"/>
    <w:rsid w:val="00834294"/>
    <w:rsid w:val="008370DD"/>
    <w:rsid w:val="0086455C"/>
    <w:rsid w:val="0087124D"/>
    <w:rsid w:val="008A1D9F"/>
    <w:rsid w:val="008B2C7C"/>
    <w:rsid w:val="008C4C1E"/>
    <w:rsid w:val="008C5C12"/>
    <w:rsid w:val="008D39FB"/>
    <w:rsid w:val="008F3A20"/>
    <w:rsid w:val="00926EA7"/>
    <w:rsid w:val="00943EFB"/>
    <w:rsid w:val="00947F26"/>
    <w:rsid w:val="009527E8"/>
    <w:rsid w:val="00960ECF"/>
    <w:rsid w:val="00963C51"/>
    <w:rsid w:val="009B7613"/>
    <w:rsid w:val="009C1BB6"/>
    <w:rsid w:val="009C3DE7"/>
    <w:rsid w:val="00A026ED"/>
    <w:rsid w:val="00A051C5"/>
    <w:rsid w:val="00A11464"/>
    <w:rsid w:val="00A11565"/>
    <w:rsid w:val="00A25090"/>
    <w:rsid w:val="00A42462"/>
    <w:rsid w:val="00A510B5"/>
    <w:rsid w:val="00A74964"/>
    <w:rsid w:val="00A82477"/>
    <w:rsid w:val="00A8579B"/>
    <w:rsid w:val="00AA1689"/>
    <w:rsid w:val="00AB2608"/>
    <w:rsid w:val="00AE20F3"/>
    <w:rsid w:val="00AE4390"/>
    <w:rsid w:val="00AF0FC0"/>
    <w:rsid w:val="00AF1D8E"/>
    <w:rsid w:val="00AF452A"/>
    <w:rsid w:val="00B014DA"/>
    <w:rsid w:val="00B2520F"/>
    <w:rsid w:val="00B25504"/>
    <w:rsid w:val="00B3595C"/>
    <w:rsid w:val="00B5003D"/>
    <w:rsid w:val="00B54470"/>
    <w:rsid w:val="00B62B2A"/>
    <w:rsid w:val="00B66CEC"/>
    <w:rsid w:val="00B67214"/>
    <w:rsid w:val="00B869CC"/>
    <w:rsid w:val="00B91718"/>
    <w:rsid w:val="00B927A2"/>
    <w:rsid w:val="00BB5CA0"/>
    <w:rsid w:val="00BB6837"/>
    <w:rsid w:val="00BC169E"/>
    <w:rsid w:val="00BC1F92"/>
    <w:rsid w:val="00BC259C"/>
    <w:rsid w:val="00BE44EF"/>
    <w:rsid w:val="00BF1F7B"/>
    <w:rsid w:val="00BF563B"/>
    <w:rsid w:val="00C1160D"/>
    <w:rsid w:val="00C11889"/>
    <w:rsid w:val="00C1501A"/>
    <w:rsid w:val="00C406FA"/>
    <w:rsid w:val="00C45EB2"/>
    <w:rsid w:val="00C46C50"/>
    <w:rsid w:val="00C5327F"/>
    <w:rsid w:val="00C5547C"/>
    <w:rsid w:val="00C62DDE"/>
    <w:rsid w:val="00C857D5"/>
    <w:rsid w:val="00C85F21"/>
    <w:rsid w:val="00C9147B"/>
    <w:rsid w:val="00C9218B"/>
    <w:rsid w:val="00C94BC1"/>
    <w:rsid w:val="00CB10B4"/>
    <w:rsid w:val="00CB64E8"/>
    <w:rsid w:val="00CB7400"/>
    <w:rsid w:val="00CF2124"/>
    <w:rsid w:val="00CF223E"/>
    <w:rsid w:val="00CF558C"/>
    <w:rsid w:val="00D1167B"/>
    <w:rsid w:val="00D53A16"/>
    <w:rsid w:val="00D63984"/>
    <w:rsid w:val="00D855FF"/>
    <w:rsid w:val="00D93EC4"/>
    <w:rsid w:val="00DA630D"/>
    <w:rsid w:val="00DD2426"/>
    <w:rsid w:val="00DD7E55"/>
    <w:rsid w:val="00DE2C0C"/>
    <w:rsid w:val="00DF7A20"/>
    <w:rsid w:val="00E026F2"/>
    <w:rsid w:val="00E068FE"/>
    <w:rsid w:val="00E079F4"/>
    <w:rsid w:val="00E11781"/>
    <w:rsid w:val="00E21C05"/>
    <w:rsid w:val="00E23ED6"/>
    <w:rsid w:val="00E30475"/>
    <w:rsid w:val="00E52E77"/>
    <w:rsid w:val="00E545EB"/>
    <w:rsid w:val="00E7506C"/>
    <w:rsid w:val="00E90571"/>
    <w:rsid w:val="00E94936"/>
    <w:rsid w:val="00EA21D7"/>
    <w:rsid w:val="00EA7D88"/>
    <w:rsid w:val="00EB4CDA"/>
    <w:rsid w:val="00EB7CE9"/>
    <w:rsid w:val="00ED46C2"/>
    <w:rsid w:val="00ED5F74"/>
    <w:rsid w:val="00ED671B"/>
    <w:rsid w:val="00F00AAE"/>
    <w:rsid w:val="00F20924"/>
    <w:rsid w:val="00F237AB"/>
    <w:rsid w:val="00F30434"/>
    <w:rsid w:val="00F4045B"/>
    <w:rsid w:val="00F41562"/>
    <w:rsid w:val="00F4241D"/>
    <w:rsid w:val="00F5345F"/>
    <w:rsid w:val="00F554DA"/>
    <w:rsid w:val="00F5637F"/>
    <w:rsid w:val="00F70275"/>
    <w:rsid w:val="00F76112"/>
    <w:rsid w:val="00F86156"/>
    <w:rsid w:val="00F90CAA"/>
    <w:rsid w:val="00FA4793"/>
    <w:rsid w:val="00FA63B7"/>
    <w:rsid w:val="00FD6DE4"/>
    <w:rsid w:val="00FE067B"/>
    <w:rsid w:val="00FF1F06"/>
    <w:rsid w:val="00FF6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E225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9F4"/>
    <w:rPr>
      <w:rFonts w:ascii="Tahoma" w:hAnsi="Tahoma" w:cs="Tahoma"/>
      <w:sz w:val="16"/>
      <w:szCs w:val="16"/>
    </w:rPr>
  </w:style>
  <w:style w:type="paragraph" w:styleId="a5">
    <w:name w:val="header"/>
    <w:basedOn w:val="a"/>
    <w:link w:val="a6"/>
    <w:uiPriority w:val="99"/>
    <w:unhideWhenUsed/>
    <w:rsid w:val="008712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124D"/>
  </w:style>
  <w:style w:type="paragraph" w:styleId="a7">
    <w:name w:val="footer"/>
    <w:basedOn w:val="a"/>
    <w:link w:val="a8"/>
    <w:uiPriority w:val="99"/>
    <w:semiHidden/>
    <w:unhideWhenUsed/>
    <w:rsid w:val="0087124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7124D"/>
  </w:style>
  <w:style w:type="character" w:customStyle="1" w:styleId="w">
    <w:name w:val="w"/>
    <w:basedOn w:val="a0"/>
    <w:rsid w:val="00E545EB"/>
  </w:style>
  <w:style w:type="table" w:styleId="a9">
    <w:name w:val="Table Grid"/>
    <w:basedOn w:val="a1"/>
    <w:uiPriority w:val="59"/>
    <w:rsid w:val="00D9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D93E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Light Shading Accent 5"/>
    <w:basedOn w:val="a1"/>
    <w:uiPriority w:val="60"/>
    <w:rsid w:val="00D93E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D93E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
    <w:name w:val="Light List Accent 4"/>
    <w:basedOn w:val="a1"/>
    <w:uiPriority w:val="61"/>
    <w:rsid w:val="00D93E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Grid Accent 4"/>
    <w:basedOn w:val="a1"/>
    <w:uiPriority w:val="62"/>
    <w:rsid w:val="00D93E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737945289">
      <w:bodyDiv w:val="1"/>
      <w:marLeft w:val="0"/>
      <w:marRight w:val="0"/>
      <w:marTop w:val="0"/>
      <w:marBottom w:val="0"/>
      <w:divBdr>
        <w:top w:val="none" w:sz="0" w:space="0" w:color="auto"/>
        <w:left w:val="none" w:sz="0" w:space="0" w:color="auto"/>
        <w:bottom w:val="none" w:sz="0" w:space="0" w:color="auto"/>
        <w:right w:val="none" w:sz="0" w:space="0" w:color="auto"/>
      </w:divBdr>
      <w:divsChild>
        <w:div w:id="672028963">
          <w:marLeft w:val="74"/>
          <w:marRight w:val="0"/>
          <w:marTop w:val="0"/>
          <w:marBottom w:val="0"/>
          <w:divBdr>
            <w:top w:val="none" w:sz="0" w:space="0" w:color="auto"/>
            <w:left w:val="none" w:sz="0" w:space="0" w:color="auto"/>
            <w:bottom w:val="none" w:sz="0" w:space="0" w:color="auto"/>
            <w:right w:val="none" w:sz="0" w:space="0" w:color="auto"/>
          </w:divBdr>
        </w:div>
      </w:divsChild>
    </w:div>
    <w:div w:id="1309436865">
      <w:bodyDiv w:val="1"/>
      <w:marLeft w:val="0"/>
      <w:marRight w:val="0"/>
      <w:marTop w:val="0"/>
      <w:marBottom w:val="0"/>
      <w:divBdr>
        <w:top w:val="none" w:sz="0" w:space="0" w:color="auto"/>
        <w:left w:val="none" w:sz="0" w:space="0" w:color="auto"/>
        <w:bottom w:val="none" w:sz="0" w:space="0" w:color="auto"/>
        <w:right w:val="none" w:sz="0" w:space="0" w:color="auto"/>
      </w:divBdr>
      <w:divsChild>
        <w:div w:id="1451391176">
          <w:marLeft w:val="0"/>
          <w:marRight w:val="0"/>
          <w:marTop w:val="0"/>
          <w:marBottom w:val="0"/>
          <w:divBdr>
            <w:top w:val="none" w:sz="0" w:space="0" w:color="auto"/>
            <w:left w:val="none" w:sz="0" w:space="0" w:color="auto"/>
            <w:bottom w:val="none" w:sz="0" w:space="0" w:color="auto"/>
            <w:right w:val="none" w:sz="0" w:space="0" w:color="auto"/>
          </w:divBdr>
          <w:divsChild>
            <w:div w:id="1746872302">
              <w:marLeft w:val="0"/>
              <w:marRight w:val="0"/>
              <w:marTop w:val="0"/>
              <w:marBottom w:val="0"/>
              <w:divBdr>
                <w:top w:val="none" w:sz="0" w:space="0" w:color="auto"/>
                <w:left w:val="none" w:sz="0" w:space="0" w:color="auto"/>
                <w:bottom w:val="none" w:sz="0" w:space="0" w:color="auto"/>
                <w:right w:val="none" w:sz="0" w:space="0" w:color="auto"/>
              </w:divBdr>
              <w:divsChild>
                <w:div w:id="1688217365">
                  <w:marLeft w:val="0"/>
                  <w:marRight w:val="0"/>
                  <w:marTop w:val="0"/>
                  <w:marBottom w:val="0"/>
                  <w:divBdr>
                    <w:top w:val="none" w:sz="0" w:space="0" w:color="auto"/>
                    <w:left w:val="none" w:sz="0" w:space="0" w:color="auto"/>
                    <w:bottom w:val="none" w:sz="0" w:space="0" w:color="auto"/>
                    <w:right w:val="none" w:sz="0" w:space="0" w:color="auto"/>
                  </w:divBdr>
                  <w:divsChild>
                    <w:div w:id="1908690595">
                      <w:marLeft w:val="0"/>
                      <w:marRight w:val="0"/>
                      <w:marTop w:val="0"/>
                      <w:marBottom w:val="0"/>
                      <w:divBdr>
                        <w:top w:val="none" w:sz="0" w:space="0" w:color="auto"/>
                        <w:left w:val="none" w:sz="0" w:space="0" w:color="auto"/>
                        <w:bottom w:val="none" w:sz="0" w:space="0" w:color="auto"/>
                        <w:right w:val="none" w:sz="0" w:space="0" w:color="auto"/>
                      </w:divBdr>
                      <w:divsChild>
                        <w:div w:id="2077509026">
                          <w:marLeft w:val="0"/>
                          <w:marRight w:val="0"/>
                          <w:marTop w:val="0"/>
                          <w:marBottom w:val="0"/>
                          <w:divBdr>
                            <w:top w:val="none" w:sz="0" w:space="0" w:color="auto"/>
                            <w:left w:val="none" w:sz="0" w:space="0" w:color="auto"/>
                            <w:bottom w:val="none" w:sz="0" w:space="0" w:color="auto"/>
                            <w:right w:val="none" w:sz="0" w:space="0" w:color="auto"/>
                          </w:divBdr>
                          <w:divsChild>
                            <w:div w:id="878782350">
                              <w:marLeft w:val="0"/>
                              <w:marRight w:val="297"/>
                              <w:marTop w:val="178"/>
                              <w:marBottom w:val="0"/>
                              <w:divBdr>
                                <w:top w:val="none" w:sz="0" w:space="0" w:color="auto"/>
                                <w:left w:val="none" w:sz="0" w:space="0" w:color="auto"/>
                                <w:bottom w:val="none" w:sz="0" w:space="0" w:color="auto"/>
                                <w:right w:val="none" w:sz="0" w:space="0" w:color="auto"/>
                              </w:divBdr>
                              <w:divsChild>
                                <w:div w:id="70919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8529">
          <w:marLeft w:val="0"/>
          <w:marRight w:val="0"/>
          <w:marTop w:val="0"/>
          <w:marBottom w:val="0"/>
          <w:divBdr>
            <w:top w:val="none" w:sz="0" w:space="0" w:color="auto"/>
            <w:left w:val="none" w:sz="0" w:space="0" w:color="auto"/>
            <w:bottom w:val="none" w:sz="0" w:space="0" w:color="auto"/>
            <w:right w:val="none" w:sz="0" w:space="0" w:color="auto"/>
          </w:divBdr>
          <w:divsChild>
            <w:div w:id="1816530536">
              <w:marLeft w:val="0"/>
              <w:marRight w:val="0"/>
              <w:marTop w:val="0"/>
              <w:marBottom w:val="0"/>
              <w:divBdr>
                <w:top w:val="none" w:sz="0" w:space="0" w:color="auto"/>
                <w:left w:val="none" w:sz="0" w:space="0" w:color="auto"/>
                <w:bottom w:val="none" w:sz="0" w:space="0" w:color="auto"/>
                <w:right w:val="none" w:sz="0" w:space="0" w:color="auto"/>
              </w:divBdr>
              <w:divsChild>
                <w:div w:id="2147164645">
                  <w:marLeft w:val="0"/>
                  <w:marRight w:val="0"/>
                  <w:marTop w:val="0"/>
                  <w:marBottom w:val="0"/>
                  <w:divBdr>
                    <w:top w:val="none" w:sz="0" w:space="0" w:color="auto"/>
                    <w:left w:val="none" w:sz="0" w:space="0" w:color="auto"/>
                    <w:bottom w:val="none" w:sz="0" w:space="0" w:color="auto"/>
                    <w:right w:val="none" w:sz="0" w:space="0" w:color="auto"/>
                  </w:divBdr>
                  <w:divsChild>
                    <w:div w:id="18551989">
                      <w:marLeft w:val="0"/>
                      <w:marRight w:val="0"/>
                      <w:marTop w:val="0"/>
                      <w:marBottom w:val="0"/>
                      <w:divBdr>
                        <w:top w:val="none" w:sz="0" w:space="0" w:color="auto"/>
                        <w:left w:val="none" w:sz="0" w:space="0" w:color="auto"/>
                        <w:bottom w:val="none" w:sz="0" w:space="0" w:color="auto"/>
                        <w:right w:val="none" w:sz="0" w:space="0" w:color="auto"/>
                      </w:divBdr>
                      <w:divsChild>
                        <w:div w:id="10044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1DE8A-6AAD-4D36-B21C-FC871929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2019-11-06T14:43:00Z</dcterms:created>
  <dcterms:modified xsi:type="dcterms:W3CDTF">2020-05-28T10:44:00Z</dcterms:modified>
</cp:coreProperties>
</file>