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1D" w:rsidRPr="0068501D" w:rsidRDefault="0068501D" w:rsidP="0068501D">
      <w:pPr>
        <w:pStyle w:val="2"/>
        <w:rPr>
          <w:rFonts w:ascii="Times New Roman" w:hAnsi="Times New Roman" w:cs="Times New Roman"/>
          <w:sz w:val="36"/>
        </w:rPr>
      </w:pPr>
      <w:bookmarkStart w:id="0" w:name="_GoBack"/>
      <w:r w:rsidRPr="0068501D">
        <w:rPr>
          <w:sz w:val="36"/>
        </w:rPr>
        <w:t>Симптомы поражения болезнью</w:t>
      </w:r>
    </w:p>
    <w:p w:rsidR="0068501D" w:rsidRDefault="0068501D" w:rsidP="000058BF">
      <w:pPr>
        <w:spacing w:after="240"/>
        <w:ind w:firstLine="567"/>
      </w:pPr>
      <w:r w:rsidRPr="00CA5336">
        <w:rPr>
          <w:b/>
        </w:rPr>
        <w:tab/>
        <w:t>Бактериальный ожог</w:t>
      </w:r>
      <w:r>
        <w:t xml:space="preserve"> вызывается </w:t>
      </w:r>
      <w:proofErr w:type="spellStart"/>
      <w:r>
        <w:t>Erwinia</w:t>
      </w:r>
      <w:proofErr w:type="spellEnd"/>
      <w:r>
        <w:t xml:space="preserve"> </w:t>
      </w:r>
      <w:proofErr w:type="spellStart"/>
      <w:r>
        <w:t>amylovora</w:t>
      </w:r>
      <w:proofErr w:type="spellEnd"/>
      <w:r w:rsidR="000058BF">
        <w:t>. Эти</w:t>
      </w:r>
      <w:r>
        <w:t xml:space="preserve"> жгутиковы</w:t>
      </w:r>
      <w:r w:rsidR="000058BF">
        <w:t>е</w:t>
      </w:r>
      <w:r>
        <w:t xml:space="preserve"> палочковы</w:t>
      </w:r>
      <w:r w:rsidR="000058BF">
        <w:t xml:space="preserve">е </w:t>
      </w:r>
      <w:r>
        <w:t>бактери</w:t>
      </w:r>
      <w:r w:rsidR="000058BF">
        <w:t>и</w:t>
      </w:r>
      <w:r>
        <w:t xml:space="preserve"> поражаю</w:t>
      </w:r>
      <w:r w:rsidR="000058BF">
        <w:t xml:space="preserve">т практически все растения семейства Розоцветных, но особенно </w:t>
      </w:r>
      <w:r w:rsidR="00B224AE">
        <w:t xml:space="preserve">сильно </w:t>
      </w:r>
      <w:r w:rsidR="00CA5336">
        <w:t xml:space="preserve">страдают </w:t>
      </w:r>
      <w:r w:rsidR="00CA5336" w:rsidRPr="00CA5336">
        <w:rPr>
          <w:b/>
        </w:rPr>
        <w:t>груша и яблоня</w:t>
      </w:r>
      <w:r w:rsidR="000058BF">
        <w:t xml:space="preserve">. Появившись в </w:t>
      </w:r>
      <w:r w:rsidR="009A5B36">
        <w:t xml:space="preserve">Северной </w:t>
      </w:r>
      <w:r w:rsidR="000058BF">
        <w:t xml:space="preserve">Америке, возбудитель с </w:t>
      </w:r>
      <w:r w:rsidR="00C6285B">
        <w:t>значительно</w:t>
      </w:r>
      <w:r w:rsidR="000058BF">
        <w:t xml:space="preserve"> распростран</w:t>
      </w:r>
      <w:r w:rsidR="00C6285B">
        <w:t>ился</w:t>
      </w:r>
      <w:r w:rsidR="000058BF">
        <w:t xml:space="preserve"> на территории Европы и Азии. За один сезон болезнь способна погубить весь сад, поэтому крайне важно распознать симптомы её появления на ранней стадии.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100"/>
        <w:gridCol w:w="3325"/>
        <w:gridCol w:w="3926"/>
      </w:tblGrid>
      <w:tr w:rsidR="00166506" w:rsidTr="00166506">
        <w:tc>
          <w:tcPr>
            <w:tcW w:w="2100" w:type="dxa"/>
          </w:tcPr>
          <w:p w:rsidR="000058BF" w:rsidRPr="002B073D" w:rsidRDefault="000058BF" w:rsidP="0068501D">
            <w:pPr>
              <w:rPr>
                <w:b/>
                <w:sz w:val="28"/>
              </w:rPr>
            </w:pPr>
            <w:r w:rsidRPr="002B073D">
              <w:rPr>
                <w:b/>
                <w:sz w:val="28"/>
              </w:rPr>
              <w:t>Стадия</w:t>
            </w:r>
          </w:p>
        </w:tc>
        <w:tc>
          <w:tcPr>
            <w:tcW w:w="3325" w:type="dxa"/>
          </w:tcPr>
          <w:p w:rsidR="000058BF" w:rsidRPr="002B073D" w:rsidRDefault="000058BF" w:rsidP="0068501D">
            <w:pPr>
              <w:rPr>
                <w:b/>
                <w:sz w:val="28"/>
              </w:rPr>
            </w:pPr>
            <w:r w:rsidRPr="002B073D">
              <w:rPr>
                <w:b/>
                <w:sz w:val="28"/>
              </w:rPr>
              <w:t>Проявление на яблоне</w:t>
            </w:r>
          </w:p>
        </w:tc>
        <w:tc>
          <w:tcPr>
            <w:tcW w:w="3926" w:type="dxa"/>
          </w:tcPr>
          <w:p w:rsidR="000058BF" w:rsidRPr="002B073D" w:rsidRDefault="000058BF" w:rsidP="0068501D">
            <w:pPr>
              <w:rPr>
                <w:b/>
                <w:sz w:val="28"/>
              </w:rPr>
            </w:pPr>
            <w:r w:rsidRPr="002B073D">
              <w:rPr>
                <w:b/>
                <w:sz w:val="28"/>
              </w:rPr>
              <w:t>Проявление на груше</w:t>
            </w:r>
          </w:p>
        </w:tc>
      </w:tr>
      <w:tr w:rsidR="00166506" w:rsidTr="00166506">
        <w:tc>
          <w:tcPr>
            <w:tcW w:w="2100" w:type="dxa"/>
          </w:tcPr>
          <w:p w:rsidR="000058BF" w:rsidRDefault="00696906" w:rsidP="0068501D">
            <w:r w:rsidRPr="002B073D">
              <w:rPr>
                <w:b/>
                <w:i/>
              </w:rPr>
              <w:t>Латентная</w:t>
            </w:r>
            <w:r w:rsidR="002B073D" w:rsidRPr="002B073D">
              <w:rPr>
                <w:b/>
                <w:i/>
              </w:rPr>
              <w:t xml:space="preserve"> </w:t>
            </w:r>
            <w:r w:rsidR="002B073D">
              <w:t>– от одной недели до 1 года</w:t>
            </w:r>
            <w:r w:rsidR="00AF6B6E">
              <w:t xml:space="preserve"> в засушливые года</w:t>
            </w:r>
          </w:p>
        </w:tc>
        <w:tc>
          <w:tcPr>
            <w:tcW w:w="3325" w:type="dxa"/>
          </w:tcPr>
          <w:p w:rsidR="000058BF" w:rsidRDefault="00696906" w:rsidP="00696906">
            <w:r>
              <w:t>Единичные малозаметные поражения в виде красноватых некротических пятен и жилок на листьях и плодах.</w:t>
            </w:r>
          </w:p>
        </w:tc>
        <w:tc>
          <w:tcPr>
            <w:tcW w:w="3926" w:type="dxa"/>
          </w:tcPr>
          <w:p w:rsidR="000058BF" w:rsidRDefault="00696906" w:rsidP="00AF6B6E">
            <w:r>
              <w:t>Темно-бурые пятна вдоль ж</w:t>
            </w:r>
            <w:r w:rsidR="00AF6B6E">
              <w:t>и</w:t>
            </w:r>
            <w:r>
              <w:t>лок листьев, жилки утолщенные.</w:t>
            </w:r>
            <w:r w:rsidR="009A5B36">
              <w:t xml:space="preserve"> Может протекать бессимптомно.</w:t>
            </w:r>
          </w:p>
        </w:tc>
      </w:tr>
      <w:tr w:rsidR="00166506" w:rsidTr="00166506">
        <w:tc>
          <w:tcPr>
            <w:tcW w:w="2100" w:type="dxa"/>
          </w:tcPr>
          <w:p w:rsidR="00696906" w:rsidRDefault="002B073D" w:rsidP="00696906">
            <w:r w:rsidRPr="002B073D">
              <w:rPr>
                <w:b/>
                <w:i/>
              </w:rPr>
              <w:t xml:space="preserve">Активная </w:t>
            </w:r>
            <w:r>
              <w:t>– бактерии размножаются в геометрической прогрессии</w:t>
            </w:r>
          </w:p>
        </w:tc>
        <w:tc>
          <w:tcPr>
            <w:tcW w:w="3325" w:type="dxa"/>
          </w:tcPr>
          <w:p w:rsidR="00696906" w:rsidRDefault="002B073D" w:rsidP="00696906">
            <w:r>
              <w:t>Насекомые – опылители активно разносят бактерии по цветущему саду. Пораженные цветки становятся водянистыми, буреют, а затем чернеют.</w:t>
            </w:r>
            <w:r w:rsidR="00AF6B6E">
              <w:t xml:space="preserve"> Молодые побеги приобретают вид «пастушьего посоха»</w:t>
            </w:r>
            <w:r w:rsidR="009434CA">
              <w:t>.</w:t>
            </w:r>
          </w:p>
        </w:tc>
        <w:tc>
          <w:tcPr>
            <w:tcW w:w="3926" w:type="dxa"/>
          </w:tcPr>
          <w:p w:rsidR="00696906" w:rsidRDefault="002B073D" w:rsidP="009434CA">
            <w:r>
              <w:t xml:space="preserve">Молодые завязи приобретают тёмно-зеленую окраску, в последствии чернеют и мумифицируются. Пораженные позднее плоды коричневого цвета выделяют мутные белые, позже жёлтые, капли </w:t>
            </w:r>
            <w:r w:rsidR="009434CA">
              <w:t>камеди.</w:t>
            </w:r>
          </w:p>
        </w:tc>
      </w:tr>
      <w:tr w:rsidR="00166506" w:rsidTr="00166506">
        <w:tc>
          <w:tcPr>
            <w:tcW w:w="2100" w:type="dxa"/>
          </w:tcPr>
          <w:p w:rsidR="009A5B36" w:rsidRDefault="002B073D" w:rsidP="00B224AE">
            <w:pPr>
              <w:rPr>
                <w:b/>
                <w:i/>
              </w:rPr>
            </w:pPr>
            <w:r w:rsidRPr="00AF6B6E">
              <w:rPr>
                <w:b/>
                <w:i/>
              </w:rPr>
              <w:t xml:space="preserve">Фаза </w:t>
            </w:r>
            <w:r w:rsidR="009A5B36">
              <w:rPr>
                <w:b/>
                <w:i/>
              </w:rPr>
              <w:t>бактериальной утечки</w:t>
            </w:r>
          </w:p>
          <w:p w:rsidR="00696906" w:rsidRPr="00AF6B6E" w:rsidRDefault="009A5B36" w:rsidP="009A5B36">
            <w:pPr>
              <w:rPr>
                <w:b/>
                <w:i/>
              </w:rPr>
            </w:pPr>
            <w:r>
              <w:rPr>
                <w:b/>
                <w:i/>
              </w:rPr>
              <w:t>Или Вторичного инфицирования</w:t>
            </w:r>
            <w:r w:rsidR="002B073D" w:rsidRPr="00AF6B6E">
              <w:rPr>
                <w:b/>
                <w:i/>
              </w:rPr>
              <w:t xml:space="preserve"> </w:t>
            </w:r>
          </w:p>
        </w:tc>
        <w:tc>
          <w:tcPr>
            <w:tcW w:w="3325" w:type="dxa"/>
          </w:tcPr>
          <w:p w:rsidR="00696906" w:rsidRDefault="00B224AE" w:rsidP="00B224AE">
            <w:r>
              <w:t>С пораженных, высохших веточек</w:t>
            </w:r>
            <w:r w:rsidR="00AF6B6E">
              <w:t xml:space="preserve"> бактери</w:t>
            </w:r>
            <w:r>
              <w:t>и</w:t>
            </w:r>
            <w:r w:rsidR="00AF6B6E">
              <w:t xml:space="preserve"> смываются дождем, попадают на ствол, в корни, в трещины коры и поражают ткани дерева.</w:t>
            </w:r>
            <w:r w:rsidR="009A5B36">
              <w:t xml:space="preserve"> Возбудитель распространяется ветром и насекомыми</w:t>
            </w:r>
          </w:p>
        </w:tc>
        <w:tc>
          <w:tcPr>
            <w:tcW w:w="3926" w:type="dxa"/>
          </w:tcPr>
          <w:p w:rsidR="00696906" w:rsidRDefault="002B073D" w:rsidP="00B224AE">
            <w:r>
              <w:t>Повисание молодых побегов с выделением капель белого липкого, буреющего на воздухе экссудата. Впоследствии, побеги чернеют, листья не опадают.</w:t>
            </w:r>
            <w:r>
              <w:t xml:space="preserve"> </w:t>
            </w:r>
            <w:r w:rsidR="00B224AE">
              <w:t>Б</w:t>
            </w:r>
            <w:r w:rsidR="00AF6B6E">
              <w:t>актери</w:t>
            </w:r>
            <w:r w:rsidR="00B224AE">
              <w:t xml:space="preserve">и </w:t>
            </w:r>
            <w:r w:rsidR="00AF6B6E">
              <w:t xml:space="preserve">попадают </w:t>
            </w:r>
            <w:r w:rsidR="00B224AE">
              <w:t>в кору</w:t>
            </w:r>
            <w:r w:rsidR="00AF6B6E">
              <w:t xml:space="preserve"> и поражают древесину.</w:t>
            </w:r>
          </w:p>
        </w:tc>
      </w:tr>
      <w:tr w:rsidR="00166506" w:rsidTr="00166506">
        <w:tc>
          <w:tcPr>
            <w:tcW w:w="2100" w:type="dxa"/>
          </w:tcPr>
          <w:p w:rsidR="00696906" w:rsidRDefault="00166506" w:rsidP="00696906">
            <w:r w:rsidRPr="00166506">
              <w:rPr>
                <w:b/>
                <w:i/>
              </w:rPr>
              <w:t>Терминальная стадия</w:t>
            </w:r>
          </w:p>
        </w:tc>
        <w:tc>
          <w:tcPr>
            <w:tcW w:w="3325" w:type="dxa"/>
          </w:tcPr>
          <w:p w:rsidR="00696906" w:rsidRDefault="00166506" w:rsidP="00696906">
            <w:r>
              <w:t>Глубокое поражение древесины. Кора утолщается, растрескивается, появляются выделения.</w:t>
            </w:r>
            <w:r w:rsidR="00DF5E3D">
              <w:t xml:space="preserve"> На срезе имеет мраморную красно-бурую окраску.</w:t>
            </w:r>
          </w:p>
        </w:tc>
        <w:tc>
          <w:tcPr>
            <w:tcW w:w="3926" w:type="dxa"/>
          </w:tcPr>
          <w:p w:rsidR="00696906" w:rsidRDefault="00166506" w:rsidP="009C4055">
            <w:r>
              <w:t>На срезе пораженная древесина имеет рыхлую текстуру, молочно-белого цвета, по краям буреет</w:t>
            </w:r>
            <w:r w:rsidR="009434CA">
              <w:t xml:space="preserve">. </w:t>
            </w:r>
          </w:p>
        </w:tc>
      </w:tr>
    </w:tbl>
    <w:p w:rsidR="009C4055" w:rsidRDefault="00CA5336" w:rsidP="0068501D">
      <w:pPr>
        <w:ind w:firstLine="567"/>
      </w:pPr>
      <w:r>
        <w:t xml:space="preserve">Если вовремя принять меры по лечению </w:t>
      </w:r>
      <w:r w:rsidRPr="00CA5336">
        <w:rPr>
          <w:b/>
        </w:rPr>
        <w:t>от бактериального ожога</w:t>
      </w:r>
      <w:r>
        <w:t xml:space="preserve"> на первых трех стадиях, то дерево можно </w:t>
      </w:r>
      <w:r w:rsidRPr="00CA5336">
        <w:rPr>
          <w:b/>
        </w:rPr>
        <w:t>спасти.</w:t>
      </w:r>
      <w:r>
        <w:t xml:space="preserve"> </w:t>
      </w:r>
      <w:r w:rsidR="009C4055">
        <w:t>В терминальной стадии, когда д</w:t>
      </w:r>
      <w:r w:rsidR="009C4055">
        <w:t>ерево поражено более, чем н</w:t>
      </w:r>
      <w:r w:rsidR="009C4055">
        <w:t>а треть, оно</w:t>
      </w:r>
      <w:r>
        <w:t xml:space="preserve"> подлежит выкорчевыванию</w:t>
      </w:r>
      <w:r w:rsidR="009C4055">
        <w:t xml:space="preserve"> и сжиганию.</w:t>
      </w:r>
    </w:p>
    <w:p w:rsidR="004C516B" w:rsidRDefault="00166506" w:rsidP="0068501D">
      <w:pPr>
        <w:ind w:firstLine="567"/>
      </w:pPr>
      <w:r>
        <w:t>Симптомы бактериоза плодовых часто бывают смазанными</w:t>
      </w:r>
      <w:r w:rsidR="004C516B">
        <w:t>, и в целом схож</w:t>
      </w:r>
      <w:r>
        <w:t xml:space="preserve">и у всех розоцветных. Бактерия </w:t>
      </w:r>
      <w:proofErr w:type="spellStart"/>
      <w:r>
        <w:t>Эрвиния</w:t>
      </w:r>
      <w:proofErr w:type="spellEnd"/>
      <w:r>
        <w:t xml:space="preserve"> может маскироваться под грибковые или вирусные заболевания. Так, начальная стадия «пастушьего посоха» - поникающих вянущих молодых побегов</w:t>
      </w:r>
      <w:r w:rsidR="004C516B">
        <w:t xml:space="preserve">, очень схожа с </w:t>
      </w:r>
      <w:proofErr w:type="spellStart"/>
      <w:r w:rsidR="004C516B">
        <w:t>мо</w:t>
      </w:r>
      <w:r w:rsidR="00CB08A1">
        <w:t>нилиозом</w:t>
      </w:r>
      <w:proofErr w:type="spellEnd"/>
      <w:r w:rsidR="00CB08A1">
        <w:t xml:space="preserve">, а поражение древесины часто напоминает </w:t>
      </w:r>
      <w:r w:rsidR="00CB08A1" w:rsidRPr="00CA5336">
        <w:rPr>
          <w:b/>
        </w:rPr>
        <w:t>бактериальный рак</w:t>
      </w:r>
      <w:r w:rsidR="00CB08A1">
        <w:t xml:space="preserve"> </w:t>
      </w:r>
      <w:r w:rsidR="00CA5336">
        <w:t xml:space="preserve">плодовых </w:t>
      </w:r>
      <w:r w:rsidR="00CA5336" w:rsidRPr="00CA5336">
        <w:rPr>
          <w:b/>
        </w:rPr>
        <w:t>культур</w:t>
      </w:r>
      <w:r w:rsidR="00CA5336">
        <w:t>.</w:t>
      </w:r>
      <w:r>
        <w:t xml:space="preserve"> </w:t>
      </w:r>
      <w:r w:rsidR="004C516B">
        <w:t xml:space="preserve">Типичным симптомом для бактериального ожога являются выделения из пораженных тканей – капли белого экссудата и маслянистые пятна на листьях. Однако в условиях низкой влажности воздуха он может и не появиться. Поставить точный диагноз возможно только в лаборатории, методом ПЦР-исследования. </w:t>
      </w:r>
    </w:p>
    <w:p w:rsidR="000058BF" w:rsidRPr="007D40FC" w:rsidRDefault="004C516B" w:rsidP="0068501D">
      <w:pPr>
        <w:ind w:firstLine="567"/>
        <w:rPr>
          <w:i/>
        </w:rPr>
      </w:pPr>
      <w:r w:rsidRPr="007D40FC">
        <w:rPr>
          <w:b/>
          <w:i/>
          <w:sz w:val="28"/>
        </w:rPr>
        <w:t>На заметку</w:t>
      </w:r>
      <w:r w:rsidR="00C6285B">
        <w:rPr>
          <w:b/>
          <w:i/>
          <w:sz w:val="28"/>
        </w:rPr>
        <w:t>.</w:t>
      </w:r>
      <w:r w:rsidRPr="007D40FC">
        <w:rPr>
          <w:sz w:val="28"/>
        </w:rPr>
        <w:t xml:space="preserve"> </w:t>
      </w:r>
      <w:r w:rsidRPr="007D40FC">
        <w:rPr>
          <w:i/>
        </w:rPr>
        <w:t xml:space="preserve">В домашних условиях можно провести простой тест. Два здоровых, чисто вымытых и сухих </w:t>
      </w:r>
      <w:r w:rsidR="00B224AE" w:rsidRPr="007D40FC">
        <w:rPr>
          <w:i/>
        </w:rPr>
        <w:t xml:space="preserve">незрелых </w:t>
      </w:r>
      <w:r w:rsidRPr="007D40FC">
        <w:rPr>
          <w:i/>
        </w:rPr>
        <w:t xml:space="preserve">плода груши помещают в стерильную тару, например, </w:t>
      </w:r>
      <w:r w:rsidR="007D40FC">
        <w:rPr>
          <w:i/>
        </w:rPr>
        <w:t xml:space="preserve">в </w:t>
      </w:r>
      <w:r w:rsidRPr="007D40FC">
        <w:rPr>
          <w:i/>
        </w:rPr>
        <w:t xml:space="preserve">стерилизованные банки. Один плод, контрольный, прокалывают иглой, смоченной в </w:t>
      </w:r>
      <w:r w:rsidRPr="007D40FC">
        <w:rPr>
          <w:i/>
        </w:rPr>
        <w:lastRenderedPageBreak/>
        <w:t>кипяченой воде. Второй плод прокалывают иглой, смоченной в капле сока с пораженного дерева или испачканной пыльцой пораженного цветка.</w:t>
      </w:r>
      <w:r w:rsidR="006E721D" w:rsidRPr="007D40FC">
        <w:rPr>
          <w:i/>
        </w:rPr>
        <w:t xml:space="preserve"> Банки герметично закрывают и наблюдают. </w:t>
      </w:r>
      <w:r w:rsidR="00B224AE" w:rsidRPr="007D40FC">
        <w:rPr>
          <w:i/>
        </w:rPr>
        <w:t xml:space="preserve">Если через два дня на зараженном плоде появились белые капли, тест на </w:t>
      </w:r>
      <w:proofErr w:type="spellStart"/>
      <w:r w:rsidR="00B224AE" w:rsidRPr="007D40FC">
        <w:rPr>
          <w:i/>
        </w:rPr>
        <w:t>Erwinia</w:t>
      </w:r>
      <w:proofErr w:type="spellEnd"/>
      <w:r w:rsidR="00B224AE" w:rsidRPr="007D40FC">
        <w:rPr>
          <w:i/>
        </w:rPr>
        <w:t xml:space="preserve"> </w:t>
      </w:r>
      <w:proofErr w:type="spellStart"/>
      <w:r w:rsidR="00B224AE" w:rsidRPr="007D40FC">
        <w:rPr>
          <w:i/>
        </w:rPr>
        <w:t>amylovora</w:t>
      </w:r>
      <w:proofErr w:type="spellEnd"/>
      <w:r w:rsidR="00B224AE" w:rsidRPr="007D40FC">
        <w:rPr>
          <w:i/>
        </w:rPr>
        <w:t xml:space="preserve"> считается положительный.</w:t>
      </w:r>
    </w:p>
    <w:p w:rsidR="0068501D" w:rsidRDefault="0068501D" w:rsidP="0068501D"/>
    <w:p w:rsidR="00B224AE" w:rsidRPr="00B224AE" w:rsidRDefault="0068501D" w:rsidP="00B224AE">
      <w:pPr>
        <w:pStyle w:val="2"/>
        <w:rPr>
          <w:sz w:val="32"/>
        </w:rPr>
      </w:pPr>
      <w:r w:rsidRPr="00B224AE">
        <w:rPr>
          <w:sz w:val="32"/>
        </w:rPr>
        <w:t>Лечение бактериального ожога антибиотиками</w:t>
      </w:r>
    </w:p>
    <w:p w:rsidR="00B224AE" w:rsidRDefault="007D40FC" w:rsidP="009C4055">
      <w:pPr>
        <w:ind w:firstLine="708"/>
      </w:pPr>
      <w:r>
        <w:t>Фунгициды направлены на борьбу с грибковыми инфекциями, медьсодержащие препараты обладают незначительным бактериостатическим эффектом. Чтобы полностью уничтожить бактериоз груши</w:t>
      </w:r>
      <w:r w:rsidR="009C4055">
        <w:t>,</w:t>
      </w:r>
      <w:r>
        <w:t xml:space="preserve"> необходимо приме</w:t>
      </w:r>
      <w:r w:rsidR="009434CA">
        <w:t>не</w:t>
      </w:r>
      <w:r>
        <w:t>ние антибиотиков.</w:t>
      </w:r>
    </w:p>
    <w:p w:rsidR="009C4055" w:rsidRPr="009C4055" w:rsidRDefault="009C4055" w:rsidP="009C4055">
      <w:pPr>
        <w:ind w:left="720"/>
        <w:rPr>
          <w:rFonts w:ascii="Arial" w:hAnsi="Arial" w:cs="Arial"/>
          <w:b/>
          <w:i/>
          <w:color w:val="000000" w:themeColor="text1"/>
        </w:rPr>
      </w:pPr>
      <w:r w:rsidRPr="009C4055">
        <w:rPr>
          <w:rFonts w:ascii="Arial" w:hAnsi="Arial" w:cs="Arial"/>
          <w:b/>
          <w:i/>
          <w:color w:val="000000" w:themeColor="text1"/>
        </w:rPr>
        <w:t>Э</w:t>
      </w:r>
      <w:r w:rsidRPr="009C4055">
        <w:rPr>
          <w:rFonts w:ascii="Arial" w:hAnsi="Arial" w:cs="Arial"/>
          <w:b/>
          <w:i/>
          <w:color w:val="000000" w:themeColor="text1"/>
        </w:rPr>
        <w:t>тапы проведения обработок</w:t>
      </w:r>
    </w:p>
    <w:p w:rsidR="000E1546" w:rsidRDefault="009C4055" w:rsidP="009C4055">
      <w:pPr>
        <w:pStyle w:val="a6"/>
        <w:numPr>
          <w:ilvl w:val="0"/>
          <w:numId w:val="6"/>
        </w:numPr>
      </w:pPr>
      <w:r>
        <w:t>Если первые симптомы заболевания появились еще в прошлом году и были предприняты меры по удалению пораженных участков, первую обработку проводят в период распускания почек.</w:t>
      </w:r>
      <w:r w:rsidR="000E1546">
        <w:t xml:space="preserve"> </w:t>
      </w:r>
    </w:p>
    <w:p w:rsidR="009434CA" w:rsidRDefault="000E1546" w:rsidP="009C4055">
      <w:pPr>
        <w:pStyle w:val="a6"/>
        <w:numPr>
          <w:ilvl w:val="0"/>
          <w:numId w:val="6"/>
        </w:numPr>
      </w:pPr>
      <w:r>
        <w:t xml:space="preserve">Если груша, яблоня, были поражены внезапно, больные ветви удаляют на 20-40 см ниже видимой границы поражения, сжигают, а дерево незамедлительно обрабатывают раствором антибиотика. </w:t>
      </w:r>
    </w:p>
    <w:p w:rsidR="000E1546" w:rsidRDefault="000E1546" w:rsidP="009C4055">
      <w:pPr>
        <w:pStyle w:val="a6"/>
        <w:numPr>
          <w:ilvl w:val="0"/>
          <w:numId w:val="6"/>
        </w:numPr>
      </w:pPr>
      <w:r>
        <w:t>Второй этап обработки весной приходится на начало цветения. В это время температура и влажность воздуха наиболее походит для активного размножения бактерий</w:t>
      </w:r>
      <w:r w:rsidR="00CA5336">
        <w:t xml:space="preserve">, а причины столь быстрого распространения инфекции между деревьями в саду – лёт </w:t>
      </w:r>
      <w:r w:rsidR="00C87F4B">
        <w:t>насекомых-</w:t>
      </w:r>
      <w:r w:rsidR="00CA5336">
        <w:t>опылителей. Вторая весенняя обработка необходима для того, чтобы убить очаги заболевания, оставшиеся после первой обработки и нужна, чтобы не дать насекомым разнести инфекцию по окрестным садам. Для этой цели в ёмкость с раствором антибиотика добавляют столовую ложку мёда и опрыскивают деревья</w:t>
      </w:r>
      <w:r w:rsidR="00C87F4B">
        <w:t>. Насекомые</w:t>
      </w:r>
      <w:r w:rsidR="00CA5336">
        <w:t xml:space="preserve"> с частичками антибиотика на брюшке не переносят бактерии.</w:t>
      </w:r>
    </w:p>
    <w:p w:rsidR="00CA5336" w:rsidRDefault="00CA5336" w:rsidP="009C4055">
      <w:pPr>
        <w:pStyle w:val="a6"/>
        <w:numPr>
          <w:ilvl w:val="0"/>
          <w:numId w:val="6"/>
        </w:numPr>
      </w:pPr>
      <w:r>
        <w:t>Если после опрыскивания сада прошёл дождь, обработку необходимо повторить.</w:t>
      </w:r>
    </w:p>
    <w:p w:rsidR="00CA5336" w:rsidRDefault="00CA5336" w:rsidP="009C4055">
      <w:pPr>
        <w:pStyle w:val="a6"/>
        <w:numPr>
          <w:ilvl w:val="0"/>
          <w:numId w:val="6"/>
        </w:numPr>
      </w:pPr>
      <w:r>
        <w:t>Третий этап обработки проводится после сбора плодов, но до того, как среднесуточная температура опустится ниже +10</w:t>
      </w:r>
      <w:r w:rsidRPr="00CA5336">
        <w:rPr>
          <w:vertAlign w:val="superscript"/>
        </w:rPr>
        <w:t>о</w:t>
      </w:r>
      <w:r>
        <w:t>С.</w:t>
      </w:r>
    </w:p>
    <w:p w:rsidR="00B224AE" w:rsidRDefault="00C87F4B" w:rsidP="00B224AE">
      <w:pPr>
        <w:ind w:left="720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Препараты, рекомендованные для использования в России:</w:t>
      </w:r>
    </w:p>
    <w:p w:rsidR="009A5B36" w:rsidRPr="009A5B36" w:rsidRDefault="009A5B36" w:rsidP="009A5B36">
      <w:pPr>
        <w:ind w:firstLine="708"/>
      </w:pPr>
      <w:r w:rsidRPr="009A5B36">
        <w:t xml:space="preserve">На территории Российской </w:t>
      </w:r>
      <w:proofErr w:type="spellStart"/>
      <w:r w:rsidRPr="009A5B36">
        <w:t>Фе</w:t>
      </w:r>
      <w:r w:rsidR="00BE67A6">
        <w:t>д</w:t>
      </w:r>
      <w:r w:rsidRPr="009A5B36">
        <w:t>дерации</w:t>
      </w:r>
      <w:proofErr w:type="spellEnd"/>
      <w:r>
        <w:t xml:space="preserve"> </w:t>
      </w:r>
      <w:r w:rsidR="00BE67A6">
        <w:t xml:space="preserve">антибиотики в сельском хозяйстве в промышленных масштабах не </w:t>
      </w:r>
      <w:proofErr w:type="spellStart"/>
      <w:r w:rsidR="00BE67A6">
        <w:t>испоьл</w:t>
      </w:r>
      <w:proofErr w:type="spellEnd"/>
    </w:p>
    <w:p w:rsidR="00C87F4B" w:rsidRDefault="00C87F4B" w:rsidP="009A5B36">
      <w:proofErr w:type="spellStart"/>
      <w:r w:rsidRPr="00C87F4B">
        <w:rPr>
          <w:b/>
        </w:rPr>
        <w:t>Фитолавин</w:t>
      </w:r>
      <w:proofErr w:type="spellEnd"/>
      <w:r w:rsidRPr="00C87F4B">
        <w:rPr>
          <w:b/>
        </w:rPr>
        <w:t>:</w:t>
      </w:r>
      <w:r>
        <w:t xml:space="preserve"> хорошо применять совместно с </w:t>
      </w:r>
      <w:proofErr w:type="spellStart"/>
      <w:r>
        <w:t>фунгицидными</w:t>
      </w:r>
      <w:proofErr w:type="spellEnd"/>
      <w:r>
        <w:t xml:space="preserve"> препаратами, после чего обработать дерево иммуностимуляторами.</w:t>
      </w:r>
      <w:r w:rsidR="005C3A4F">
        <w:t>20 мл препарата разводят в 10л воды.</w:t>
      </w:r>
    </w:p>
    <w:p w:rsidR="00C87F4B" w:rsidRPr="00C87F4B" w:rsidRDefault="00C87F4B" w:rsidP="00C87F4B">
      <w:pPr>
        <w:ind w:left="720"/>
      </w:pPr>
      <w:proofErr w:type="spellStart"/>
      <w:r w:rsidRPr="00C87F4B">
        <w:rPr>
          <w:b/>
        </w:rPr>
        <w:t>Офлоксацин</w:t>
      </w:r>
      <w:proofErr w:type="spellEnd"/>
      <w:r>
        <w:t>:</w:t>
      </w:r>
      <w:r w:rsidRPr="00C87F4B">
        <w:t xml:space="preserve"> </w:t>
      </w:r>
      <w:r>
        <w:t>2 таблетки разводят в ведре воды и опрыскивают дерево за 14 дней до начала цветения.</w:t>
      </w:r>
    </w:p>
    <w:p w:rsidR="00C87F4B" w:rsidRDefault="00D848EB" w:rsidP="00C87F4B">
      <w:pPr>
        <w:ind w:left="720"/>
      </w:pPr>
      <w:r w:rsidRPr="005C3A4F">
        <w:rPr>
          <w:b/>
        </w:rPr>
        <w:t>Тетрациклин</w:t>
      </w:r>
      <w:r w:rsidR="005C3A4F" w:rsidRPr="005C3A4F">
        <w:rPr>
          <w:b/>
        </w:rPr>
        <w:t xml:space="preserve"> </w:t>
      </w:r>
      <w:r w:rsidR="005C3A4F">
        <w:t>в дозировке 100 мг рекомендуется развести 5 таблеток на ведро воды</w:t>
      </w:r>
      <w:r w:rsidR="009A5B36">
        <w:t>.</w:t>
      </w:r>
    </w:p>
    <w:p w:rsidR="00D848EB" w:rsidRPr="00C87F4B" w:rsidRDefault="00D848EB" w:rsidP="00C87F4B">
      <w:pPr>
        <w:ind w:left="720"/>
      </w:pPr>
      <w:proofErr w:type="spellStart"/>
      <w:r w:rsidRPr="00C271B0">
        <w:rPr>
          <w:b/>
        </w:rPr>
        <w:t>Касугамицин</w:t>
      </w:r>
      <w:proofErr w:type="spellEnd"/>
      <w:r w:rsidR="00372A18" w:rsidRPr="00C271B0">
        <w:rPr>
          <w:b/>
        </w:rPr>
        <w:t xml:space="preserve"> (</w:t>
      </w:r>
      <w:proofErr w:type="spellStart"/>
      <w:r w:rsidR="00372A18" w:rsidRPr="00C271B0">
        <w:rPr>
          <w:b/>
        </w:rPr>
        <w:t>касумин</w:t>
      </w:r>
      <w:proofErr w:type="spellEnd"/>
      <w:r w:rsidR="00372A18">
        <w:t>)</w:t>
      </w:r>
      <w:r w:rsidR="00C271B0">
        <w:t xml:space="preserve"> </w:t>
      </w:r>
      <w:r w:rsidR="00C64C30">
        <w:t>комбинированный препарат, обла</w:t>
      </w:r>
      <w:r w:rsidR="00C271B0">
        <w:t xml:space="preserve">дающий бактерицидным и </w:t>
      </w:r>
      <w:proofErr w:type="spellStart"/>
      <w:r w:rsidR="00C271B0">
        <w:t>фунгиостатическим</w:t>
      </w:r>
      <w:proofErr w:type="spellEnd"/>
      <w:r w:rsidR="00C271B0">
        <w:t xml:space="preserve"> действием. Дозировка - 20г на литр. </w:t>
      </w:r>
    </w:p>
    <w:p w:rsidR="00C87F4B" w:rsidRPr="00C87F4B" w:rsidRDefault="005C3A4F" w:rsidP="00C87F4B">
      <w:pPr>
        <w:ind w:left="720"/>
      </w:pPr>
      <w:r w:rsidRPr="005C3A4F">
        <w:rPr>
          <w:b/>
        </w:rPr>
        <w:t>Гентамицин</w:t>
      </w:r>
      <w:r>
        <w:t xml:space="preserve"> – </w:t>
      </w:r>
      <w:r w:rsidR="009A5B36">
        <w:t xml:space="preserve">Рекомендуемая дозировка - </w:t>
      </w:r>
      <w:r>
        <w:t>5 ампул на ведро воды.</w:t>
      </w:r>
    </w:p>
    <w:p w:rsidR="00C87F4B" w:rsidRDefault="00D848EB" w:rsidP="00C87F4B">
      <w:pPr>
        <w:ind w:left="720"/>
      </w:pPr>
      <w:r w:rsidRPr="00D848EB">
        <w:rPr>
          <w:b/>
        </w:rPr>
        <w:t>Ампициллин</w:t>
      </w:r>
      <w:r>
        <w:t xml:space="preserve">: 1 </w:t>
      </w:r>
      <w:r>
        <w:t>флакон</w:t>
      </w:r>
      <w:r>
        <w:t xml:space="preserve"> в дозировке 10г разводится на ведро воды</w:t>
      </w:r>
    </w:p>
    <w:p w:rsidR="005C3A4F" w:rsidRPr="005C3A4F" w:rsidRDefault="005C3A4F" w:rsidP="005C3A4F">
      <w:pPr>
        <w:ind w:firstLine="567"/>
      </w:pPr>
      <w:r w:rsidRPr="005C3A4F">
        <w:t>Расход рабочего раствора должен быть в пределах 2-5л на одно дерево.</w:t>
      </w:r>
      <w:r>
        <w:t xml:space="preserve"> Опрыскивание проводить по всей поверхности дерева, включая ствол и корневую шейку. </w:t>
      </w:r>
    </w:p>
    <w:p w:rsidR="00B224AE" w:rsidRDefault="00F81864" w:rsidP="00F81864">
      <w:pPr>
        <w:rPr>
          <w:i/>
        </w:rPr>
      </w:pPr>
      <w:r w:rsidRPr="007D40FC">
        <w:rPr>
          <w:b/>
          <w:i/>
          <w:sz w:val="28"/>
        </w:rPr>
        <w:t>Важно:</w:t>
      </w:r>
      <w:r w:rsidRPr="007D40FC">
        <w:rPr>
          <w:sz w:val="28"/>
        </w:rPr>
        <w:t xml:space="preserve"> </w:t>
      </w:r>
      <w:r w:rsidRPr="007D40FC">
        <w:rPr>
          <w:i/>
        </w:rPr>
        <w:t xml:space="preserve">использование антибиотиков </w:t>
      </w:r>
      <w:r w:rsidR="007D40FC" w:rsidRPr="007D40FC">
        <w:rPr>
          <w:i/>
        </w:rPr>
        <w:t>должно привести к полному уничтожению очага возбудителя, иначе эффект получится обратный. Выживши</w:t>
      </w:r>
      <w:r w:rsidR="007D40FC">
        <w:rPr>
          <w:i/>
        </w:rPr>
        <w:t>е</w:t>
      </w:r>
      <w:r w:rsidR="007D40FC" w:rsidRPr="007D40FC">
        <w:rPr>
          <w:i/>
        </w:rPr>
        <w:t xml:space="preserve"> в результате неполной или некачественной обработки бактерии становятся устойчивыми к действию антибиотика. Так, в США в ряде питомников, где проводились обработки антибиотиками</w:t>
      </w:r>
      <w:r w:rsidR="007D40FC">
        <w:rPr>
          <w:i/>
        </w:rPr>
        <w:t>,</w:t>
      </w:r>
      <w:r w:rsidR="007D40FC" w:rsidRPr="007D40FC">
        <w:rPr>
          <w:i/>
        </w:rPr>
        <w:t xml:space="preserve"> возникли штаммы </w:t>
      </w:r>
      <w:proofErr w:type="spellStart"/>
      <w:r w:rsidR="007D40FC" w:rsidRPr="007D40FC">
        <w:rPr>
          <w:i/>
        </w:rPr>
        <w:t>Erwinia</w:t>
      </w:r>
      <w:proofErr w:type="spellEnd"/>
      <w:r w:rsidR="007D40FC" w:rsidRPr="007D40FC">
        <w:rPr>
          <w:i/>
        </w:rPr>
        <w:t xml:space="preserve"> </w:t>
      </w:r>
      <w:proofErr w:type="spellStart"/>
      <w:r w:rsidR="007D40FC" w:rsidRPr="007D40FC">
        <w:rPr>
          <w:i/>
        </w:rPr>
        <w:t>amylovora</w:t>
      </w:r>
      <w:proofErr w:type="spellEnd"/>
      <w:r w:rsidR="007D40FC" w:rsidRPr="007D40FC">
        <w:rPr>
          <w:i/>
        </w:rPr>
        <w:t>, устойчивые к действию стрептомицина.</w:t>
      </w:r>
      <w:r w:rsidR="009A5B36">
        <w:rPr>
          <w:i/>
        </w:rPr>
        <w:t xml:space="preserve"> В целом, ежегодно устойчивость возбудителя к антибиотикам снижается.</w:t>
      </w:r>
    </w:p>
    <w:p w:rsidR="00372A18" w:rsidRPr="00372A18" w:rsidRDefault="00372A18" w:rsidP="00F81864">
      <w:r>
        <w:lastRenderedPageBreak/>
        <w:tab/>
        <w:t>Остаточное количество антибиотиков может проникать в плоды, поэтому после обработки плодовых урожай этого года не рекомендуется использовать в пищу. В России использование антибиотиков в сельскохозяйственных целях запрещено.</w:t>
      </w:r>
    </w:p>
    <w:p w:rsidR="00B224AE" w:rsidRPr="00B224AE" w:rsidRDefault="0068501D" w:rsidP="00B224AE">
      <w:pPr>
        <w:pStyle w:val="2"/>
        <w:rPr>
          <w:color w:val="E36C0A"/>
          <w:sz w:val="32"/>
        </w:rPr>
      </w:pPr>
      <w:r w:rsidRPr="00B224AE">
        <w:rPr>
          <w:sz w:val="32"/>
        </w:rPr>
        <w:t>Дополнительные способы борьбы с бактериозом плодовых деревьев</w:t>
      </w:r>
    </w:p>
    <w:p w:rsidR="00B224AE" w:rsidRPr="00DF5E3D" w:rsidRDefault="00DF5E3D" w:rsidP="00DF5E3D">
      <w:pPr>
        <w:ind w:firstLine="708"/>
      </w:pPr>
      <w:r w:rsidRPr="00DF5E3D">
        <w:t>Д</w:t>
      </w:r>
      <w:r w:rsidR="00B224AE" w:rsidRPr="00DF5E3D">
        <w:t>ополнительные действия,</w:t>
      </w:r>
      <w:r w:rsidR="0068501D" w:rsidRPr="00DF5E3D">
        <w:t xml:space="preserve"> способствующие борьбе с болезнью</w:t>
      </w:r>
      <w:r>
        <w:t xml:space="preserve">, заключаются в своевременном удалении и сжигании пораженных частей яблони и груши, пятикратной обработке плодовых медьсодержащими препаратами </w:t>
      </w:r>
      <w:r w:rsidR="00C271B0">
        <w:t xml:space="preserve">с интервалом в пять дней </w:t>
      </w:r>
      <w:r>
        <w:t xml:space="preserve">и обязательной дезинфекции садовых инструментов перед каждой обработкой. </w:t>
      </w:r>
    </w:p>
    <w:p w:rsidR="00B224AE" w:rsidRDefault="00DF5E3D" w:rsidP="00B224AE">
      <w:r>
        <w:tab/>
        <w:t xml:space="preserve">Некоторые специалисты по защите растений рекомендуют регулярные обработки сада </w:t>
      </w:r>
      <w:proofErr w:type="spellStart"/>
      <w:r>
        <w:t>бордосской</w:t>
      </w:r>
      <w:proofErr w:type="spellEnd"/>
      <w:r>
        <w:t xml:space="preserve"> жидкостью:</w:t>
      </w:r>
    </w:p>
    <w:p w:rsidR="00DF5E3D" w:rsidRDefault="00D848EB" w:rsidP="00DF5E3D">
      <w:pPr>
        <w:pStyle w:val="a6"/>
        <w:numPr>
          <w:ilvl w:val="0"/>
          <w:numId w:val="7"/>
        </w:numPr>
      </w:pPr>
      <w:r>
        <w:t>в фазе набухания почек</w:t>
      </w:r>
    </w:p>
    <w:p w:rsidR="00DF5E3D" w:rsidRDefault="00D848EB" w:rsidP="00DF5E3D">
      <w:pPr>
        <w:pStyle w:val="a6"/>
        <w:numPr>
          <w:ilvl w:val="0"/>
          <w:numId w:val="7"/>
        </w:numPr>
      </w:pPr>
      <w:r>
        <w:t>в начале цветения</w:t>
      </w:r>
    </w:p>
    <w:p w:rsidR="00DF5E3D" w:rsidRDefault="00D848EB" w:rsidP="00DF5E3D">
      <w:pPr>
        <w:pStyle w:val="a6"/>
        <w:numPr>
          <w:ilvl w:val="0"/>
          <w:numId w:val="7"/>
        </w:numPr>
      </w:pPr>
      <w:r>
        <w:t>в период формирования завязей</w:t>
      </w:r>
    </w:p>
    <w:p w:rsidR="00DF5E3D" w:rsidRDefault="00D848EB" w:rsidP="00DF5E3D">
      <w:pPr>
        <w:pStyle w:val="a6"/>
        <w:numPr>
          <w:ilvl w:val="0"/>
          <w:numId w:val="7"/>
        </w:numPr>
      </w:pPr>
      <w:r>
        <w:t>после уборки плодов</w:t>
      </w:r>
    </w:p>
    <w:p w:rsidR="00DF5E3D" w:rsidRDefault="00D848EB" w:rsidP="00DF5E3D">
      <w:pPr>
        <w:pStyle w:val="a6"/>
        <w:numPr>
          <w:ilvl w:val="0"/>
          <w:numId w:val="7"/>
        </w:numPr>
      </w:pPr>
      <w:r>
        <w:t>в начале листопада</w:t>
      </w:r>
    </w:p>
    <w:p w:rsidR="00DF5E3D" w:rsidRDefault="00DF5E3D" w:rsidP="00DF5E3D">
      <w:pPr>
        <w:ind w:firstLine="360"/>
      </w:pPr>
      <w:r>
        <w:t>Медь в составе раствора подавляет размножение бактерий, а сам фунгицид борется с грибковыми инфекциями, что поддерживает здоровье дерева.</w:t>
      </w:r>
    </w:p>
    <w:p w:rsidR="005C3A4F" w:rsidRDefault="005C3A4F" w:rsidP="00DF5E3D">
      <w:pPr>
        <w:ind w:firstLine="360"/>
      </w:pPr>
      <w:r>
        <w:t xml:space="preserve">Другая схема пятикратной обработки </w:t>
      </w:r>
      <w:proofErr w:type="spellStart"/>
      <w:r>
        <w:t>бордосской</w:t>
      </w:r>
      <w:proofErr w:type="spellEnd"/>
      <w:r>
        <w:t xml:space="preserve"> смесью – только во время цветения. Первая –</w:t>
      </w:r>
      <w:r w:rsidR="00372A18">
        <w:t xml:space="preserve"> в фазе </w:t>
      </w:r>
      <w:proofErr w:type="spellStart"/>
      <w:r w:rsidR="00372A18">
        <w:t>бутониза</w:t>
      </w:r>
      <w:r>
        <w:t>ции</w:t>
      </w:r>
      <w:proofErr w:type="spellEnd"/>
      <w:r>
        <w:t>, вторая – в фазе частичного раскрытия бутонов, третья – когда дерево в полном цвету, четвертая – после опадения лепестков, пятая – в фазе завязей.</w:t>
      </w:r>
    </w:p>
    <w:p w:rsidR="00DF5E3D" w:rsidRDefault="00DF5E3D" w:rsidP="00DF5E3D">
      <w:r>
        <w:t>Рекомендуется также своевременная побелка деревьев.</w:t>
      </w:r>
    </w:p>
    <w:p w:rsidR="00D848EB" w:rsidRDefault="00D848EB" w:rsidP="00DF5E3D">
      <w:r>
        <w:tab/>
        <w:t>После вспышки заболевания в саду на следующий год рекомендуется оборвать все цветочные почки или нераспустившиеся бутоны</w:t>
      </w:r>
      <w:r w:rsidR="00372A18">
        <w:t xml:space="preserve"> с молодых деревьев</w:t>
      </w:r>
      <w:r>
        <w:t>. Это поможет ослабленным деревьям восстановить силы</w:t>
      </w:r>
    </w:p>
    <w:p w:rsidR="00D848EB" w:rsidRPr="00DF5E3D" w:rsidRDefault="00D848EB" w:rsidP="00DF5E3D">
      <w:r>
        <w:tab/>
        <w:t>Сегодня также существуют препараты с недоказанной эффективностью на основе коллоидного серебра</w:t>
      </w:r>
      <w:r w:rsidR="009A5B36">
        <w:t xml:space="preserve">, такие как </w:t>
      </w:r>
      <w:proofErr w:type="spellStart"/>
      <w:r w:rsidR="009A5B36">
        <w:t>Зерокс</w:t>
      </w:r>
      <w:proofErr w:type="spellEnd"/>
      <w:r>
        <w:t>. Активно ведутся исследования в обла</w:t>
      </w:r>
      <w:r w:rsidR="00372A18">
        <w:t xml:space="preserve">сти использования бактериофагов </w:t>
      </w:r>
      <w:r>
        <w:t xml:space="preserve">в борьбе с </w:t>
      </w:r>
      <w:proofErr w:type="spellStart"/>
      <w:r>
        <w:t>Erwinia</w:t>
      </w:r>
      <w:proofErr w:type="spellEnd"/>
      <w:r>
        <w:t xml:space="preserve"> </w:t>
      </w:r>
      <w:proofErr w:type="spellStart"/>
      <w:r>
        <w:t>amylovora</w:t>
      </w:r>
      <w:proofErr w:type="spellEnd"/>
      <w:r>
        <w:t>.</w:t>
      </w:r>
    </w:p>
    <w:p w:rsidR="00B224AE" w:rsidRDefault="0068501D" w:rsidP="00B224AE">
      <w:pPr>
        <w:pStyle w:val="2"/>
      </w:pPr>
      <w:r w:rsidRPr="00B224AE">
        <w:rPr>
          <w:sz w:val="36"/>
        </w:rPr>
        <w:t>Меры профилактики</w:t>
      </w:r>
    </w:p>
    <w:p w:rsidR="00B224AE" w:rsidRDefault="00CA6BDB" w:rsidP="00CA6BDB">
      <w:pPr>
        <w:ind w:firstLine="708"/>
      </w:pPr>
      <w:r>
        <w:t xml:space="preserve">Лечение бактериального ожога часто может оказаться малоэффективным, поскольку бактерии имеют свойство мутировать, приспосабливаясь к действию антибиотиков и </w:t>
      </w:r>
      <w:proofErr w:type="spellStart"/>
      <w:r>
        <w:t>бактериостатиков</w:t>
      </w:r>
      <w:proofErr w:type="spellEnd"/>
      <w:r>
        <w:t xml:space="preserve">. </w:t>
      </w:r>
      <w:r w:rsidR="00C6285B">
        <w:t>Описаны случаи</w:t>
      </w:r>
      <w:r>
        <w:t>, когда приходило</w:t>
      </w:r>
      <w:r w:rsidR="00051EDD">
        <w:t>сь уничтожать гектары садов,</w:t>
      </w:r>
      <w:r w:rsidR="00C6285B">
        <w:t xml:space="preserve"> не</w:t>
      </w:r>
      <w:r>
        <w:t>смотря на предпринятые меры борьбы. Гораздо лучше предпринять все возможные меры, чтобы не допустить проникновения и распространения инфекции в своём саду.</w:t>
      </w:r>
    </w:p>
    <w:p w:rsidR="00CA6BDB" w:rsidRDefault="00CA6BDB" w:rsidP="00CA6BDB">
      <w:pPr>
        <w:ind w:firstLine="708"/>
      </w:pPr>
      <w:r>
        <w:t xml:space="preserve">Превентивные меры сводятся </w:t>
      </w:r>
      <w:r w:rsidR="00F81864">
        <w:t xml:space="preserve">к </w:t>
      </w:r>
      <w:r>
        <w:t>трем типам:</w:t>
      </w:r>
    </w:p>
    <w:p w:rsidR="00CA6BDB" w:rsidRDefault="00CA6BDB" w:rsidP="00CA6BDB">
      <w:pPr>
        <w:pStyle w:val="a6"/>
        <w:numPr>
          <w:ilvl w:val="0"/>
          <w:numId w:val="2"/>
        </w:numPr>
      </w:pPr>
      <w:r>
        <w:t>Не допустить попадания в сад зараженного посадочного материала.</w:t>
      </w:r>
    </w:p>
    <w:p w:rsidR="00F81864" w:rsidRDefault="00F81864" w:rsidP="00CA6BDB">
      <w:pPr>
        <w:pStyle w:val="a6"/>
        <w:numPr>
          <w:ilvl w:val="0"/>
          <w:numId w:val="3"/>
        </w:numPr>
      </w:pPr>
      <w:r>
        <w:t>Тщательно осматривать посадочный материал при покупке</w:t>
      </w:r>
    </w:p>
    <w:p w:rsidR="00CA6BDB" w:rsidRDefault="00CA6BDB" w:rsidP="00CA6BDB">
      <w:pPr>
        <w:pStyle w:val="a6"/>
        <w:numPr>
          <w:ilvl w:val="0"/>
          <w:numId w:val="3"/>
        </w:numPr>
      </w:pPr>
      <w:r>
        <w:t>Не приобретать саженцы «с рук»</w:t>
      </w:r>
    </w:p>
    <w:p w:rsidR="00CA6BDB" w:rsidRDefault="00CA6BDB" w:rsidP="00CA6BDB">
      <w:pPr>
        <w:pStyle w:val="a6"/>
        <w:numPr>
          <w:ilvl w:val="0"/>
          <w:numId w:val="3"/>
        </w:numPr>
      </w:pPr>
      <w:r>
        <w:t>Не покупать саженцы из областей, где были зарегистрированы случаи бактериального ожога</w:t>
      </w:r>
    </w:p>
    <w:p w:rsidR="00CA6BDB" w:rsidRDefault="00CA6BDB" w:rsidP="00CA6BDB">
      <w:pPr>
        <w:pStyle w:val="a6"/>
        <w:numPr>
          <w:ilvl w:val="0"/>
          <w:numId w:val="3"/>
        </w:numPr>
      </w:pPr>
      <w:r>
        <w:t xml:space="preserve">Требовать у продавцов </w:t>
      </w:r>
      <w:r w:rsidR="00F81864">
        <w:t>карантинный сертификат</w:t>
      </w:r>
    </w:p>
    <w:p w:rsidR="00CA6BDB" w:rsidRDefault="00CA6BDB" w:rsidP="00CA6BDB">
      <w:pPr>
        <w:pStyle w:val="a6"/>
        <w:numPr>
          <w:ilvl w:val="0"/>
          <w:numId w:val="2"/>
        </w:numPr>
      </w:pPr>
      <w:r>
        <w:t>Не допустить распространения инфекции</w:t>
      </w:r>
    </w:p>
    <w:p w:rsidR="00D268D2" w:rsidRDefault="00D268D2" w:rsidP="00D268D2">
      <w:pPr>
        <w:pStyle w:val="a6"/>
        <w:numPr>
          <w:ilvl w:val="0"/>
          <w:numId w:val="4"/>
        </w:numPr>
      </w:pPr>
      <w:r>
        <w:t>Стерилизовать инструменты 70% спиртом при обрезке после каждого дерева, даже если нет симптомов заболевания.</w:t>
      </w:r>
    </w:p>
    <w:p w:rsidR="00D268D2" w:rsidRDefault="00D268D2" w:rsidP="00D268D2">
      <w:pPr>
        <w:pStyle w:val="a6"/>
        <w:numPr>
          <w:ilvl w:val="0"/>
          <w:numId w:val="4"/>
        </w:numPr>
      </w:pPr>
      <w:r>
        <w:t>Обрабатывать срезы и спилы медьсодержащими препаратами и садовым варом.</w:t>
      </w:r>
    </w:p>
    <w:p w:rsidR="00D268D2" w:rsidRDefault="00D268D2" w:rsidP="00D268D2">
      <w:pPr>
        <w:pStyle w:val="a6"/>
        <w:numPr>
          <w:ilvl w:val="0"/>
          <w:numId w:val="4"/>
        </w:numPr>
      </w:pPr>
      <w:r>
        <w:lastRenderedPageBreak/>
        <w:t xml:space="preserve"> Минимизировать зеленые операции в саду, это время наиболее активного размножения </w:t>
      </w:r>
      <w:proofErr w:type="spellStart"/>
      <w:r>
        <w:t>Эрвинии</w:t>
      </w:r>
      <w:proofErr w:type="spellEnd"/>
      <w:r>
        <w:t>, заразив инструмент от одного дерева, можно разнести заболевание по всему саду.</w:t>
      </w:r>
    </w:p>
    <w:p w:rsidR="00F81864" w:rsidRDefault="00F81864" w:rsidP="00D268D2">
      <w:pPr>
        <w:pStyle w:val="a6"/>
        <w:numPr>
          <w:ilvl w:val="0"/>
          <w:numId w:val="4"/>
        </w:numPr>
      </w:pPr>
      <w:r>
        <w:t>В случае вспышки заболевания необходимо выкорчевать все дикорастущие плодовые и боярышник в радиусе полукилометра вокруг сада. Они могут годами служить очагом инфекции.</w:t>
      </w:r>
    </w:p>
    <w:p w:rsidR="00CA6BDB" w:rsidRDefault="00CA6BDB" w:rsidP="00CA6BDB">
      <w:pPr>
        <w:pStyle w:val="a6"/>
        <w:numPr>
          <w:ilvl w:val="0"/>
          <w:numId w:val="2"/>
        </w:numPr>
      </w:pPr>
      <w:r>
        <w:t>Укрепить иммунитет дерев</w:t>
      </w:r>
      <w:r w:rsidR="00D268D2">
        <w:t>ьев</w:t>
      </w:r>
    </w:p>
    <w:p w:rsidR="00D268D2" w:rsidRDefault="00D268D2" w:rsidP="00D268D2">
      <w:pPr>
        <w:pStyle w:val="a6"/>
        <w:numPr>
          <w:ilvl w:val="0"/>
          <w:numId w:val="5"/>
        </w:numPr>
      </w:pPr>
      <w:r>
        <w:t>Проводить профилактику грибковых, вирусных заболеваний и поражений паразитами. Ослабленное дерево быстрее воспринимает инфекцию.</w:t>
      </w:r>
    </w:p>
    <w:p w:rsidR="00D268D2" w:rsidRDefault="00D268D2" w:rsidP="00D268D2">
      <w:pPr>
        <w:pStyle w:val="a6"/>
        <w:numPr>
          <w:ilvl w:val="0"/>
          <w:numId w:val="5"/>
        </w:numPr>
      </w:pPr>
      <w:r>
        <w:t>Не использовать минеральные азотные удобрения. Они приводят к чрезмерному росту побегов, которые страдают от морозов. Морозобоины – ворота для инфекции.</w:t>
      </w:r>
    </w:p>
    <w:p w:rsidR="00D268D2" w:rsidRDefault="00D268D2" w:rsidP="00D268D2">
      <w:pPr>
        <w:pStyle w:val="a6"/>
        <w:numPr>
          <w:ilvl w:val="0"/>
          <w:numId w:val="5"/>
        </w:numPr>
      </w:pPr>
      <w:r>
        <w:t>Вносить в почву перепревший компост, навоз, золу, известковать кислые почвы. Голодающее дерево, страдающее от недостатка питания, не сможет противостоять заболеваниям.</w:t>
      </w:r>
    </w:p>
    <w:p w:rsidR="00D268D2" w:rsidRDefault="00D268D2" w:rsidP="00D268D2">
      <w:pPr>
        <w:pStyle w:val="a6"/>
        <w:numPr>
          <w:ilvl w:val="0"/>
          <w:numId w:val="5"/>
        </w:numPr>
      </w:pPr>
      <w:r>
        <w:t xml:space="preserve">Умеренный полив. Переувлажнение, как и недостаток влаги плохо сказывается на иммунитете деревьев. </w:t>
      </w:r>
      <w:proofErr w:type="spellStart"/>
      <w:r>
        <w:t>Erwinia</w:t>
      </w:r>
      <w:proofErr w:type="spellEnd"/>
      <w:r>
        <w:t xml:space="preserve"> </w:t>
      </w:r>
      <w:proofErr w:type="spellStart"/>
      <w:r>
        <w:t>amylovora</w:t>
      </w:r>
      <w:proofErr w:type="spellEnd"/>
      <w:r>
        <w:t xml:space="preserve"> размножается только во влажной среде, так что с поливами, в случае вспышки инфекции в регионе, лучше повременить.</w:t>
      </w:r>
    </w:p>
    <w:p w:rsidR="00D268D2" w:rsidRDefault="00D268D2" w:rsidP="00D268D2">
      <w:pPr>
        <w:pStyle w:val="a6"/>
        <w:numPr>
          <w:ilvl w:val="0"/>
          <w:numId w:val="5"/>
        </w:numPr>
      </w:pPr>
      <w:r>
        <w:t xml:space="preserve">Поливать и опрыскивать деревья препаратами, содержащими эффективные микроорганизмы, дружественные растениям. </w:t>
      </w:r>
      <w:r w:rsidR="00F81864">
        <w:t>Полезная микрофлора погубит патогенную.</w:t>
      </w:r>
      <w:r w:rsidR="007D40FC">
        <w:t xml:space="preserve"> Подойдут препараты Байкал, </w:t>
      </w:r>
      <w:proofErr w:type="spellStart"/>
      <w:r w:rsidR="007D40FC">
        <w:t>Силк</w:t>
      </w:r>
      <w:proofErr w:type="spellEnd"/>
      <w:r w:rsidR="007D40FC">
        <w:t xml:space="preserve">, Циркон, </w:t>
      </w:r>
      <w:proofErr w:type="spellStart"/>
      <w:r w:rsidR="007D40FC">
        <w:t>Фитоспорин</w:t>
      </w:r>
      <w:proofErr w:type="spellEnd"/>
      <w:r w:rsidR="005C3A4F">
        <w:t xml:space="preserve">, </w:t>
      </w:r>
      <w:proofErr w:type="spellStart"/>
      <w:r w:rsidR="005C3A4F">
        <w:t>Гамаир</w:t>
      </w:r>
      <w:proofErr w:type="spellEnd"/>
      <w:r w:rsidR="005C3A4F">
        <w:t>.</w:t>
      </w:r>
    </w:p>
    <w:p w:rsidR="00F81864" w:rsidRDefault="00F81864" w:rsidP="00D268D2">
      <w:pPr>
        <w:pStyle w:val="a6"/>
        <w:numPr>
          <w:ilvl w:val="0"/>
          <w:numId w:val="5"/>
        </w:numPr>
      </w:pPr>
      <w:r>
        <w:t xml:space="preserve">Использовать биологические иммуностимуляторы, такие как </w:t>
      </w:r>
      <w:proofErr w:type="spellStart"/>
      <w:r>
        <w:t>Эпин</w:t>
      </w:r>
      <w:proofErr w:type="spellEnd"/>
      <w:r>
        <w:t xml:space="preserve"> или </w:t>
      </w:r>
      <w:proofErr w:type="spellStart"/>
      <w:r>
        <w:t>Молдстим</w:t>
      </w:r>
      <w:proofErr w:type="spellEnd"/>
      <w:r>
        <w:t>.</w:t>
      </w:r>
    </w:p>
    <w:p w:rsidR="006B1510" w:rsidRDefault="0068501D" w:rsidP="00D014AA">
      <w:pPr>
        <w:pStyle w:val="1"/>
      </w:pPr>
      <w:r>
        <w:t xml:space="preserve">Сорта яблонь и груш, устойчивых к бактериальному ожогу </w:t>
      </w:r>
    </w:p>
    <w:p w:rsidR="00F12FFD" w:rsidRDefault="00F12FFD" w:rsidP="00F12FFD">
      <w:pPr>
        <w:ind w:firstLine="708"/>
      </w:pPr>
      <w:r>
        <w:t xml:space="preserve">Бактериоз плодовых все больше распространяется по России, продвигаясь на север страны. </w:t>
      </w:r>
      <w:r w:rsidR="00C6285B">
        <w:t>К сожалению, устойчивых</w:t>
      </w:r>
      <w:r>
        <w:t xml:space="preserve"> сортов к этому заболеванию нет. Однако было подмечено, что некоторые сорта больше подвержены </w:t>
      </w:r>
      <w:r w:rsidR="00473E94">
        <w:t xml:space="preserve">воздействию бактерий, чем другие. </w:t>
      </w:r>
    </w:p>
    <w:p w:rsidR="00473E94" w:rsidRDefault="00473E94" w:rsidP="00F12FFD">
      <w:pPr>
        <w:ind w:firstLine="708"/>
      </w:pPr>
      <w:r w:rsidRPr="00473E94">
        <w:rPr>
          <w:b/>
          <w:i/>
        </w:rPr>
        <w:t>Важно:</w:t>
      </w:r>
      <w:r>
        <w:t xml:space="preserve"> </w:t>
      </w:r>
      <w:r w:rsidRPr="00473E94">
        <w:rPr>
          <w:i/>
        </w:rPr>
        <w:t>подвой играет ключевую роль в устойчивости дерева к бактериальному ожогу. Деревья, привитые на местные, старые подвои обладают большей иммунностью, чем привитые на импортный подвойный материал.</w:t>
      </w:r>
    </w:p>
    <w:p w:rsidR="00AE549B" w:rsidRDefault="00473E94" w:rsidP="00473E94">
      <w:pPr>
        <w:ind w:firstLine="708"/>
      </w:pPr>
      <w:r>
        <w:t xml:space="preserve">Так, </w:t>
      </w:r>
      <w:r w:rsidRPr="00AE549B">
        <w:rPr>
          <w:b/>
        </w:rPr>
        <w:t>сорта груш, крайне подверженных бактериозу</w:t>
      </w:r>
      <w:r>
        <w:t xml:space="preserve">- </w:t>
      </w:r>
      <w:r w:rsidR="00C271B0">
        <w:t xml:space="preserve">Генерал </w:t>
      </w:r>
      <w:proofErr w:type="spellStart"/>
      <w:r w:rsidR="00C271B0">
        <w:t>Леклерк</w:t>
      </w:r>
      <w:proofErr w:type="spellEnd"/>
      <w:r w:rsidR="00C271B0">
        <w:t xml:space="preserve">, Дуранда, Триумф </w:t>
      </w:r>
      <w:proofErr w:type="spellStart"/>
      <w:r w:rsidR="00C271B0">
        <w:t>Пакгама</w:t>
      </w:r>
      <w:proofErr w:type="spellEnd"/>
      <w:r w:rsidR="00AE549B">
        <w:t xml:space="preserve">, </w:t>
      </w:r>
      <w:proofErr w:type="spellStart"/>
      <w:r w:rsidR="00AE549B">
        <w:t>Деканка</w:t>
      </w:r>
      <w:proofErr w:type="spellEnd"/>
      <w:r w:rsidR="00AE549B">
        <w:t xml:space="preserve"> Зимняя,</w:t>
      </w:r>
      <w:r w:rsidR="00C271B0">
        <w:t xml:space="preserve"> Санта Мария, груша Вильямса</w:t>
      </w:r>
      <w:r>
        <w:t xml:space="preserve">. </w:t>
      </w:r>
    </w:p>
    <w:p w:rsidR="006B1510" w:rsidRDefault="00473E94" w:rsidP="00473E94">
      <w:pPr>
        <w:ind w:firstLine="708"/>
      </w:pPr>
      <w:r>
        <w:t xml:space="preserve">Более </w:t>
      </w:r>
      <w:r w:rsidRPr="00AE549B">
        <w:rPr>
          <w:b/>
        </w:rPr>
        <w:t>устойчивыми считаются сорта груш</w:t>
      </w:r>
      <w:r>
        <w:t xml:space="preserve"> Ноябрьская</w:t>
      </w:r>
      <w:r w:rsidR="00C87F4B">
        <w:t>,</w:t>
      </w:r>
      <w:r>
        <w:t xml:space="preserve"> Мария</w:t>
      </w:r>
      <w:r w:rsidR="00C87F4B">
        <w:t>,</w:t>
      </w:r>
      <w:r>
        <w:t xml:space="preserve"> </w:t>
      </w:r>
      <w:r>
        <w:t>Конференция</w:t>
      </w:r>
      <w:r>
        <w:t xml:space="preserve">, </w:t>
      </w:r>
      <w:r w:rsidR="00AE549B">
        <w:t>Кармен, Выставочная, Юбилейная.</w:t>
      </w:r>
    </w:p>
    <w:p w:rsidR="00473E94" w:rsidRDefault="00473E94" w:rsidP="00AE549B">
      <w:pPr>
        <w:ind w:firstLine="708"/>
      </w:pPr>
      <w:r w:rsidRPr="00AE549B">
        <w:rPr>
          <w:b/>
        </w:rPr>
        <w:t xml:space="preserve">Сорта яблонь, восприимчивых </w:t>
      </w:r>
      <w:proofErr w:type="gramStart"/>
      <w:r w:rsidRPr="00AE549B">
        <w:rPr>
          <w:b/>
        </w:rPr>
        <w:t>к бак</w:t>
      </w:r>
      <w:proofErr w:type="gramEnd"/>
      <w:r w:rsidRPr="00AE549B">
        <w:rPr>
          <w:b/>
        </w:rPr>
        <w:t>. ожогу</w:t>
      </w:r>
      <w:r>
        <w:t xml:space="preserve"> – </w:t>
      </w:r>
      <w:r w:rsidR="00AE549B">
        <w:t xml:space="preserve">Джон Рэд, Крымское Зимнее, </w:t>
      </w:r>
      <w:proofErr w:type="spellStart"/>
      <w:r w:rsidR="00AE549B">
        <w:t>Старк</w:t>
      </w:r>
      <w:proofErr w:type="spellEnd"/>
      <w:r w:rsidR="00AE549B">
        <w:t xml:space="preserve">, </w:t>
      </w:r>
      <w:proofErr w:type="spellStart"/>
      <w:r w:rsidR="00AE549B">
        <w:t>Рейнжер</w:t>
      </w:r>
      <w:proofErr w:type="spellEnd"/>
      <w:r w:rsidR="00AE549B">
        <w:t xml:space="preserve">, Зимнее </w:t>
      </w:r>
      <w:proofErr w:type="spellStart"/>
      <w:r w:rsidR="00AE549B">
        <w:t>Плесецкого</w:t>
      </w:r>
      <w:proofErr w:type="spellEnd"/>
      <w:r w:rsidR="00AE549B">
        <w:t>. По степени поражения эти сорта набрали от 3 до 4 баллов.</w:t>
      </w:r>
    </w:p>
    <w:p w:rsidR="00F12FFD" w:rsidRPr="00F12FFD" w:rsidRDefault="00AE549B" w:rsidP="00F12FFD">
      <w:r w:rsidRPr="00AE549B">
        <w:rPr>
          <w:b/>
        </w:rPr>
        <w:t xml:space="preserve">Яблони </w:t>
      </w:r>
      <w:r w:rsidR="00473E94" w:rsidRPr="00AE549B">
        <w:rPr>
          <w:b/>
        </w:rPr>
        <w:t xml:space="preserve">мало и средневосприимчивых к бактериозу </w:t>
      </w:r>
      <w:r w:rsidR="00473E94">
        <w:t>–</w:t>
      </w:r>
      <w:r w:rsidR="00F12FFD">
        <w:t xml:space="preserve"> </w:t>
      </w:r>
      <w:proofErr w:type="spellStart"/>
      <w:r w:rsidR="00F12FFD" w:rsidRPr="00F12FFD">
        <w:t>Джонаголд</w:t>
      </w:r>
      <w:proofErr w:type="spellEnd"/>
      <w:r w:rsidR="00F12FFD" w:rsidRPr="00F12FFD">
        <w:t xml:space="preserve">, </w:t>
      </w:r>
      <w:r w:rsidR="00473E94">
        <w:t xml:space="preserve">Кинг Дэвид, Осеннее, </w:t>
      </w:r>
      <w:r w:rsidR="00F12FFD" w:rsidRPr="00F12FFD">
        <w:t>Амп</w:t>
      </w:r>
      <w:r w:rsidR="00473E94">
        <w:t xml:space="preserve">ир, Боско, Голден </w:t>
      </w:r>
      <w:proofErr w:type="spellStart"/>
      <w:r w:rsidR="00473E94">
        <w:t>Делишес</w:t>
      </w:r>
      <w:proofErr w:type="spellEnd"/>
      <w:r w:rsidR="00473E94">
        <w:t xml:space="preserve">, Ред </w:t>
      </w:r>
      <w:proofErr w:type="spellStart"/>
      <w:r w:rsidR="00473E94">
        <w:t>Д</w:t>
      </w:r>
      <w:r w:rsidR="00F12FFD" w:rsidRPr="00F12FFD">
        <w:t>елишес</w:t>
      </w:r>
      <w:proofErr w:type="spellEnd"/>
      <w:r w:rsidR="00F12FFD" w:rsidRPr="00F12FFD">
        <w:t xml:space="preserve">, </w:t>
      </w:r>
      <w:proofErr w:type="spellStart"/>
      <w:r w:rsidR="00F12FFD" w:rsidRPr="00F12FFD">
        <w:t>Кортланд</w:t>
      </w:r>
      <w:proofErr w:type="spellEnd"/>
      <w:r w:rsidR="00F12FFD" w:rsidRPr="00F12FFD">
        <w:t xml:space="preserve">, </w:t>
      </w:r>
      <w:proofErr w:type="spellStart"/>
      <w:r w:rsidR="00F12FFD" w:rsidRPr="00F12FFD">
        <w:t>Пауларед</w:t>
      </w:r>
      <w:proofErr w:type="spellEnd"/>
      <w:r w:rsidR="00F12FFD" w:rsidRPr="00F12FFD">
        <w:t xml:space="preserve">, </w:t>
      </w:r>
      <w:proofErr w:type="spellStart"/>
      <w:r w:rsidR="00F12FFD" w:rsidRPr="00F12FFD">
        <w:t>Пинова</w:t>
      </w:r>
      <w:proofErr w:type="spellEnd"/>
      <w:r w:rsidR="00F12FFD" w:rsidRPr="00F12FFD">
        <w:t xml:space="preserve">, </w:t>
      </w:r>
      <w:proofErr w:type="spellStart"/>
      <w:r w:rsidR="00473E94">
        <w:t>Краснополянское</w:t>
      </w:r>
      <w:proofErr w:type="spellEnd"/>
      <w:r w:rsidR="00473E94">
        <w:t xml:space="preserve">, </w:t>
      </w:r>
      <w:r w:rsidR="00F12FFD" w:rsidRPr="00F12FFD">
        <w:t xml:space="preserve">Жигулевское, Красивое, Вишневое, Мечта, </w:t>
      </w:r>
      <w:proofErr w:type="spellStart"/>
      <w:r w:rsidR="00F12FFD" w:rsidRPr="00F12FFD">
        <w:t>Мелба</w:t>
      </w:r>
      <w:proofErr w:type="spellEnd"/>
      <w:r w:rsidR="00F12FFD" w:rsidRPr="00F12FFD">
        <w:t>.</w:t>
      </w:r>
    </w:p>
    <w:p w:rsidR="00C6285B" w:rsidRDefault="00C6285B" w:rsidP="00AE549B">
      <w:pPr>
        <w:ind w:firstLine="708"/>
      </w:pPr>
      <w:r>
        <w:t>В</w:t>
      </w:r>
      <w:r w:rsidR="00AE549B">
        <w:t>осприимчивость того или иного сорта может сильно колебаться.</w:t>
      </w:r>
      <w:r>
        <w:t xml:space="preserve"> На это могут повлиять:</w:t>
      </w:r>
    </w:p>
    <w:p w:rsidR="00C6285B" w:rsidRDefault="00C6285B" w:rsidP="00AE549B">
      <w:pPr>
        <w:ind w:firstLine="708"/>
      </w:pPr>
      <w:r>
        <w:t xml:space="preserve"> - </w:t>
      </w:r>
      <w:r>
        <w:t>погод</w:t>
      </w:r>
      <w:r>
        <w:t>ных условий того или иного года;</w:t>
      </w:r>
    </w:p>
    <w:p w:rsidR="00C6285B" w:rsidRDefault="00C6285B" w:rsidP="00AE549B">
      <w:pPr>
        <w:ind w:firstLine="708"/>
      </w:pPr>
      <w:r>
        <w:t xml:space="preserve"> </w:t>
      </w:r>
      <w:r>
        <w:t xml:space="preserve">- </w:t>
      </w:r>
      <w:r>
        <w:t>почвенн</w:t>
      </w:r>
      <w:r>
        <w:t>ый состав;</w:t>
      </w:r>
    </w:p>
    <w:p w:rsidR="00C6285B" w:rsidRDefault="00C6285B" w:rsidP="00AE549B">
      <w:pPr>
        <w:ind w:firstLine="708"/>
      </w:pPr>
      <w:r>
        <w:t xml:space="preserve"> - </w:t>
      </w:r>
      <w:r>
        <w:t>услови</w:t>
      </w:r>
      <w:r>
        <w:t>я произрастания.</w:t>
      </w:r>
    </w:p>
    <w:p w:rsidR="00446181" w:rsidRDefault="009A3B2A" w:rsidP="00AE549B">
      <w:pPr>
        <w:ind w:firstLine="708"/>
      </w:pPr>
      <w:r>
        <w:t xml:space="preserve">Во влажные годы, при плохом уходе от бактериального ожога может полностью погибнуть сорт, считающийся мало восприимчивым. </w:t>
      </w:r>
      <w:r w:rsidR="00C6285B">
        <w:t>С</w:t>
      </w:r>
      <w:r>
        <w:t>облюдени</w:t>
      </w:r>
      <w:r w:rsidR="00C6285B">
        <w:t>е</w:t>
      </w:r>
      <w:r>
        <w:t xml:space="preserve"> профилактических мер</w:t>
      </w:r>
      <w:r w:rsidR="00C6285B">
        <w:t xml:space="preserve"> </w:t>
      </w:r>
      <w:r w:rsidR="00C6285B">
        <w:lastRenderedPageBreak/>
        <w:t>и</w:t>
      </w:r>
      <w:r>
        <w:t xml:space="preserve"> </w:t>
      </w:r>
      <w:r w:rsidR="00C6285B">
        <w:t>надлежащий уход помогают восприимчивым сортам минимально пострадать от бактериального ожога</w:t>
      </w:r>
      <w:r>
        <w:t>.</w:t>
      </w:r>
      <w:bookmarkEnd w:id="0"/>
    </w:p>
    <w:sectPr w:rsidR="0044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C39"/>
    <w:multiLevelType w:val="hybridMultilevel"/>
    <w:tmpl w:val="B21EB09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FDB7697"/>
    <w:multiLevelType w:val="hybridMultilevel"/>
    <w:tmpl w:val="889EB8C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0593A4C"/>
    <w:multiLevelType w:val="hybridMultilevel"/>
    <w:tmpl w:val="44E6AD6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2F248CD"/>
    <w:multiLevelType w:val="hybridMultilevel"/>
    <w:tmpl w:val="87CE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A9B"/>
    <w:multiLevelType w:val="hybridMultilevel"/>
    <w:tmpl w:val="FC98DAD6"/>
    <w:lvl w:ilvl="0" w:tplc="085E3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800BA"/>
    <w:multiLevelType w:val="hybridMultilevel"/>
    <w:tmpl w:val="0D8E8398"/>
    <w:lvl w:ilvl="0" w:tplc="7C7C1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78041C"/>
    <w:multiLevelType w:val="hybridMultilevel"/>
    <w:tmpl w:val="BF50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1D"/>
    <w:rsid w:val="000058BF"/>
    <w:rsid w:val="00051EDD"/>
    <w:rsid w:val="000E1546"/>
    <w:rsid w:val="00166506"/>
    <w:rsid w:val="002B073D"/>
    <w:rsid w:val="00372A18"/>
    <w:rsid w:val="00446181"/>
    <w:rsid w:val="00473E94"/>
    <w:rsid w:val="004C516B"/>
    <w:rsid w:val="005C3A4F"/>
    <w:rsid w:val="0068501D"/>
    <w:rsid w:val="00696906"/>
    <w:rsid w:val="006B1510"/>
    <w:rsid w:val="006E721D"/>
    <w:rsid w:val="007D40FC"/>
    <w:rsid w:val="007D6004"/>
    <w:rsid w:val="009434CA"/>
    <w:rsid w:val="009A3B2A"/>
    <w:rsid w:val="009A5B36"/>
    <w:rsid w:val="009C4055"/>
    <w:rsid w:val="00AE549B"/>
    <w:rsid w:val="00AF6B6E"/>
    <w:rsid w:val="00B224AE"/>
    <w:rsid w:val="00BE67A6"/>
    <w:rsid w:val="00C271B0"/>
    <w:rsid w:val="00C6285B"/>
    <w:rsid w:val="00C64C30"/>
    <w:rsid w:val="00C87F4B"/>
    <w:rsid w:val="00CA5336"/>
    <w:rsid w:val="00CA6BDB"/>
    <w:rsid w:val="00CB08A1"/>
    <w:rsid w:val="00D014AA"/>
    <w:rsid w:val="00D268D2"/>
    <w:rsid w:val="00D848EB"/>
    <w:rsid w:val="00DF5E3D"/>
    <w:rsid w:val="00F12FFD"/>
    <w:rsid w:val="00F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53B0"/>
  <w15:chartTrackingRefBased/>
  <w15:docId w15:val="{6AE31BF8-46FB-4312-AE14-8149B426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50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50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501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850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39"/>
    <w:rsid w:val="0000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14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CA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1463</Words>
  <Characters>10010</Characters>
  <Application>Microsoft Office Word</Application>
  <DocSecurity>0</DocSecurity>
  <Lines>244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Дроник</dc:creator>
  <cp:keywords/>
  <dc:description/>
  <cp:lastModifiedBy>Елена Дроник</cp:lastModifiedBy>
  <cp:revision>5</cp:revision>
  <dcterms:created xsi:type="dcterms:W3CDTF">2019-05-21T11:41:00Z</dcterms:created>
  <dcterms:modified xsi:type="dcterms:W3CDTF">2019-05-21T19:17:00Z</dcterms:modified>
</cp:coreProperties>
</file>