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77.89473684210526" w:lineRule="auto"/>
        <w:rPr>
          <w:b w:val="1"/>
          <w:sz w:val="57"/>
          <w:szCs w:val="57"/>
        </w:rPr>
      </w:pPr>
      <w:bookmarkStart w:colFirst="0" w:colLast="0" w:name="_o65531f1rf4t" w:id="0"/>
      <w:bookmarkEnd w:id="0"/>
      <w:r w:rsidDel="00000000" w:rsidR="00000000" w:rsidRPr="00000000">
        <w:rPr>
          <w:b w:val="1"/>
          <w:sz w:val="57"/>
          <w:szCs w:val="57"/>
          <w:rtl w:val="0"/>
        </w:rPr>
        <w:t xml:space="preserve">Биомимикрия или возможность видеть гениальное в простых вещах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ffffff" w:val="clear"/>
        <w:spacing w:after="100" w:before="520" w:line="312" w:lineRule="auto"/>
        <w:rPr>
          <w:b w:val="1"/>
          <w:color w:val="000000"/>
          <w:sz w:val="33"/>
          <w:szCs w:val="33"/>
        </w:rPr>
      </w:pPr>
      <w:bookmarkStart w:colFirst="0" w:colLast="0" w:name="_69n89pbzxv0h" w:id="1"/>
      <w:bookmarkEnd w:id="1"/>
      <w:r w:rsidDel="00000000" w:rsidR="00000000" w:rsidRPr="00000000">
        <w:rPr>
          <w:b w:val="1"/>
          <w:color w:val="000000"/>
          <w:sz w:val="33"/>
          <w:szCs w:val="33"/>
          <w:rtl w:val="0"/>
        </w:rPr>
        <w:t xml:space="preserve">Биомимикрия (буквально: имитация жизни)</w:t>
      </w:r>
    </w:p>
    <w:p w:rsidR="00000000" w:rsidDel="00000000" w:rsidP="00000000" w:rsidRDefault="00000000" w:rsidRPr="00000000" w14:paraId="00000003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Эта наука стремится черпать вдохновение из решений естественного отбора, принятых природой, и переводить принципы в человеческую инженерию. Биомимический подход направлен на поддержку «выбора», проверенного окружающей средой, у которой были миллионы лет, чтобы понять, что работает лучше, а что нет.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after="100" w:before="520" w:line="312" w:lineRule="auto"/>
        <w:rPr>
          <w:b w:val="1"/>
          <w:color w:val="000000"/>
          <w:sz w:val="33"/>
          <w:szCs w:val="33"/>
        </w:rPr>
      </w:pPr>
      <w:bookmarkStart w:colFirst="0" w:colLast="0" w:name="_ygrivhrsvh84" w:id="2"/>
      <w:bookmarkEnd w:id="2"/>
      <w:r w:rsidDel="00000000" w:rsidR="00000000" w:rsidRPr="00000000">
        <w:rPr>
          <w:b w:val="1"/>
          <w:color w:val="000000"/>
          <w:sz w:val="33"/>
          <w:szCs w:val="33"/>
          <w:rtl w:val="0"/>
        </w:rPr>
        <w:t xml:space="preserve">Несколько идей и принципов этой науки</w:t>
      </w:r>
    </w:p>
    <w:p w:rsidR="00000000" w:rsidDel="00000000" w:rsidP="00000000" w:rsidRDefault="00000000" w:rsidRPr="00000000" w14:paraId="00000005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Основная идея заключается в том, что природа уже устранила многие проблемы, с которыми сталкивается общество. Животные, растения и микроорганизмы-опытные инженеры. Они знают, что работает, что уместно, а главное, что выживает на Земле. Основное убеждение в подходе биомимикрии заключается в том, что после 3,8 миллиарда лет исследований и разработок то, что не сработало, теперь является ископаемым, а то, что находится вокруг нас, является секретом выживания.</w:t>
      </w:r>
    </w:p>
    <w:p w:rsidR="00000000" w:rsidDel="00000000" w:rsidP="00000000" w:rsidRDefault="00000000" w:rsidRPr="00000000" w14:paraId="00000006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Биомимикрия ориентируется на практическое применение уроков природы. По словам Жанин Бенюс, биомимикрия видит окружающий мир как: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200" w:line="376.8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Модель. Она изучает модели природы и подражает им или использует их в качестве вдохновения для разработки или процессов с целью решения человеческих проблем.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376.8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Мера. Он использует экологические стандарты для оценки правильности человеческих инноваций.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600" w:before="0" w:beforeAutospacing="0" w:line="376.8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Наставник. Это новый способ наблюдения, оценки и анализа природы.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after="100" w:before="520" w:line="312" w:lineRule="auto"/>
        <w:rPr>
          <w:b w:val="1"/>
          <w:color w:val="000000"/>
          <w:sz w:val="33"/>
          <w:szCs w:val="33"/>
        </w:rPr>
      </w:pPr>
      <w:bookmarkStart w:colFirst="0" w:colLast="0" w:name="_jy817hy4nxsw" w:id="3"/>
      <w:bookmarkEnd w:id="3"/>
      <w:r w:rsidDel="00000000" w:rsidR="00000000" w:rsidRPr="00000000">
        <w:rPr>
          <w:b w:val="1"/>
          <w:color w:val="000000"/>
          <w:sz w:val="33"/>
          <w:szCs w:val="33"/>
          <w:rtl w:val="0"/>
        </w:rPr>
        <w:t xml:space="preserve">Области применения и перспективы биомиметики.</w:t>
      </w:r>
    </w:p>
    <w:p w:rsidR="00000000" w:rsidDel="00000000" w:rsidP="00000000" w:rsidRDefault="00000000" w:rsidRPr="00000000" w14:paraId="0000000B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Биомимикрия касается многих сфер человеческой деятельности. От медицины до исследований, промышленности, экономики, архитектуры и городского планирования, сельского хозяйства и управления</w:t>
      </w:r>
    </w:p>
    <w:p w:rsidR="00000000" w:rsidDel="00000000" w:rsidP="00000000" w:rsidRDefault="00000000" w:rsidRPr="00000000" w14:paraId="0000000C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Концепция науки основана на ключевой идее: природа всегда работает по принципу экономии и эффективности, не производя отходов. Лавуар говорил: «Ничто не потеряно, ничто не создано, все преобразовано»? Это идея. Независимо от области применения, философия биомиметики является частью глобальной стратегии ответственного и устойчивого развития, целью которой является сбалансированное использование ресурсов планеты.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after="100" w:before="520" w:line="312" w:lineRule="auto"/>
        <w:rPr>
          <w:b w:val="1"/>
          <w:color w:val="000000"/>
          <w:sz w:val="33"/>
          <w:szCs w:val="33"/>
        </w:rPr>
      </w:pPr>
      <w:bookmarkStart w:colFirst="0" w:colLast="0" w:name="_jfdun17m9w83" w:id="4"/>
      <w:bookmarkEnd w:id="4"/>
      <w:r w:rsidDel="00000000" w:rsidR="00000000" w:rsidRPr="00000000">
        <w:rPr>
          <w:b w:val="1"/>
          <w:color w:val="000000"/>
          <w:sz w:val="33"/>
          <w:szCs w:val="33"/>
          <w:rtl w:val="0"/>
        </w:rPr>
        <w:t xml:space="preserve">Знакомые нам всем примеры биоимимикрии:</w:t>
      </w:r>
    </w:p>
    <w:p w:rsidR="00000000" w:rsidDel="00000000" w:rsidP="00000000" w:rsidRDefault="00000000" w:rsidRPr="00000000" w14:paraId="0000000E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-Аэродинамика знаменитого японского сверхскоростного пассажирского экспресса была вдохновлена-формой птичьего клюва.</w:t>
      </w:r>
    </w:p>
    <w:p w:rsidR="00000000" w:rsidDel="00000000" w:rsidP="00000000" w:rsidRDefault="00000000" w:rsidRPr="00000000" w14:paraId="0000000F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-Липучка рождается из наблюдения за крючками, применяемыми некоторыми растениями для размножения их семян через шерсть животных.</w:t>
      </w:r>
    </w:p>
    <w:p w:rsidR="00000000" w:rsidDel="00000000" w:rsidP="00000000" w:rsidRDefault="00000000" w:rsidRPr="00000000" w14:paraId="00000010">
      <w:pPr>
        <w:shd w:fill="ffffff" w:val="clear"/>
        <w:spacing w:after="300" w:before="100" w:line="376.8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-Изучение кожи акулы лежит в основе особенно эффективных купальников, а также лака для фюзеляжа самолетов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