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56" w:rsidRDefault="00FA0856" w:rsidP="00FA0856">
      <w:pPr>
        <w:pStyle w:val="a0"/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Исходные данные к курсовой работе, вариант №18:</w:t>
      </w:r>
    </w:p>
    <w:p w:rsidR="00FA0856" w:rsidRDefault="00FA0856" w:rsidP="00FA0856">
      <w:pPr>
        <w:pStyle w:val="a0"/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Продукт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 азотной кислоты </w:t>
      </w:r>
    </w:p>
    <w:p w:rsidR="00FA0856" w:rsidRDefault="00FA0856" w:rsidP="00FA0856">
      <w:pPr>
        <w:pStyle w:val="a0"/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Годовой выпуск продукции – 38 000 т. </w:t>
      </w:r>
    </w:p>
    <w:p w:rsidR="00FA0856" w:rsidRDefault="00FA0856" w:rsidP="00FA0856">
      <w:pPr>
        <w:pStyle w:val="a0"/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Режим работы – непрерывный , 4 смены продолжительностью по 6 часов. </w:t>
      </w:r>
    </w:p>
    <w:p w:rsidR="00FA0856" w:rsidRDefault="00FA0856" w:rsidP="00FA0856">
      <w:pPr>
        <w:pStyle w:val="a0"/>
        <w:spacing w:line="36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Условия труда – вредные.</w:t>
      </w: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Таблица 1 - Строительный объем зданий в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w:proofErr w:type="gramStart"/>
            <m:r>
              <w:rPr>
                <w:rFonts w:ascii="Cambria Math" w:hAnsi="Cambria Math"/>
              </w:rPr>
              <m:t>м</m:t>
            </m:r>
            <w:proofErr w:type="gramEnd"/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FA0856" w:rsidRDefault="00FA0856" w:rsidP="00FA0856">
      <w:pPr>
        <w:pStyle w:val="a0"/>
        <w:spacing w:line="360" w:lineRule="auto"/>
        <w:contextualSpacing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659"/>
        <w:gridCol w:w="1984"/>
        <w:gridCol w:w="2127"/>
        <w:gridCol w:w="2800"/>
      </w:tblGrid>
      <w:tr w:rsidR="00FA0856" w:rsidTr="000C3665">
        <w:trPr>
          <w:cantSplit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Наименование зданий и сооружений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Тип строительных конструкций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Строительный объем,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w:proofErr w:type="gramStart"/>
                  <m:r>
                    <w:rPr>
                      <w:rFonts w:ascii="Cambria Math" w:hAnsi="Cambria Math"/>
                    </w:rPr>
                    <m:t>м</m:t>
                  </m:r>
                  <w:proofErr w:type="gramEnd"/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 xml:space="preserve">Укрупненная стоимость строительства 1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FA0856" w:rsidTr="000C3665">
        <w:trPr>
          <w:cantSplit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 xml:space="preserve">Здания: Производственные, вспомогательные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служебно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бытовые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железобетон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9500</w:t>
            </w:r>
          </w:p>
        </w:tc>
      </w:tr>
      <w:tr w:rsidR="00FA0856" w:rsidTr="000C3665">
        <w:trPr>
          <w:cantSplit/>
        </w:trPr>
        <w:tc>
          <w:tcPr>
            <w:tcW w:w="2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Сооружения: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</w:rPr>
              <w:t>этажерки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железобетон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7200</w:t>
            </w:r>
          </w:p>
        </w:tc>
      </w:tr>
    </w:tbl>
    <w:p w:rsidR="00FA0856" w:rsidRDefault="00FA0856" w:rsidP="00FA0856">
      <w:pPr>
        <w:pStyle w:val="a1"/>
        <w:spacing w:line="360" w:lineRule="auto"/>
        <w:ind w:left="0"/>
        <w:jc w:val="both"/>
      </w:pPr>
    </w:p>
    <w:p w:rsidR="00FA0856" w:rsidRDefault="00FA0856" w:rsidP="00FA0856">
      <w:pPr>
        <w:pStyle w:val="a1"/>
        <w:spacing w:line="360" w:lineRule="auto"/>
        <w:ind w:left="0"/>
        <w:jc w:val="center"/>
      </w:pPr>
      <w:r>
        <w:rPr>
          <w:lang w:val="ru-RU"/>
        </w:rPr>
        <w:t>Таблица 2 - Перечень и характеристика оборудования</w:t>
      </w:r>
    </w:p>
    <w:p w:rsidR="00FA0856" w:rsidRDefault="00FA0856" w:rsidP="00FA0856">
      <w:pPr>
        <w:pStyle w:val="a1"/>
        <w:spacing w:line="360" w:lineRule="auto"/>
        <w:ind w:left="0"/>
        <w:jc w:val="both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839"/>
        <w:gridCol w:w="1275"/>
        <w:gridCol w:w="2837"/>
      </w:tblGrid>
      <w:tr w:rsidR="00FA0856" w:rsidTr="000C3665">
        <w:trPr>
          <w:cantSplit/>
          <w:trHeight w:val="646"/>
          <w:jc w:val="center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Наименование оборудования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Количество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BD71DC" w:rsidRDefault="00FA0856" w:rsidP="000C3665">
            <w:pPr>
              <w:pStyle w:val="TableParagraph"/>
              <w:widowControl/>
              <w:spacing w:line="36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Оптовая цена за единицу, руб.</w:t>
            </w:r>
          </w:p>
        </w:tc>
      </w:tr>
      <w:tr w:rsidR="00FA0856" w:rsidTr="000C3665">
        <w:trPr>
          <w:cantSplit/>
          <w:jc w:val="center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BD71DC" w:rsidRDefault="00FA0856" w:rsidP="000C3665">
            <w:pPr>
              <w:pStyle w:val="TableParagraph"/>
              <w:widowControl/>
              <w:spacing w:line="36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Аппарат с мешалкой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ru-RU"/>
              </w:rPr>
              <w:t>=8м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160000</w:t>
            </w:r>
          </w:p>
        </w:tc>
      </w:tr>
      <w:tr w:rsidR="00FA0856" w:rsidTr="000C3665">
        <w:trPr>
          <w:cantSplit/>
          <w:jc w:val="center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2. Фильтр-пресс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180000</w:t>
            </w:r>
          </w:p>
        </w:tc>
      </w:tr>
      <w:tr w:rsidR="00FA0856" w:rsidTr="000C3665">
        <w:trPr>
          <w:cantSplit/>
          <w:jc w:val="center"/>
        </w:trPr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3. Кран-балка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</w:pPr>
            <w:r>
              <w:rPr>
                <w:rFonts w:ascii="Times New Roman" w:hAnsi="Times New Roman"/>
                <w:lang w:val="ru-RU"/>
              </w:rPr>
              <w:t>185000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1"/>
        <w:spacing w:line="360" w:lineRule="auto"/>
        <w:jc w:val="center"/>
      </w:pPr>
      <w:r>
        <w:rPr>
          <w:lang w:val="ru-RU"/>
        </w:rPr>
        <w:t>Таблица 3 - Численность основных рабочих</w:t>
      </w:r>
    </w:p>
    <w:p w:rsidR="00FA0856" w:rsidRDefault="00FA0856" w:rsidP="00FA0856">
      <w:pPr>
        <w:pStyle w:val="a1"/>
        <w:spacing w:line="360" w:lineRule="auto"/>
        <w:jc w:val="both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548"/>
        <w:gridCol w:w="992"/>
        <w:gridCol w:w="992"/>
        <w:gridCol w:w="3297"/>
      </w:tblGrid>
      <w:tr w:rsidR="00FA0856" w:rsidTr="000C3665">
        <w:trPr>
          <w:cantSplit/>
        </w:trPr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Разряд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Л</w:t>
            </w:r>
            <w:r>
              <w:rPr>
                <w:rFonts w:ascii="Times New Roman" w:hAnsi="Times New Roman"/>
                <w:vertAlign w:val="subscript"/>
                <w:lang w:val="ru-RU"/>
              </w:rPr>
              <w:t>ЯВ</w:t>
            </w:r>
            <w:r>
              <w:rPr>
                <w:rFonts w:ascii="Times New Roman" w:hAnsi="Times New Roman"/>
                <w:lang w:val="ru-RU"/>
              </w:rPr>
              <w:t xml:space="preserve"> в смену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BD71DC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Тарифный заработок одного рабочего за месяц, руб.</w:t>
            </w:r>
          </w:p>
        </w:tc>
      </w:tr>
      <w:tr w:rsidR="00FA0856" w:rsidTr="000C3665">
        <w:trPr>
          <w:cantSplit/>
        </w:trPr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</w:rPr>
              <w:t xml:space="preserve">1.Аппаратчик </w:t>
            </w:r>
            <w:proofErr w:type="spellStart"/>
            <w:r>
              <w:rPr>
                <w:rFonts w:ascii="Times New Roman" w:hAnsi="Times New Roman"/>
              </w:rPr>
              <w:t>аппарата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выщелачивания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18000</w:t>
            </w:r>
          </w:p>
        </w:tc>
      </w:tr>
      <w:tr w:rsidR="00FA0856" w:rsidTr="000C3665">
        <w:trPr>
          <w:cantSplit/>
        </w:trPr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</w:rPr>
              <w:t xml:space="preserve">2.Аппаратчик </w:t>
            </w:r>
            <w:proofErr w:type="spellStart"/>
            <w:r>
              <w:rPr>
                <w:rFonts w:ascii="Times New Roman" w:hAnsi="Times New Roman"/>
              </w:rPr>
              <w:t>фильтр-пресса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18000</w:t>
            </w:r>
          </w:p>
        </w:tc>
      </w:tr>
      <w:tr w:rsidR="00FA0856" w:rsidTr="000C3665">
        <w:trPr>
          <w:cantSplit/>
        </w:trPr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</w:rPr>
              <w:t xml:space="preserve">3.Аппаратчик </w:t>
            </w:r>
            <w:proofErr w:type="spellStart"/>
            <w:r>
              <w:rPr>
                <w:rFonts w:ascii="Times New Roman" w:hAnsi="Times New Roman"/>
              </w:rPr>
              <w:t>аппарата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растворения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>18000</w:t>
            </w:r>
          </w:p>
        </w:tc>
      </w:tr>
    </w:tbl>
    <w:p w:rsidR="00FA0856" w:rsidRDefault="00FA0856" w:rsidP="00FA0856">
      <w:pPr>
        <w:pStyle w:val="a1"/>
        <w:spacing w:line="360" w:lineRule="auto"/>
        <w:ind w:left="0"/>
        <w:jc w:val="both"/>
        <w:rPr>
          <w:lang w:val="ru-RU"/>
        </w:rPr>
      </w:pPr>
    </w:p>
    <w:p w:rsidR="00FA0856" w:rsidRDefault="00FA0856" w:rsidP="00FA0856">
      <w:pPr>
        <w:pStyle w:val="a1"/>
        <w:spacing w:line="360" w:lineRule="auto"/>
        <w:ind w:left="0"/>
        <w:jc w:val="both"/>
        <w:rPr>
          <w:lang w:val="ru-RU"/>
        </w:rPr>
      </w:pPr>
    </w:p>
    <w:p w:rsidR="00FA0856" w:rsidRDefault="00FA0856" w:rsidP="00FA0856">
      <w:pPr>
        <w:pStyle w:val="a1"/>
        <w:spacing w:line="360" w:lineRule="auto"/>
        <w:ind w:left="0"/>
        <w:jc w:val="both"/>
        <w:rPr>
          <w:lang w:val="ru-RU"/>
        </w:rPr>
      </w:pPr>
    </w:p>
    <w:p w:rsidR="00FA0856" w:rsidRDefault="00FA0856" w:rsidP="00FA0856">
      <w:pPr>
        <w:pStyle w:val="a1"/>
        <w:spacing w:line="360" w:lineRule="auto"/>
        <w:ind w:left="0"/>
        <w:jc w:val="both"/>
      </w:pPr>
      <w:r>
        <w:rPr>
          <w:lang w:val="ru-RU"/>
        </w:rPr>
        <w:lastRenderedPageBreak/>
        <w:t>Таблица 4 - Численность вспомогательных рабочих</w:t>
      </w:r>
    </w:p>
    <w:p w:rsidR="00FA0856" w:rsidRDefault="00FA0856" w:rsidP="00FA0856">
      <w:pPr>
        <w:pStyle w:val="a1"/>
        <w:spacing w:line="360" w:lineRule="auto"/>
        <w:ind w:left="0" w:firstLine="709"/>
        <w:jc w:val="both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2781"/>
        <w:gridCol w:w="767"/>
        <w:gridCol w:w="739"/>
        <w:gridCol w:w="1774"/>
        <w:gridCol w:w="3304"/>
      </w:tblGrid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Наименование</w:t>
            </w: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Разряд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sz w:val="20"/>
                <w:szCs w:val="28"/>
                <w:vertAlign w:val="subscript"/>
                <w:lang w:val="ru-RU"/>
              </w:rPr>
              <w:t>ЯВ</w:t>
            </w: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в смену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Количество смен в сутки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BD71DC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Тарифный заработок одного рабочего за месяц, руб.</w:t>
            </w:r>
          </w:p>
        </w:tc>
      </w:tr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1. Дежурный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слесарь-ремонник</w:t>
            </w:r>
            <w:proofErr w:type="spellEnd"/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17000</w:t>
            </w:r>
          </w:p>
        </w:tc>
      </w:tr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2.Дежурный электрик</w:t>
            </w: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17000</w:t>
            </w:r>
          </w:p>
        </w:tc>
      </w:tr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Сле</w:t>
            </w:r>
            <w:proofErr w:type="spellEnd"/>
            <w:r>
              <w:rPr>
                <w:rFonts w:ascii="Times New Roman" w:hAnsi="Times New Roman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</w:rPr>
              <w:t>арь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КИПиА</w:t>
            </w:r>
            <w:proofErr w:type="spellEnd"/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18000</w:t>
            </w:r>
          </w:p>
        </w:tc>
      </w:tr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4.</w:t>
            </w:r>
            <w:proofErr w:type="spellStart"/>
            <w:r>
              <w:rPr>
                <w:rFonts w:ascii="Times New Roman" w:hAnsi="Times New Roman"/>
              </w:rPr>
              <w:t>Транспортировщи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погрузщик</w:t>
            </w:r>
            <w:proofErr w:type="spellEnd"/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14000</w:t>
            </w:r>
          </w:p>
        </w:tc>
      </w:tr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5.Лаборант</w:t>
            </w: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14000</w:t>
            </w:r>
          </w:p>
        </w:tc>
      </w:tr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6.Дозиметрист</w:t>
            </w: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17000</w:t>
            </w:r>
          </w:p>
        </w:tc>
      </w:tr>
      <w:tr w:rsidR="00FA0856" w:rsidTr="000C3665">
        <w:trPr>
          <w:cantSplit/>
        </w:trPr>
        <w:tc>
          <w:tcPr>
            <w:tcW w:w="2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7.Уборщик</w:t>
            </w:r>
          </w:p>
        </w:tc>
        <w:tc>
          <w:tcPr>
            <w:tcW w:w="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11000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>Таблица 5 Численность служащих</w:t>
      </w:r>
    </w:p>
    <w:p w:rsidR="00FA0856" w:rsidRDefault="00FA0856" w:rsidP="00FA0856">
      <w:pPr>
        <w:pStyle w:val="a1"/>
        <w:spacing w:line="360" w:lineRule="auto"/>
        <w:ind w:left="0" w:firstLine="709"/>
        <w:jc w:val="both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896"/>
        <w:gridCol w:w="1454"/>
        <w:gridCol w:w="2293"/>
        <w:gridCol w:w="1310"/>
        <w:gridCol w:w="2412"/>
      </w:tblGrid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Категория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BD71DC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Число штатных единиц в смену, чел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Количество смен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Месячный должностной оклад, руб.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1. Начальник цеха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руководитель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25000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2. Экономист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специалист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23000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3. Бухгалтер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специалист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22000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4. Инженер по ТБ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специалист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20000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5. Секретарь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Прочий служащий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20000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6. Технолог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специалист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20000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7. Механик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специалист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18000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8.Энергетик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специалист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18000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9.Сменный мастер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руководитель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4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18000</w:t>
            </w:r>
          </w:p>
        </w:tc>
      </w:tr>
      <w:tr w:rsidR="00FA0856" w:rsidTr="000C3665">
        <w:trPr>
          <w:cantSplit/>
        </w:trPr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10.Начальник отдела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руководитель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20000</w:t>
            </w:r>
          </w:p>
        </w:tc>
      </w:tr>
    </w:tbl>
    <w:p w:rsidR="00FA0856" w:rsidRDefault="00FA0856" w:rsidP="00FA0856">
      <w:pPr>
        <w:pStyle w:val="a0"/>
        <w:spacing w:line="360" w:lineRule="auto"/>
        <w:jc w:val="both"/>
      </w:pPr>
    </w:p>
    <w:p w:rsidR="00FA0856" w:rsidRDefault="00FA0856" w:rsidP="00FA0856">
      <w:pPr>
        <w:pStyle w:val="a1"/>
        <w:spacing w:line="360" w:lineRule="auto"/>
        <w:ind w:left="0" w:firstLine="709"/>
        <w:jc w:val="both"/>
      </w:pPr>
      <w:r>
        <w:rPr>
          <w:lang w:val="ru-RU"/>
        </w:rPr>
        <w:t>Таблица 6 - Мощность электрооборудования</w:t>
      </w:r>
    </w:p>
    <w:p w:rsidR="00FA0856" w:rsidRDefault="00FA0856" w:rsidP="00FA0856">
      <w:pPr>
        <w:pStyle w:val="a1"/>
        <w:spacing w:line="360" w:lineRule="auto"/>
        <w:ind w:left="0" w:firstLine="709"/>
        <w:jc w:val="both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907"/>
        <w:gridCol w:w="2368"/>
        <w:gridCol w:w="1111"/>
      </w:tblGrid>
      <w:tr w:rsidR="00FA0856" w:rsidTr="000C3665">
        <w:trPr>
          <w:cantSplit/>
          <w:trHeight w:val="495"/>
        </w:trPr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Наименование оборудования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Номинальная мощность, кВт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Количество</w:t>
            </w:r>
          </w:p>
        </w:tc>
      </w:tr>
      <w:tr w:rsidR="00FA0856" w:rsidTr="000C3665">
        <w:trPr>
          <w:cantSplit/>
          <w:trHeight w:val="519"/>
        </w:trPr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BD71DC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Электродвигатель к аппарату с мешалкой (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ru-RU"/>
              </w:rPr>
              <w:t>=3 м)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A0856" w:rsidTr="000C3665">
        <w:trPr>
          <w:cantSplit/>
        </w:trPr>
        <w:tc>
          <w:tcPr>
            <w:tcW w:w="3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proofErr w:type="spellStart"/>
            <w:r>
              <w:rPr>
                <w:rFonts w:ascii="Times New Roman" w:hAnsi="Times New Roman"/>
              </w:rPr>
              <w:t>Электродвигатель</w:t>
            </w:r>
            <w:proofErr w:type="spellEnd"/>
            <w:r>
              <w:rPr>
                <w:rFonts w:ascii="Times New Roman" w:hAnsi="Times New Roman"/>
              </w:rPr>
              <w:t xml:space="preserve"> к ФПАКМ- 2,5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</w:tbl>
    <w:p w:rsidR="00FA0856" w:rsidRPr="00BD71DC" w:rsidRDefault="00FA0856" w:rsidP="00FA0856">
      <w:pPr>
        <w:pStyle w:val="a1"/>
        <w:spacing w:line="360" w:lineRule="auto"/>
        <w:ind w:left="0"/>
        <w:contextualSpacing/>
        <w:jc w:val="both"/>
        <w:rPr>
          <w:lang w:val="ru-RU"/>
        </w:rPr>
      </w:pPr>
      <w:r>
        <w:rPr>
          <w:lang w:val="ru-RU"/>
        </w:rPr>
        <w:lastRenderedPageBreak/>
        <w:t>Таблица 7 -  Сырье и материалы для производства продукции</w:t>
      </w:r>
    </w:p>
    <w:p w:rsidR="00FA0856" w:rsidRPr="00BD71DC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856"/>
        <w:gridCol w:w="697"/>
        <w:gridCol w:w="2057"/>
        <w:gridCol w:w="1401"/>
      </w:tblGrid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Наименование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Расход на 1 кг продукта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Цена за ед., руб.</w:t>
            </w: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Сырье и материалы: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a0"/>
              <w:spacing w:line="360" w:lineRule="auto"/>
              <w:jc w:val="both"/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a0"/>
              <w:spacing w:line="360" w:lineRule="auto"/>
              <w:jc w:val="both"/>
            </w:pP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Лопаритовый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концентрат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т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0,289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30000</w:t>
            </w: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2. </w:t>
            </w:r>
            <w:r>
              <w:t>HNO3 (47%-</w:t>
            </w:r>
            <w:proofErr w:type="spellStart"/>
            <w:r>
              <w:t>ая</w:t>
            </w:r>
            <w:proofErr w:type="spellEnd"/>
            <w:r>
              <w:t>)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т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0,426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14000</w:t>
            </w: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3. </w:t>
            </w:r>
            <w:r>
              <w:t>HF (30%-</w:t>
            </w:r>
            <w:proofErr w:type="spellStart"/>
            <w:r>
              <w:t>ая</w:t>
            </w:r>
            <w:proofErr w:type="spellEnd"/>
            <w:r>
              <w:t>)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т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0,579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17000</w:t>
            </w: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4. </w:t>
            </w:r>
            <w:r>
              <w:t>H2O (</w:t>
            </w:r>
            <w:proofErr w:type="spellStart"/>
            <w:r>
              <w:t>техническая</w:t>
            </w:r>
            <w:proofErr w:type="spellEnd"/>
            <w:r>
              <w:t>)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м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0,679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7,96</w:t>
            </w: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Вспомогательные материалы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1.Фильтрующая ткань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П.м.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0,0029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20</w:t>
            </w: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BD71DC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Топливо и энергия на технологические цели: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a0"/>
              <w:spacing w:line="360" w:lineRule="auto"/>
              <w:jc w:val="both"/>
            </w:pP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a0"/>
              <w:spacing w:line="360" w:lineRule="auto"/>
              <w:jc w:val="both"/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a0"/>
              <w:spacing w:line="360" w:lineRule="auto"/>
              <w:jc w:val="both"/>
            </w:pPr>
          </w:p>
        </w:tc>
      </w:tr>
      <w:tr w:rsidR="00FA0856" w:rsidTr="000C3665">
        <w:trPr>
          <w:cantSplit/>
        </w:trPr>
        <w:tc>
          <w:tcPr>
            <w:tcW w:w="3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1. Электроэнергия</w:t>
            </w:r>
          </w:p>
        </w:tc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кВт*</w:t>
            </w:r>
            <w:proofErr w:type="gram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ч</w:t>
            </w:r>
            <w:proofErr w:type="gramEnd"/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расчет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Default="00FA0856" w:rsidP="000C3665">
            <w:pPr>
              <w:pStyle w:val="TableParagraph"/>
              <w:widowControl/>
              <w:spacing w:line="360" w:lineRule="auto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f4"/>
        <w:tabs>
          <w:tab w:val="left" w:pos="3495"/>
        </w:tabs>
        <w:spacing w:line="360" w:lineRule="auto"/>
        <w:contextualSpacing/>
        <w:jc w:val="both"/>
        <w:rPr>
          <w:rFonts w:ascii="Calibri" w:eastAsia="SimSun" w:hAnsi="Calibri" w:cs="Calibri"/>
          <w:b w:val="0"/>
          <w:bCs w:val="0"/>
          <w:color w:val="auto"/>
          <w:sz w:val="22"/>
          <w:szCs w:val="22"/>
        </w:rPr>
      </w:pPr>
    </w:p>
    <w:p w:rsidR="00FA0856" w:rsidRDefault="00FA0856" w:rsidP="00FA0856">
      <w:pPr>
        <w:pStyle w:val="af4"/>
        <w:tabs>
          <w:tab w:val="left" w:pos="3495"/>
        </w:tabs>
        <w:spacing w:line="360" w:lineRule="auto"/>
        <w:contextualSpacing/>
        <w:jc w:val="both"/>
      </w:pPr>
    </w:p>
    <w:p w:rsidR="00FA0856" w:rsidRDefault="00FA0856" w:rsidP="00FA0856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A0856" w:rsidRDefault="00FA0856" w:rsidP="00FA0856">
      <w:pPr>
        <w:sectPr w:rsidR="00FA0856">
          <w:headerReference w:type="default" r:id="rId5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4096"/>
        </w:sectPr>
      </w:pP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C3146F">
        <w:rPr>
          <w:rFonts w:ascii="Times New Roman" w:hAnsi="Times New Roman" w:cs="Times New Roman"/>
          <w:sz w:val="28"/>
          <w:szCs w:val="28"/>
        </w:rPr>
        <w:instrText>TOC</w:instrText>
      </w:r>
      <w:r w:rsidRPr="00C3146F">
        <w:rPr>
          <w:rFonts w:ascii="Times New Roman" w:hAnsi="Times New Roman" w:cs="Times New Roman"/>
          <w:sz w:val="28"/>
          <w:szCs w:val="28"/>
        </w:rPr>
        <w:fldChar w:fldCharType="separate"/>
      </w:r>
      <w:r w:rsidRPr="00C3146F">
        <w:rPr>
          <w:rFonts w:ascii="Times New Roman" w:hAnsi="Times New Roman" w:cs="Times New Roman"/>
          <w:noProof/>
          <w:sz w:val="28"/>
          <w:szCs w:val="28"/>
        </w:rPr>
        <w:t>ВВЕДЕНИЕ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_Toc509232929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1.Организация производства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_Toc509232930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7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2. Расчет сметной стоимости проектируемого объекта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_Toc509232931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3. Расчет численности персонала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_Toc509232935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14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4. Расчет производительности труда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_Toc509232937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19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5. Расчет фонда заработной платы персонала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_Toc509232938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6. Расчет проектной себестоимости продукции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_Toc509232940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22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7. Технико-экономические показатели и определение экономической эффективности проектируемого производства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_Toc509232941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27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ЗАКЛЮЧЕНИЕ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_Toc509232942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31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C3146F" w:rsidRDefault="00FA0856" w:rsidP="00FA0856">
      <w:pPr>
        <w:pStyle w:val="16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3146F">
        <w:rPr>
          <w:rFonts w:ascii="Times New Roman" w:hAnsi="Times New Roman" w:cs="Times New Roman"/>
          <w:noProof/>
          <w:sz w:val="28"/>
          <w:szCs w:val="28"/>
        </w:rPr>
        <w:t>СПИСОК ИСПОЛЬЗОВАННЫХ ИСТОЧНИКОВ</w:t>
      </w:r>
      <w:r w:rsidRPr="00C3146F">
        <w:rPr>
          <w:rFonts w:ascii="Times New Roman" w:hAnsi="Times New Roman" w:cs="Times New Roman"/>
          <w:noProof/>
          <w:sz w:val="28"/>
          <w:szCs w:val="28"/>
        </w:rPr>
        <w:tab/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begin"/>
      </w:r>
      <w:r w:rsidRPr="00C3146F">
        <w:rPr>
          <w:rFonts w:ascii="Times New Roman" w:hAnsi="Times New Roman" w:cs="Times New Roman"/>
          <w:noProof/>
          <w:sz w:val="28"/>
          <w:szCs w:val="28"/>
        </w:rPr>
        <w:instrText xml:space="preserve"> PAGEREF _Toc509232943 \h </w:instrText>
      </w:r>
      <w:r w:rsidRPr="00C3146F">
        <w:rPr>
          <w:rFonts w:ascii="Times New Roman" w:hAnsi="Times New Roman" w:cs="Times New Roman"/>
          <w:noProof/>
          <w:sz w:val="28"/>
          <w:szCs w:val="28"/>
        </w:rPr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33</w:t>
      </w:r>
      <w:r w:rsidRPr="00C3146F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FA0856" w:rsidRPr="00BD71DC" w:rsidRDefault="00FA0856" w:rsidP="00FA0856">
      <w:pPr>
        <w:pStyle w:val="16"/>
        <w:tabs>
          <w:tab w:val="right" w:leader="dot" w:pos="935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146F">
        <w:rPr>
          <w:rFonts w:ascii="Times New Roman" w:hAnsi="Times New Roman" w:cs="Times New Roman"/>
          <w:sz w:val="28"/>
          <w:szCs w:val="28"/>
        </w:rPr>
        <w:fldChar w:fldCharType="end"/>
      </w:r>
    </w:p>
    <w:p w:rsidR="00FA0856" w:rsidRPr="00BD71DC" w:rsidRDefault="00FA0856" w:rsidP="00FA085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A0856" w:rsidRPr="00BD71DC">
          <w:type w:val="continuous"/>
          <w:pgSz w:w="11906" w:h="16838"/>
          <w:pgMar w:top="1134" w:right="850" w:bottom="1134" w:left="1701" w:header="708" w:footer="0" w:gutter="0"/>
          <w:cols w:space="720"/>
          <w:docGrid w:linePitch="360" w:charSpace="4096"/>
        </w:sectPr>
      </w:pPr>
    </w:p>
    <w:p w:rsidR="00FA0856" w:rsidRPr="00BD71DC" w:rsidRDefault="00FA0856" w:rsidP="00FA0856">
      <w:pPr>
        <w:pStyle w:val="a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_Toc508989116"/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Pr="00BD71DC" w:rsidRDefault="00FA0856" w:rsidP="00FA0856">
      <w:pPr>
        <w:pStyle w:val="1"/>
        <w:jc w:val="center"/>
        <w:rPr>
          <w:lang w:val="ru-RU"/>
        </w:rPr>
      </w:pPr>
      <w:bookmarkStart w:id="0" w:name="_Toc508989116"/>
      <w:bookmarkStart w:id="1" w:name="_Toc509232929"/>
      <w:bookmarkEnd w:id="0"/>
      <w:r>
        <w:rPr>
          <w:b w:val="0"/>
          <w:lang w:val="ru-RU"/>
        </w:rPr>
        <w:lastRenderedPageBreak/>
        <w:t>ВВЕДЕНИЕ</w:t>
      </w:r>
      <w:bookmarkEnd w:id="1"/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Технико-экономическое обоснование проекта  представляет собой анализ, оценку и расчет целесообразности, в экономическом аспекте, реализации проекта  создания предприятия, модернизации и реконструкции уже существующих объектов, строительства или постройки нового технического объекта. Оно основано на сравнении оценок результатов и расходов, определении эффективности применения и периода, за который окупаются инвестиции.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Правильное составление технико-экономического обоснования позволит рассмотреть эффективность вложения в разработку новых или доработку существующих видов деятельности компании, нуждается ли предприятие в слиянии или поглощении и т.д. Также помогает выбрать нужное оборудование, подобрать и внедрить подходящие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организовать эффективную деятельность предприятия[8].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данной курсовой работе </w:t>
      </w:r>
      <w:r>
        <w:rPr>
          <w:rFonts w:ascii="Times New Roman" w:hAnsi="Times New Roman"/>
          <w:sz w:val="28"/>
          <w:szCs w:val="28"/>
        </w:rPr>
        <w:t>представлено технико-экономическое обоснование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азотной кислоты. Концентрат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ТУ 1763-001-71899056-2005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обширно используют для производства ниобия, тантала и           редкоземельных металлов, а также титана, стронция, тория.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Тантал используют в  производстве электроники, химического оборудования, квантовых генераторах, оптики, акустике, хирургии.</w:t>
      </w:r>
      <w:r>
        <w:rPr>
          <w:rFonts w:ascii="Times New Roman" w:hAnsi="Times New Roman" w:cs="Times New Roman"/>
          <w:sz w:val="28"/>
          <w:szCs w:val="28"/>
        </w:rPr>
        <w:br/>
        <w:t>Ниобий можно встретить в производстве легированных сталей, сверхжаропрочных сплавов, электронике, химическом оборудовании, оптике, сверхпроводников, в атомной промышленности.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Редкоземельные  и редкие металлы сегодня переживают  рост  повышенного внимания, которое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обусловленно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увеличивающимся спросом со стороны предприятий различных отраслей промышленности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 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Минерально-сырьевые запасы редкоземельных металлов оцениваются в настоящее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мире на уровне 118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т, при этом на долю КНР приходится около 47% всех запасов. Второе место занимают страны СНГ (17%), где весомое место имеют  месторождения в России. 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единственным действующим источником редкоземельного сырья в России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 в Мурманской области[6]. 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Поскольку потребность в редкоземельных элементах и их соединениях постоянно возрастает, целесообразно открыть дополнительное предприятие, отвечающее требованием экономики.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курсовой работе следует выполнить следующие задачи: описать организацию производственного процесса, рассчитать сметную стоимость проектируемого объекта, рассчитать численность персонала, рассчитать производительность труда, </w:t>
      </w:r>
      <w:hyperlink w:anchor="_Toc508989125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произвести  расчеты фонда заработной платы персонала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_Toc508989127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проектной себестоимости продукции</w:t>
        </w:r>
        <w:r>
          <w:rPr>
            <w:rStyle w:val="-"/>
            <w:rFonts w:ascii="Times New Roman" w:hAnsi="Times New Roman"/>
            <w:vanish/>
            <w:color w:val="000000"/>
            <w:sz w:val="28"/>
            <w:szCs w:val="28"/>
            <w:u w:val="none"/>
          </w:rPr>
          <w:t>,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проанализировать технико-экономические показатели и определить экономическую </w:t>
      </w:r>
      <w:hyperlink w:anchor="_Toc508989129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эффективность проектируемого производства.</w:t>
        </w:r>
        <w:r>
          <w:rPr>
            <w:rStyle w:val="-"/>
            <w:rFonts w:ascii="Times New Roman" w:hAnsi="Times New Roman"/>
            <w:vanish/>
            <w:color w:val="000000"/>
            <w:sz w:val="28"/>
            <w:szCs w:val="28"/>
            <w:u w:val="none"/>
          </w:rPr>
          <w:tab/>
        </w:r>
      </w:hyperlink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1"/>
        <w:ind w:firstLine="709"/>
        <w:jc w:val="both"/>
        <w:rPr>
          <w:b w:val="0"/>
          <w:lang w:val="ru-RU"/>
        </w:rPr>
      </w:pPr>
      <w:bookmarkStart w:id="2" w:name="_Toc508989117"/>
      <w:bookmarkStart w:id="3" w:name="_Toc509232930"/>
      <w:bookmarkEnd w:id="2"/>
      <w:r>
        <w:rPr>
          <w:b w:val="0"/>
          <w:lang w:val="ru-RU"/>
        </w:rPr>
        <w:lastRenderedPageBreak/>
        <w:t>1.Организация производства</w:t>
      </w:r>
      <w:bookmarkEnd w:id="3"/>
    </w:p>
    <w:p w:rsidR="00FA0856" w:rsidRPr="00F16F86" w:rsidRDefault="00FA0856" w:rsidP="00FA0856">
      <w:pPr>
        <w:pStyle w:val="a1"/>
        <w:rPr>
          <w:lang w:val="ru-RU"/>
        </w:rPr>
      </w:pPr>
    </w:p>
    <w:p w:rsidR="00FA0856" w:rsidRPr="00F16F86" w:rsidRDefault="00FA0856" w:rsidP="00FA0856">
      <w:pPr>
        <w:pStyle w:val="a1"/>
        <w:spacing w:line="360" w:lineRule="auto"/>
        <w:ind w:left="113" w:firstLine="709"/>
        <w:contextualSpacing/>
        <w:jc w:val="both"/>
        <w:rPr>
          <w:lang w:val="ru-RU"/>
        </w:rPr>
      </w:pPr>
      <w:r w:rsidRPr="00F16F86">
        <w:rPr>
          <w:lang w:val="ru-RU"/>
        </w:rPr>
        <w:t xml:space="preserve">Организация производства на предприятии – это </w:t>
      </w:r>
      <w:r>
        <w:rPr>
          <w:lang w:val="ru-RU"/>
        </w:rPr>
        <w:t>такой вид</w:t>
      </w:r>
      <w:r w:rsidRPr="00F16F86">
        <w:rPr>
          <w:lang w:val="ru-RU"/>
        </w:rPr>
        <w:t xml:space="preserve"> деятельности</w:t>
      </w:r>
      <w:r>
        <w:rPr>
          <w:lang w:val="ru-RU"/>
        </w:rPr>
        <w:t xml:space="preserve">, который </w:t>
      </w:r>
      <w:r w:rsidRPr="00F16F86">
        <w:rPr>
          <w:lang w:val="ru-RU"/>
        </w:rPr>
        <w:t>объедин</w:t>
      </w:r>
      <w:r>
        <w:rPr>
          <w:lang w:val="ru-RU"/>
        </w:rPr>
        <w:t>яет</w:t>
      </w:r>
      <w:r w:rsidRPr="00F16F86">
        <w:rPr>
          <w:lang w:val="ru-RU"/>
        </w:rPr>
        <w:t xml:space="preserve"> всех составляющих производственного процесса в единый процесс</w:t>
      </w:r>
      <w:r>
        <w:rPr>
          <w:lang w:val="ru-RU"/>
        </w:rPr>
        <w:t xml:space="preserve"> и </w:t>
      </w:r>
      <w:r w:rsidRPr="00F16F86">
        <w:rPr>
          <w:lang w:val="ru-RU"/>
        </w:rPr>
        <w:t xml:space="preserve"> обеспеч</w:t>
      </w:r>
      <w:r>
        <w:rPr>
          <w:lang w:val="ru-RU"/>
        </w:rPr>
        <w:t>ивает</w:t>
      </w:r>
      <w:r w:rsidRPr="00F16F86">
        <w:rPr>
          <w:lang w:val="ru-RU"/>
        </w:rPr>
        <w:t xml:space="preserve"> их рациональн</w:t>
      </w:r>
      <w:r>
        <w:rPr>
          <w:lang w:val="ru-RU"/>
        </w:rPr>
        <w:t xml:space="preserve">ое </w:t>
      </w:r>
      <w:r w:rsidRPr="00F16F86">
        <w:rPr>
          <w:lang w:val="ru-RU"/>
        </w:rPr>
        <w:t>взаимодействи</w:t>
      </w:r>
      <w:r>
        <w:rPr>
          <w:lang w:val="ru-RU"/>
        </w:rPr>
        <w:t>е</w:t>
      </w:r>
      <w:r w:rsidRPr="00F16F86">
        <w:rPr>
          <w:lang w:val="ru-RU"/>
        </w:rPr>
        <w:t xml:space="preserve"> и сочетани</w:t>
      </w:r>
      <w:r>
        <w:rPr>
          <w:lang w:val="ru-RU"/>
        </w:rPr>
        <w:t>е</w:t>
      </w:r>
      <w:r w:rsidRPr="00F16F86">
        <w:rPr>
          <w:lang w:val="ru-RU"/>
        </w:rPr>
        <w:t xml:space="preserve"> в целях достижения экономической и социальной эффективности производства.</w:t>
      </w:r>
      <w:r w:rsidRPr="00F16F86">
        <w:t> </w:t>
      </w:r>
    </w:p>
    <w:p w:rsidR="00FA0856" w:rsidRPr="00F16F86" w:rsidRDefault="00FA0856" w:rsidP="00FA0856">
      <w:pPr>
        <w:pStyle w:val="a1"/>
        <w:spacing w:line="360" w:lineRule="auto"/>
        <w:ind w:left="113" w:firstLine="709"/>
        <w:contextualSpacing/>
        <w:jc w:val="both"/>
        <w:rPr>
          <w:lang w:val="ru-RU"/>
        </w:rPr>
      </w:pPr>
      <w:r w:rsidRPr="00F16F86">
        <w:rPr>
          <w:bCs/>
          <w:lang w:val="ru-RU"/>
        </w:rPr>
        <w:t>Организация производства</w:t>
      </w:r>
      <w:r w:rsidRPr="00F16F86">
        <w:t> </w:t>
      </w:r>
      <w:r w:rsidRPr="00F16F86">
        <w:rPr>
          <w:lang w:val="ru-RU"/>
        </w:rPr>
        <w:t xml:space="preserve">является </w:t>
      </w:r>
      <w:r>
        <w:rPr>
          <w:lang w:val="ru-RU"/>
        </w:rPr>
        <w:t>главной составляющей</w:t>
      </w:r>
      <w:r w:rsidRPr="00F16F86">
        <w:rPr>
          <w:lang w:val="ru-RU"/>
        </w:rPr>
        <w:t xml:space="preserve"> эффективной работы предприятия, </w:t>
      </w:r>
      <w:r>
        <w:rPr>
          <w:lang w:val="ru-RU"/>
        </w:rPr>
        <w:t>ведь</w:t>
      </w:r>
      <w:r w:rsidRPr="00F16F86">
        <w:rPr>
          <w:lang w:val="ru-RU"/>
        </w:rPr>
        <w:t xml:space="preserve"> она создает возможности для высокой производительности трудовых коллективов, выпуска качественного продукта, оптимального использования ресурсов предприятия, а также развития организационной культуры и личности в процессе работы. Осуществляется на всех уровнях иерархии управления предприятием.</w:t>
      </w:r>
      <w:r w:rsidRPr="00F16F86">
        <w:t> </w:t>
      </w: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>1.1 Организация производственного процесса</w:t>
      </w:r>
    </w:p>
    <w:p w:rsidR="00FA0856" w:rsidRDefault="00FA0856" w:rsidP="00FA0856">
      <w:pPr>
        <w:pStyle w:val="a0"/>
        <w:spacing w:line="360" w:lineRule="auto"/>
        <w:ind w:firstLine="709"/>
        <w:contextualSpacing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представляет собой измельчение концентрата до крупности частиц с классификацией,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вскрытии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концентрированной неорганической кислотой при атмосферном давлении, а также последующем разделении извлекаемых ингредиентов. Для вскрытия используют азотную кислоту с концентрацией 650-700 г/л, процесс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ведут при 115-118°С. Полученный при вскрытии концентрата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водой с получением чистого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Затем следует нейтрализация содой и подвергание дезактивации, переводя в осадок с помощью сульфата аммония и бария. После чего фильтрацией получают чистый нитратный раствор редкоземельных элементов. Способ позволяет упростить процесс, повысить экономичность и степень извлечения тантала и ниобия[7].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Азотно-кислотный способ вскрытия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 является экологически опасным, состоящий из отдельных периодических этапов, которые невозможно объединить в единую автоматизированную систему. Все это делает способ сложным, наносящим урон окружающей среде и дорогостоящим, поэтому условия труда на данном производстве вредные[7].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азотной кислоты является массовым производством, так как характеризуется узкой номенклатурой продукции, большим объемом непрерывного и длительного изготовления одинаковых изделий.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ind w:firstLine="709"/>
        <w:contextualSpacing/>
      </w:pPr>
      <w:r>
        <w:rPr>
          <w:rFonts w:ascii="Times New Roman" w:hAnsi="Times New Roman" w:cs="Times New Roman"/>
          <w:sz w:val="28"/>
          <w:szCs w:val="28"/>
        </w:rPr>
        <w:t>1.2 Выбор и обоснование режима работы проектируемого объекта</w:t>
      </w: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азотной кислоты относится к массовому производству, поэтому для него характерен непрерывный режим работы. Данный режим предусматривает круглосуточную работу оборудования без перерывов между сменами и без остановок оборудования в выходные и праздничные дни,</w:t>
      </w:r>
      <w:r>
        <w:rPr>
          <w:rFonts w:ascii="Times New Roman" w:hAnsi="Times New Roman"/>
          <w:sz w:val="28"/>
          <w:szCs w:val="28"/>
        </w:rPr>
        <w:t xml:space="preserve"> однако присутствуют ежегодные остановки для планово-предупредительных мероприятий и ремонта. Предполагается 4 смены по 6 часов.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ind w:firstLine="958"/>
        <w:contextualSpacing/>
      </w:pPr>
      <w:r>
        <w:rPr>
          <w:rFonts w:ascii="Times New Roman" w:hAnsi="Times New Roman" w:cs="Times New Roman"/>
          <w:sz w:val="28"/>
          <w:szCs w:val="28"/>
        </w:rPr>
        <w:t>1.3 Расчет фонда времени работы оборудования в году</w:t>
      </w:r>
    </w:p>
    <w:p w:rsidR="00FA0856" w:rsidRDefault="00FA0856" w:rsidP="00FA0856">
      <w:pPr>
        <w:pStyle w:val="a0"/>
        <w:tabs>
          <w:tab w:val="left" w:pos="960"/>
        </w:tabs>
        <w:ind w:firstLine="958"/>
        <w:contextualSpacing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Для основного оборудования аппарата с мешалкой был выбран непрерывный режим работы, работающий без остановок на праздничные и выходные дни. Таки образом номинальный и календарный фонды равны 365 дням и 8760 часов. Предусмотрены остановки ежегодные остановки, обычно на 5 дней, для ремонта межцеховых коммуникаций. Баланс времени работы по оборудования в год представлен в Таблице 1.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1 - Баланс времени работы по оборудования в год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600"/>
        <w:gridCol w:w="2229"/>
      </w:tblGrid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Элементы времени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Аппарат с мешалкой</w:t>
            </w:r>
          </w:p>
        </w:tc>
      </w:tr>
      <w:tr w:rsidR="00FA0856" w:rsidTr="000C3665">
        <w:trPr>
          <w:cantSplit/>
          <w:trHeight w:val="169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Календарный фонд времени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Тк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:</w:t>
            </w:r>
            <w:proofErr w:type="gramEnd"/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Реактор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в днях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365</w:t>
            </w:r>
          </w:p>
        </w:tc>
      </w:tr>
      <w:tr w:rsidR="00FA0856" w:rsidTr="000C3665">
        <w:trPr>
          <w:cantSplit/>
          <w:trHeight w:val="166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в часах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8760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Pr="00BD71DC" w:rsidRDefault="00FA0856" w:rsidP="000C3665">
            <w:pPr>
              <w:pStyle w:val="TableParagraph"/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Нерабочие дни по режиму – всего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-</w:t>
            </w:r>
          </w:p>
        </w:tc>
      </w:tr>
      <w:tr w:rsidR="00FA0856" w:rsidTr="000C3665">
        <w:trPr>
          <w:cantSplit/>
          <w:trHeight w:val="162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в том числе: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праздничные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-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Выходные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-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остановки на ремонт коммуникаций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5</w:t>
            </w:r>
          </w:p>
        </w:tc>
      </w:tr>
      <w:tr w:rsidR="00FA0856" w:rsidTr="000C3665">
        <w:trPr>
          <w:cantSplit/>
          <w:trHeight w:val="295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Pr="00BD71DC" w:rsidRDefault="00FA0856" w:rsidP="000C3665">
            <w:pPr>
              <w:pStyle w:val="TableParagraph"/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Количество дней работы в году по режиму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8"/>
                <w:lang w:val="ru-RU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360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Pr="00BD71DC" w:rsidRDefault="00FA0856" w:rsidP="000C3665">
            <w:pPr>
              <w:pStyle w:val="TableParagraph"/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То же - в часах (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Чр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ru-RU"/>
              </w:rPr>
              <w:t>)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8640</w:t>
            </w:r>
          </w:p>
        </w:tc>
      </w:tr>
      <w:tr w:rsidR="00FA0856" w:rsidTr="000C3665">
        <w:trPr>
          <w:cantSplit/>
          <w:trHeight w:val="556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Pr="00BD71DC" w:rsidRDefault="00FA0856" w:rsidP="000C3665">
            <w:pPr>
              <w:pStyle w:val="TableParagraph"/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Внутрисменные остановки (сокращенные часы рабочих смен в предпраздничные дни)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-</w:t>
            </w:r>
          </w:p>
        </w:tc>
      </w:tr>
      <w:tr w:rsidR="00FA0856" w:rsidTr="000C3665">
        <w:trPr>
          <w:cantSplit/>
          <w:trHeight w:val="202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Pr="00BD71DC" w:rsidRDefault="00FA0856" w:rsidP="000C3665">
            <w:pPr>
              <w:pStyle w:val="TableParagraph"/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Номинальный (режимный) фонд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Тн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ru-RU"/>
              </w:rPr>
              <w:t>, Час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8640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Планируемые остановки оборудования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в рабочие дни, час: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на капитальный ремонт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180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на текущий ремонт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64</w:t>
            </w:r>
          </w:p>
        </w:tc>
      </w:tr>
      <w:tr w:rsidR="00FA0856" w:rsidTr="000C3665">
        <w:trPr>
          <w:cantSplit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по технологическим причинам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120</w:t>
            </w:r>
          </w:p>
        </w:tc>
      </w:tr>
      <w:tr w:rsidR="00FA0856" w:rsidTr="000C3665">
        <w:trPr>
          <w:cantSplit/>
          <w:trHeight w:val="283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Итого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widowControl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364</w:t>
            </w:r>
          </w:p>
        </w:tc>
      </w:tr>
      <w:tr w:rsidR="00FA0856" w:rsidTr="000C3665">
        <w:trPr>
          <w:cantSplit/>
          <w:trHeight w:val="203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Pr="00BD71DC" w:rsidRDefault="00FA0856" w:rsidP="000C3665">
            <w:pPr>
              <w:pStyle w:val="TableParagraph"/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Эффективный фонд времени работы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Тэф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ru-RU"/>
              </w:rPr>
              <w:t>, час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8276</w:t>
            </w:r>
          </w:p>
        </w:tc>
      </w:tr>
      <w:tr w:rsidR="00FA0856" w:rsidTr="000C3665">
        <w:trPr>
          <w:cantSplit/>
          <w:trHeight w:val="549"/>
          <w:jc w:val="center"/>
        </w:trPr>
        <w:tc>
          <w:tcPr>
            <w:tcW w:w="4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Pr="00BD71DC" w:rsidRDefault="00FA0856" w:rsidP="000C3665">
            <w:pPr>
              <w:pStyle w:val="TableParagraph"/>
              <w:widowControl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 xml:space="preserve">Коэффициент экстенсивного использования оборудования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ru-RU"/>
              </w:rPr>
              <w:t>Кэ</w:t>
            </w:r>
            <w:proofErr w:type="spellEnd"/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TableParagraph"/>
              <w:jc w:val="both"/>
            </w:pPr>
            <w:r>
              <w:rPr>
                <w:rFonts w:ascii="Times New Roman" w:hAnsi="Times New Roman"/>
                <w:sz w:val="20"/>
                <w:szCs w:val="28"/>
                <w:lang w:val="ru-RU"/>
              </w:rPr>
              <w:t>0,96</w:t>
            </w:r>
          </w:p>
        </w:tc>
      </w:tr>
    </w:tbl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</w:pPr>
      <w:r>
        <w:rPr>
          <w:rFonts w:ascii="Times New Roman" w:hAnsi="Times New Roman" w:cs="Times New Roman"/>
          <w:sz w:val="28"/>
          <w:szCs w:val="28"/>
        </w:rPr>
        <w:t>Эффективный фонд времени рассчитан следующим образом: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</w:pPr>
      <w:proofErr w:type="spellStart"/>
      <w:r>
        <w:rPr>
          <w:rFonts w:ascii="Times New Roman" w:hAnsi="Times New Roman" w:cs="Times New Roman"/>
          <w:sz w:val="28"/>
          <w:szCs w:val="28"/>
        </w:rPr>
        <w:t>Тэф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=8640-364=8276 часов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</w:pPr>
      <w:r>
        <w:rPr>
          <w:rFonts w:ascii="Times New Roman" w:hAnsi="Times New Roman" w:cs="Times New Roman"/>
          <w:sz w:val="28"/>
          <w:szCs w:val="28"/>
        </w:rPr>
        <w:t>Коэффициент экстенсивного использования оборудования равен: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</w:pPr>
      <w:r>
        <w:rPr>
          <w:rFonts w:ascii="Times New Roman" w:hAnsi="Times New Roman" w:cs="Times New Roman"/>
          <w:sz w:val="28"/>
          <w:szCs w:val="28"/>
        </w:rPr>
        <w:t>Кэ=8276/8640=0,96</w:t>
      </w: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Default="00FA0856" w:rsidP="00FA0856">
      <w:pPr>
        <w:pStyle w:val="a0"/>
        <w:tabs>
          <w:tab w:val="left" w:pos="960"/>
        </w:tabs>
      </w:pPr>
    </w:p>
    <w:p w:rsidR="00FA0856" w:rsidRPr="00BD71DC" w:rsidRDefault="00FA0856" w:rsidP="00FA0856">
      <w:pPr>
        <w:pStyle w:val="1"/>
        <w:ind w:firstLine="709"/>
        <w:jc w:val="both"/>
        <w:rPr>
          <w:lang w:val="ru-RU"/>
        </w:rPr>
      </w:pPr>
      <w:bookmarkStart w:id="4" w:name="_Toc508989118"/>
      <w:bookmarkStart w:id="5" w:name="_Toc509232931"/>
      <w:bookmarkEnd w:id="4"/>
      <w:r>
        <w:rPr>
          <w:b w:val="0"/>
          <w:lang w:val="ru-RU"/>
        </w:rPr>
        <w:lastRenderedPageBreak/>
        <w:t>2. Расчет сметной стоимости проектируемого объекта</w:t>
      </w:r>
      <w:bookmarkEnd w:id="5"/>
    </w:p>
    <w:p w:rsidR="00FA0856" w:rsidRPr="00F16F8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F16F86">
        <w:rPr>
          <w:rFonts w:ascii="Times New Roman" w:hAnsi="Times New Roman" w:cs="Times New Roman"/>
          <w:sz w:val="28"/>
          <w:szCs w:val="28"/>
        </w:rPr>
        <w:t xml:space="preserve">Сметная стоимость строительства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F16F86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6F86">
        <w:rPr>
          <w:rFonts w:ascii="Times New Roman" w:hAnsi="Times New Roman" w:cs="Times New Roman"/>
          <w:sz w:val="28"/>
          <w:szCs w:val="28"/>
        </w:rPr>
        <w:t xml:space="preserve"> денежных средств, которые необходимы для осуществления строительного проекта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Pr="00F16F86">
        <w:rPr>
          <w:rFonts w:ascii="Times New Roman" w:hAnsi="Times New Roman" w:cs="Times New Roman"/>
          <w:sz w:val="28"/>
          <w:szCs w:val="28"/>
        </w:rPr>
        <w:t xml:space="preserve"> определяется в ходе составления проектной доку</w:t>
      </w:r>
      <w:r>
        <w:rPr>
          <w:rFonts w:ascii="Times New Roman" w:hAnsi="Times New Roman" w:cs="Times New Roman"/>
          <w:sz w:val="28"/>
          <w:szCs w:val="28"/>
        </w:rPr>
        <w:t>ментации проектной организацией.</w:t>
      </w:r>
      <w:r w:rsidRPr="00403EAB">
        <w:rPr>
          <w:rStyle w:val="af5"/>
          <w:rFonts w:ascii="Arial" w:hAnsi="Arial" w:cs="Arial"/>
          <w:color w:val="454545"/>
          <w:sz w:val="20"/>
          <w:szCs w:val="20"/>
          <w:bdr w:val="none" w:sz="0" w:space="0" w:color="auto" w:frame="1"/>
          <w:shd w:val="clear" w:color="auto" w:fill="FDFDFD"/>
        </w:rPr>
        <w:t xml:space="preserve"> </w:t>
      </w:r>
      <w:r w:rsidRPr="00403EAB">
        <w:rPr>
          <w:rStyle w:val="af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DFDFD"/>
        </w:rPr>
        <w:t>Смета</w:t>
      </w:r>
      <w:r w:rsidRPr="00403EAB">
        <w:rPr>
          <w:rFonts w:ascii="Times New Roman" w:hAnsi="Times New Roman" w:cs="Times New Roman"/>
          <w:b/>
          <w:sz w:val="28"/>
          <w:szCs w:val="28"/>
          <w:shd w:val="clear" w:color="auto" w:fill="FDFDFD"/>
        </w:rPr>
        <w:t> </w:t>
      </w:r>
      <w:r w:rsidRPr="00403EAB">
        <w:rPr>
          <w:rFonts w:ascii="Times New Roman" w:hAnsi="Times New Roman" w:cs="Times New Roman"/>
          <w:sz w:val="28"/>
          <w:szCs w:val="28"/>
          <w:shd w:val="clear" w:color="auto" w:fill="FDFDFD"/>
        </w:rPr>
        <w:t>– это документ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Pr="00403EA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который </w:t>
      </w:r>
      <w:r w:rsidRPr="00403EAB">
        <w:rPr>
          <w:rFonts w:ascii="Times New Roman" w:hAnsi="Times New Roman" w:cs="Times New Roman"/>
          <w:sz w:val="28"/>
          <w:szCs w:val="28"/>
          <w:shd w:val="clear" w:color="auto" w:fill="FDFDFD"/>
        </w:rPr>
        <w:t>позволя</w:t>
      </w:r>
      <w:r>
        <w:rPr>
          <w:rFonts w:ascii="Times New Roman" w:hAnsi="Times New Roman" w:cs="Times New Roman"/>
          <w:sz w:val="28"/>
          <w:szCs w:val="28"/>
          <w:shd w:val="clear" w:color="auto" w:fill="FDFDFD"/>
        </w:rPr>
        <w:t>ет</w:t>
      </w:r>
      <w:r w:rsidRPr="00403EAB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оценить стоимость производства тех или иных работ и затрат.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EAB">
        <w:rPr>
          <w:rFonts w:ascii="Times New Roman" w:hAnsi="Times New Roman" w:cs="Times New Roman"/>
          <w:sz w:val="28"/>
          <w:szCs w:val="28"/>
        </w:rPr>
        <w:t>Сметная стоимость проект</w:t>
      </w:r>
      <w:r>
        <w:rPr>
          <w:rFonts w:ascii="Times New Roman" w:hAnsi="Times New Roman" w:cs="Times New Roman"/>
          <w:sz w:val="28"/>
          <w:szCs w:val="28"/>
        </w:rPr>
        <w:t>ируемого объекта</w:t>
      </w:r>
      <w:r w:rsidRPr="00403EAB">
        <w:rPr>
          <w:rFonts w:ascii="Times New Roman" w:hAnsi="Times New Roman" w:cs="Times New Roman"/>
          <w:sz w:val="28"/>
          <w:szCs w:val="28"/>
        </w:rPr>
        <w:t xml:space="preserve"> нужна для определения величины капитальных вложений, финансирования строительства, формирования договорных цен на стройматериалы, расчетов за проведенные строительно-монтажные работы. Сметная стоимость является базой для определения балансовой стоимости действующих фондов по построенным зданиям, предприятиям и сооружениям.</w:t>
      </w:r>
    </w:p>
    <w:p w:rsidR="00FA0856" w:rsidRPr="00403EAB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</w:pPr>
      <w:r>
        <w:rPr>
          <w:rFonts w:ascii="Times New Roman" w:hAnsi="Times New Roman" w:cs="Times New Roman"/>
          <w:sz w:val="28"/>
          <w:szCs w:val="28"/>
        </w:rPr>
        <w:t>2.1 Расчет сметной стоимости зданий и сооружений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Для  производства предусмотрены следующие здания и сооружения: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Производственные, вспомогательные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служебно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бытовые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 с объемом 10600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стоимостью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строительства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9500 руб. на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2.Сооружение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этажерки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Строительный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объем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450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стоимость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строительства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7200 за 1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3.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Сметная стоимость зданий и сооружений и годовая сумма амортизационных отчислений на реновацию от данной стоимости представлены в Таблице 2.</w:t>
      </w:r>
      <w:proofErr w:type="gramEnd"/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2 - Расчет капитальных затрат на строительство зданий и сооружений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</w:pPr>
    </w:p>
    <w:tbl>
      <w:tblPr>
        <w:tblW w:w="10216" w:type="dxa"/>
        <w:tblInd w:w="-8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850"/>
        <w:gridCol w:w="709"/>
        <w:gridCol w:w="992"/>
        <w:gridCol w:w="709"/>
        <w:gridCol w:w="850"/>
        <w:gridCol w:w="851"/>
        <w:gridCol w:w="6"/>
        <w:gridCol w:w="823"/>
        <w:gridCol w:w="21"/>
        <w:gridCol w:w="958"/>
        <w:gridCol w:w="743"/>
        <w:gridCol w:w="851"/>
        <w:gridCol w:w="9"/>
      </w:tblGrid>
      <w:tr w:rsidR="00FA0856" w:rsidRPr="002B76AA" w:rsidTr="000C3665">
        <w:trPr>
          <w:gridAfter w:val="1"/>
          <w:wAfter w:w="9" w:type="dxa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Наименование зданий и сооружений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Тип строительных конструкций зданий и сооружений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Строительный объем (м3)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Укрупненная стоимость единицы общестроительных работ,</w:t>
            </w:r>
          </w:p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млн. руб.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Общая стоимость общестроительных работ, млн.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Санитарно-технические и прочие работы, млн. руб.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Итого, млн. руб.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proofErr w:type="spellStart"/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Внеобъемные</w:t>
            </w:r>
            <w:proofErr w:type="spellEnd"/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 xml:space="preserve"> затраты, млн. руб.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Полная сметная стоимость, млн. руб.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Годовая сумма амортизационных отчислений</w:t>
            </w:r>
          </w:p>
        </w:tc>
      </w:tr>
      <w:tr w:rsidR="00FA0856" w:rsidRPr="002B76AA" w:rsidTr="000C3665">
        <w:trPr>
          <w:gridAfter w:val="1"/>
          <w:wAfter w:w="9" w:type="dxa"/>
          <w:cantSplit/>
          <w:trHeight w:val="1940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Норма,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A0856" w:rsidRPr="002B76AA" w:rsidRDefault="00FA0856" w:rsidP="000C3665">
            <w:pPr>
              <w:pStyle w:val="TableParagraph"/>
              <w:widowControl/>
              <w:spacing w:line="360" w:lineRule="auto"/>
              <w:ind w:left="113" w:right="113"/>
              <w:jc w:val="both"/>
              <w:rPr>
                <w:rFonts w:ascii="Times New Roman" w:hAnsi="Times New Roman"/>
                <w:sz w:val="20"/>
                <w:szCs w:val="28"/>
                <w:lang w:val="ru-RU"/>
              </w:rPr>
            </w:pPr>
            <w:r w:rsidRPr="002B76AA">
              <w:rPr>
                <w:rFonts w:ascii="Times New Roman" w:hAnsi="Times New Roman"/>
                <w:sz w:val="20"/>
                <w:szCs w:val="28"/>
                <w:lang w:val="ru-RU"/>
              </w:rPr>
              <w:t>Сумма, млн. руб.</w:t>
            </w:r>
          </w:p>
        </w:tc>
      </w:tr>
      <w:tr w:rsidR="00FA0856" w:rsidTr="000C366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  <w:tblCellMar>
            <w:left w:w="10" w:type="dxa"/>
            <w:right w:w="10" w:type="dxa"/>
          </w:tblCellMar>
          <w:tblLook w:val="0000"/>
        </w:tblPrEx>
        <w:trPr>
          <w:cantSplit/>
          <w:trHeight w:val="149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0856" w:rsidTr="000C366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  <w:tblCellMar>
            <w:left w:w="10" w:type="dxa"/>
            <w:right w:w="10" w:type="dxa"/>
          </w:tblCellMar>
          <w:tblLook w:val="0000"/>
        </w:tblPrEx>
        <w:trPr>
          <w:cantSplit/>
          <w:trHeight w:val="767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Здания: Производственные, вспомогательные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служебно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бытовые</w:t>
            </w:r>
            <w:proofErr w:type="gramEnd"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железобетон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0,0095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25,175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125,875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44,056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169,931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3,059</w:t>
            </w:r>
          </w:p>
        </w:tc>
      </w:tr>
      <w:tr w:rsidR="00FA0856" w:rsidTr="000C366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  <w:tblCellMar>
            <w:left w:w="10" w:type="dxa"/>
            <w:right w:w="10" w:type="dxa"/>
          </w:tblCellMar>
          <w:tblLook w:val="0000"/>
        </w:tblPrEx>
        <w:trPr>
          <w:cantSplit/>
          <w:trHeight w:val="315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Сооружения: этажерки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железобетон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0,0072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0,259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3,499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1,225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4,724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0,236</w:t>
            </w:r>
          </w:p>
        </w:tc>
      </w:tr>
      <w:tr w:rsidR="00FA0856" w:rsidTr="000C366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blBorders>
          <w:tblCellMar>
            <w:left w:w="10" w:type="dxa"/>
            <w:right w:w="10" w:type="dxa"/>
          </w:tblCellMar>
          <w:tblLook w:val="0000"/>
        </w:tblPrEx>
        <w:trPr>
          <w:cantSplit/>
          <w:trHeight w:val="415"/>
        </w:trPr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по зданиям и сооружениям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tabs>
                <w:tab w:val="left" w:pos="960"/>
              </w:tabs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103,940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25,434</w:t>
            </w:r>
          </w:p>
        </w:tc>
        <w:tc>
          <w:tcPr>
            <w:tcW w:w="8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129,374</w:t>
            </w:r>
          </w:p>
        </w:tc>
        <w:tc>
          <w:tcPr>
            <w:tcW w:w="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45,281</w:t>
            </w:r>
          </w:p>
        </w:tc>
        <w:tc>
          <w:tcPr>
            <w:tcW w:w="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174,655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3,295</w:t>
            </w:r>
          </w:p>
        </w:tc>
      </w:tr>
    </w:tbl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2.2 Расчет сметной стоимости оборудования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азотной кислоты необходимо такое оборудование (Табл. 3):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Таблица 3 - Перечень и характеристика оборудования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123"/>
        <w:gridCol w:w="1275"/>
        <w:gridCol w:w="2553"/>
      </w:tblGrid>
      <w:tr w:rsidR="00FA0856" w:rsidRPr="00EA4393" w:rsidTr="000C3665">
        <w:trPr>
          <w:cantSplit/>
          <w:trHeight w:val="503"/>
          <w:jc w:val="center"/>
        </w:trPr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  <w:lang w:val="ru-RU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Оптовая цена за единицу, руб.</w:t>
            </w:r>
          </w:p>
        </w:tc>
      </w:tr>
      <w:tr w:rsidR="00FA0856" w:rsidRPr="00EA4393" w:rsidTr="000C3665">
        <w:trPr>
          <w:cantSplit/>
          <w:jc w:val="center"/>
        </w:trPr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rPr>
                <w:sz w:val="20"/>
                <w:szCs w:val="20"/>
                <w:lang w:val="ru-RU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 Аппарат с мешалкой </w:t>
            </w:r>
            <w:r w:rsidRPr="00EA4393">
              <w:rPr>
                <w:rFonts w:ascii="Times New Roman" w:hAnsi="Times New Roman"/>
                <w:sz w:val="20"/>
                <w:szCs w:val="20"/>
              </w:rPr>
              <w:t>V</w:t>
            </w: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=8м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160000</w:t>
            </w:r>
          </w:p>
        </w:tc>
      </w:tr>
      <w:tr w:rsidR="00FA0856" w:rsidRPr="00EA4393" w:rsidTr="000C3665">
        <w:trPr>
          <w:cantSplit/>
          <w:jc w:val="center"/>
        </w:trPr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2. Фильтр-пресс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180000</w:t>
            </w:r>
          </w:p>
        </w:tc>
      </w:tr>
      <w:tr w:rsidR="00FA0856" w:rsidRPr="00EA4393" w:rsidTr="000C3665">
        <w:trPr>
          <w:cantSplit/>
          <w:jc w:val="center"/>
        </w:trPr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3. Кран-балка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856" w:rsidRPr="00EA4393" w:rsidRDefault="00FA0856" w:rsidP="000C3665">
            <w:pPr>
              <w:pStyle w:val="TableParagraph"/>
              <w:widowControl/>
              <w:spacing w:line="360" w:lineRule="auto"/>
              <w:jc w:val="center"/>
              <w:rPr>
                <w:sz w:val="20"/>
                <w:szCs w:val="20"/>
              </w:rPr>
            </w:pPr>
            <w:r w:rsidRPr="00EA4393">
              <w:rPr>
                <w:rFonts w:ascii="Times New Roman" w:hAnsi="Times New Roman"/>
                <w:sz w:val="20"/>
                <w:szCs w:val="20"/>
                <w:lang w:val="ru-RU"/>
              </w:rPr>
              <w:t>185000</w:t>
            </w:r>
          </w:p>
        </w:tc>
      </w:tr>
    </w:tbl>
    <w:p w:rsidR="00FA0856" w:rsidRPr="00EA4393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  <w:rPr>
          <w:sz w:val="20"/>
          <w:szCs w:val="20"/>
        </w:rPr>
      </w:pPr>
    </w:p>
    <w:p w:rsidR="00FA0856" w:rsidRPr="00BD71DC" w:rsidRDefault="00FA0856" w:rsidP="00FA0856">
      <w:pPr>
        <w:pStyle w:val="1"/>
        <w:spacing w:line="360" w:lineRule="auto"/>
        <w:ind w:firstLine="709"/>
        <w:jc w:val="both"/>
        <w:rPr>
          <w:lang w:val="ru-RU"/>
        </w:rPr>
      </w:pPr>
      <w:bookmarkStart w:id="6" w:name="__RefHeading__6177_1449385459"/>
      <w:bookmarkStart w:id="7" w:name="_Toc508989119"/>
      <w:bookmarkStart w:id="8" w:name="_Toc509232932"/>
      <w:bookmarkEnd w:id="6"/>
      <w:r>
        <w:rPr>
          <w:b w:val="0"/>
          <w:bCs w:val="0"/>
          <w:lang w:val="ru-RU"/>
        </w:rPr>
        <w:t>Рассчитаем сметную стоимость технологического оборудования,</w:t>
      </w:r>
      <w:bookmarkEnd w:id="7"/>
      <w:r>
        <w:rPr>
          <w:b w:val="0"/>
          <w:lang w:val="ru-RU"/>
        </w:rPr>
        <w:t xml:space="preserve"> КИП и средства автоматизации, технологические внутрицеховые трубопроводы, </w:t>
      </w:r>
      <w:r>
        <w:rPr>
          <w:b w:val="0"/>
          <w:lang w:val="ru-RU"/>
        </w:rPr>
        <w:lastRenderedPageBreak/>
        <w:t>инструменты, приспособления и производственный инвентарь и электрооборудование.</w:t>
      </w:r>
      <w:bookmarkEnd w:id="8"/>
    </w:p>
    <w:p w:rsidR="00FA0856" w:rsidRPr="00BD71DC" w:rsidRDefault="00FA0856" w:rsidP="00FA0856">
      <w:pPr>
        <w:pStyle w:val="1"/>
        <w:spacing w:line="360" w:lineRule="auto"/>
        <w:ind w:firstLine="709"/>
        <w:jc w:val="both"/>
        <w:rPr>
          <w:lang w:val="ru-RU"/>
        </w:rPr>
      </w:pPr>
    </w:p>
    <w:p w:rsidR="00FA0856" w:rsidRPr="00BD71DC" w:rsidRDefault="00FA0856" w:rsidP="00FA0856">
      <w:pPr>
        <w:pStyle w:val="1"/>
        <w:spacing w:line="360" w:lineRule="auto"/>
        <w:ind w:firstLine="709"/>
        <w:jc w:val="both"/>
        <w:rPr>
          <w:lang w:val="ru-RU"/>
        </w:rPr>
      </w:pPr>
      <w:bookmarkStart w:id="9" w:name="__RefHeading__6179_1449385459"/>
      <w:bookmarkStart w:id="10" w:name="_Toc508989120"/>
      <w:bookmarkStart w:id="11" w:name="_Toc509232933"/>
      <w:bookmarkEnd w:id="9"/>
      <w:bookmarkEnd w:id="10"/>
      <w:r>
        <w:rPr>
          <w:b w:val="0"/>
          <w:lang w:val="ru-RU"/>
        </w:rPr>
        <w:t>Таблица 4- Расчет капитальных затрат на оборудование</w:t>
      </w:r>
      <w:bookmarkEnd w:id="11"/>
    </w:p>
    <w:tbl>
      <w:tblPr>
        <w:tblW w:w="5000" w:type="pct"/>
        <w:tblLayout w:type="fixed"/>
        <w:tblLook w:val="04A0"/>
      </w:tblPr>
      <w:tblGrid>
        <w:gridCol w:w="393"/>
        <w:gridCol w:w="142"/>
        <w:gridCol w:w="1704"/>
        <w:gridCol w:w="708"/>
        <w:gridCol w:w="708"/>
        <w:gridCol w:w="708"/>
        <w:gridCol w:w="852"/>
        <w:gridCol w:w="708"/>
        <w:gridCol w:w="708"/>
        <w:gridCol w:w="689"/>
        <w:gridCol w:w="729"/>
        <w:gridCol w:w="1522"/>
      </w:tblGrid>
      <w:tr w:rsidR="00FA0856" w:rsidRPr="00EA4393" w:rsidTr="000C3665">
        <w:trPr>
          <w:trHeight w:val="234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оборудования и его краткая характеристика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единиц оборудования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Оптовая цена единицы оборудования, млн. руб.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затрат на приобретение оборудования, млн. руб.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</w:t>
            </w:r>
            <w:proofErr w:type="gram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и-</w:t>
            </w:r>
            <w:proofErr w:type="gram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тельные затраты на доставку и монтаж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Сметная стоимость, млн. руб.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Годовая сумма амортизационных отчислений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FA0856" w:rsidRPr="00EA4393" w:rsidTr="000C3665">
        <w:trPr>
          <w:trHeight w:val="487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%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млн</w:t>
            </w:r>
            <w:proofErr w:type="gram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.. </w:t>
            </w:r>
            <w:proofErr w:type="gram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Норма, 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млн. руб.</w:t>
            </w: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0856" w:rsidRPr="00EA4393" w:rsidTr="000C3665">
        <w:trPr>
          <w:trHeight w:val="30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A0856" w:rsidRPr="00EA4393" w:rsidTr="000C3665">
        <w:trPr>
          <w:trHeight w:val="962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</w:t>
            </w:r>
          </w:p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технологическое и подъемно-транспортное оборудование: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0856" w:rsidRPr="00EA4393" w:rsidTr="000C3665">
        <w:trPr>
          <w:trHeight w:val="404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Аппарат с мешалкой V=8м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0,960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0,173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Данные получены из задания</w:t>
            </w:r>
          </w:p>
        </w:tc>
      </w:tr>
      <w:tr w:rsidR="00FA0856" w:rsidRPr="00EA4393" w:rsidTr="000C3665">
        <w:trPr>
          <w:trHeight w:val="28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Фильтр-пресс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0,648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0856" w:rsidRPr="00EA4393" w:rsidTr="000C3665">
        <w:trPr>
          <w:trHeight w:val="3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Кран-балка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0856" w:rsidRPr="00EA4393" w:rsidTr="000C3665">
        <w:trPr>
          <w:trHeight w:val="2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0,303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0856" w:rsidRPr="00EA4393" w:rsidTr="000C3665">
        <w:trPr>
          <w:trHeight w:val="988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Неучтенно-технологическое</w:t>
            </w:r>
            <w:proofErr w:type="spell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подъемно-транспортное оборудование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0,091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30% от сметной стоимости основного оборудования</w:t>
            </w:r>
          </w:p>
        </w:tc>
      </w:tr>
      <w:tr w:rsidR="00FA0856" w:rsidRPr="00EA4393" w:rsidTr="000C3665">
        <w:trPr>
          <w:trHeight w:val="793"/>
        </w:trPr>
        <w:tc>
          <w:tcPr>
            <w:tcW w:w="116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технологическое и подъемно- транспортное оборудование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2,629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403EAB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A0856" w:rsidRPr="00EA4393" w:rsidTr="000C3665">
        <w:trPr>
          <w:trHeight w:val="1202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КИП и средства автоматизации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0,394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15% к сметной стоимости всего технологического и подъемно- транспортного оборудования</w:t>
            </w:r>
          </w:p>
        </w:tc>
      </w:tr>
      <w:tr w:rsidR="00FA0856" w:rsidRPr="00EA4393" w:rsidTr="000C3665">
        <w:trPr>
          <w:trHeight w:val="736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</w:t>
            </w: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Технологические внутрицеховые трубопроводы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0,263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  <w:proofErr w:type="gramStart"/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Т</w:t>
            </w:r>
            <w:proofErr w:type="gramEnd"/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же</w:t>
            </w:r>
          </w:p>
        </w:tc>
      </w:tr>
      <w:tr w:rsidR="00FA0856" w:rsidRPr="00EA4393" w:rsidTr="000C3665">
        <w:trPr>
          <w:trHeight w:val="847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IV.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Инструменты, приспособления, производств</w:t>
            </w:r>
            <w:proofErr w:type="gram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нвентарь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0,131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proofErr w:type="gramStart"/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Т</w:t>
            </w:r>
            <w:proofErr w:type="gramEnd"/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же</w:t>
            </w:r>
          </w:p>
        </w:tc>
      </w:tr>
      <w:tr w:rsidR="00FA0856" w:rsidRPr="00EA4393" w:rsidTr="000C3665">
        <w:trPr>
          <w:trHeight w:val="689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Силовое электрооборудование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0,039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4000 </w:t>
            </w:r>
            <w:proofErr w:type="spellStart"/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</w:t>
            </w:r>
            <w:proofErr w:type="spellEnd"/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 кВт установленной Мощности</w:t>
            </w:r>
          </w:p>
        </w:tc>
      </w:tr>
      <w:tr w:rsidR="00FA0856" w:rsidRPr="00EA4393" w:rsidTr="000C3665">
        <w:trPr>
          <w:trHeight w:val="870"/>
        </w:trPr>
        <w:tc>
          <w:tcPr>
            <w:tcW w:w="2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 капитальных затрат на оборудование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\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0,562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403EAB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E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FA0856" w:rsidRDefault="00FA0856" w:rsidP="00FA0856">
      <w:pPr>
        <w:pStyle w:val="a0"/>
        <w:tabs>
          <w:tab w:val="left" w:pos="960"/>
        </w:tabs>
        <w:spacing w:line="360" w:lineRule="auto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2.3 Составление сводной сметы капитальных вложений в проектируемый объект</w:t>
      </w: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сводной смете капитальных вложений изображены капиталовложения, как в объекты основного производственного назначения проектируемого цеха, так и в создание действующих объектов подсобно-вспомогательного и обслуживающего назначения. Сводная смета капитальных вложений в проектируемый объект представлена в Таблице 5. 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Удельные капиталовложения рассчитывается как отношение общего капиталовложения по смете (178,372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  на годовой выпуск производимой продукции (38000 т):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>
        <w:rPr>
          <w:rFonts w:ascii="Times New Roman" w:hAnsi="Times New Roman" w:cs="Times New Roman"/>
          <w:sz w:val="28"/>
          <w:szCs w:val="28"/>
        </w:rPr>
        <w:t xml:space="preserve">=178,372/38000=0,0047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/т</w:t>
      </w:r>
    </w:p>
    <w:p w:rsidR="00FA0856" w:rsidRPr="00BD71DC" w:rsidRDefault="00FA0856" w:rsidP="00FA0856">
      <w:pPr>
        <w:pStyle w:val="1"/>
        <w:spacing w:line="360" w:lineRule="auto"/>
        <w:ind w:firstLine="709"/>
        <w:jc w:val="both"/>
        <w:rPr>
          <w:lang w:val="ru-RU"/>
        </w:rPr>
      </w:pPr>
      <w:bookmarkStart w:id="12" w:name="__RefHeading__6181_1449385459"/>
      <w:bookmarkStart w:id="13" w:name="_Toc508989121"/>
      <w:bookmarkStart w:id="14" w:name="_Toc509232934"/>
      <w:bookmarkEnd w:id="12"/>
      <w:bookmarkEnd w:id="13"/>
      <w:r>
        <w:rPr>
          <w:b w:val="0"/>
          <w:lang w:val="ru-RU"/>
        </w:rPr>
        <w:t>Таблица 5 - Сводная смета капитальных вложений в проектируемый объект</w:t>
      </w:r>
      <w:bookmarkEnd w:id="14"/>
    </w:p>
    <w:tbl>
      <w:tblPr>
        <w:tblW w:w="0" w:type="auto"/>
        <w:jc w:val="center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861"/>
        <w:gridCol w:w="1065"/>
        <w:gridCol w:w="1167"/>
        <w:gridCol w:w="1314"/>
        <w:gridCol w:w="1759"/>
      </w:tblGrid>
      <w:tr w:rsidR="00FA0856" w:rsidTr="000C3665">
        <w:trPr>
          <w:cantSplit/>
          <w:trHeight w:val="1470"/>
          <w:jc w:val="center"/>
        </w:trPr>
        <w:tc>
          <w:tcPr>
            <w:tcW w:w="1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</w:p>
        </w:tc>
        <w:tc>
          <w:tcPr>
            <w:tcW w:w="2232" w:type="dxa"/>
            <w:gridSpan w:val="2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Удельные капитальные вложения, млн.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17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сумма амортизационных отчислений. млн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FA0856" w:rsidTr="000C3665">
        <w:trPr>
          <w:cantSplit/>
          <w:trHeight w:val="315"/>
          <w:jc w:val="center"/>
        </w:trPr>
        <w:tc>
          <w:tcPr>
            <w:tcW w:w="18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106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16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17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</w:tr>
      <w:tr w:rsidR="00FA0856" w:rsidTr="000C3665">
        <w:trPr>
          <w:cantSplit/>
          <w:trHeight w:val="315"/>
          <w:jc w:val="center"/>
        </w:trPr>
        <w:tc>
          <w:tcPr>
            <w:tcW w:w="186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A0856" w:rsidTr="000C3665">
        <w:trPr>
          <w:cantSplit/>
          <w:trHeight w:val="765"/>
          <w:jc w:val="center"/>
        </w:trPr>
        <w:tc>
          <w:tcPr>
            <w:tcW w:w="1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основного</w:t>
            </w:r>
          </w:p>
        </w:tc>
        <w:tc>
          <w:tcPr>
            <w:tcW w:w="106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856" w:rsidTr="000C3665">
        <w:trPr>
          <w:cantSplit/>
          <w:trHeight w:val="510"/>
          <w:jc w:val="center"/>
        </w:trPr>
        <w:tc>
          <w:tcPr>
            <w:tcW w:w="1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производственного</w:t>
            </w:r>
          </w:p>
        </w:tc>
        <w:tc>
          <w:tcPr>
            <w:tcW w:w="1065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856" w:rsidTr="000C3665">
        <w:trPr>
          <w:cantSplit/>
          <w:trHeight w:val="315"/>
          <w:jc w:val="center"/>
        </w:trPr>
        <w:tc>
          <w:tcPr>
            <w:tcW w:w="186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назначения:</w:t>
            </w:r>
          </w:p>
        </w:tc>
        <w:tc>
          <w:tcPr>
            <w:tcW w:w="1065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A0856" w:rsidTr="000C3665">
        <w:trPr>
          <w:cantSplit/>
          <w:trHeight w:val="525"/>
          <w:jc w:val="center"/>
        </w:trPr>
        <w:tc>
          <w:tcPr>
            <w:tcW w:w="186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здания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5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174,655</w:t>
            </w:r>
          </w:p>
        </w:tc>
        <w:tc>
          <w:tcPr>
            <w:tcW w:w="1166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97,916</w:t>
            </w:r>
          </w:p>
        </w:tc>
        <w:tc>
          <w:tcPr>
            <w:tcW w:w="131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3,295</w:t>
            </w:r>
          </w:p>
        </w:tc>
      </w:tr>
      <w:tr w:rsidR="00FA0856" w:rsidTr="000C3665">
        <w:trPr>
          <w:cantSplit/>
          <w:trHeight w:val="525"/>
          <w:jc w:val="center"/>
        </w:trPr>
        <w:tc>
          <w:tcPr>
            <w:tcW w:w="186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оборудование</w:t>
            </w:r>
          </w:p>
        </w:tc>
        <w:tc>
          <w:tcPr>
            <w:tcW w:w="1065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3,717</w:t>
            </w:r>
          </w:p>
        </w:tc>
        <w:tc>
          <w:tcPr>
            <w:tcW w:w="1166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2,084</w:t>
            </w:r>
          </w:p>
        </w:tc>
        <w:tc>
          <w:tcPr>
            <w:tcW w:w="131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0,562</w:t>
            </w:r>
          </w:p>
        </w:tc>
      </w:tr>
      <w:tr w:rsidR="00FA0856" w:rsidTr="000C3665">
        <w:trPr>
          <w:cantSplit/>
          <w:trHeight w:val="315"/>
          <w:jc w:val="center"/>
        </w:trPr>
        <w:tc>
          <w:tcPr>
            <w:tcW w:w="1860" w:type="dxa"/>
            <w:tcBorders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65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178,372</w:t>
            </w:r>
          </w:p>
        </w:tc>
        <w:tc>
          <w:tcPr>
            <w:tcW w:w="1166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4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0,0047</w:t>
            </w:r>
          </w:p>
        </w:tc>
        <w:tc>
          <w:tcPr>
            <w:tcW w:w="1759" w:type="dxa"/>
            <w:tcBorders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3,857</w:t>
            </w:r>
          </w:p>
        </w:tc>
      </w:tr>
    </w:tbl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</w:p>
    <w:p w:rsidR="00FA0856" w:rsidRDefault="00FA0856" w:rsidP="00FA0856">
      <w:pPr>
        <w:pStyle w:val="a0"/>
        <w:tabs>
          <w:tab w:val="left" w:pos="960"/>
        </w:tabs>
        <w:spacing w:line="360" w:lineRule="auto"/>
        <w:ind w:firstLine="958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1"/>
        <w:ind w:firstLine="709"/>
        <w:contextualSpacing/>
        <w:jc w:val="both"/>
      </w:pPr>
      <w:bookmarkStart w:id="15" w:name="_Toc508989122"/>
      <w:bookmarkStart w:id="16" w:name="_Toc509232935"/>
      <w:bookmarkEnd w:id="15"/>
      <w:r>
        <w:rPr>
          <w:b w:val="0"/>
        </w:rPr>
        <w:lastRenderedPageBreak/>
        <w:t xml:space="preserve">3. </w:t>
      </w:r>
      <w:proofErr w:type="spellStart"/>
      <w:r>
        <w:rPr>
          <w:b w:val="0"/>
        </w:rPr>
        <w:t>Расчет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численности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персонала</w:t>
      </w:r>
      <w:bookmarkEnd w:id="16"/>
      <w:proofErr w:type="spellEnd"/>
    </w:p>
    <w:p w:rsidR="00FA0856" w:rsidRPr="009044AF" w:rsidRDefault="00FA0856" w:rsidP="00FA0856">
      <w:pPr>
        <w:pStyle w:val="a0"/>
        <w:spacing w:line="360" w:lineRule="auto"/>
        <w:ind w:firstLine="708"/>
        <w:contextualSpacing/>
        <w:jc w:val="both"/>
      </w:pPr>
    </w:p>
    <w:p w:rsidR="00FA0856" w:rsidRPr="009044AF" w:rsidRDefault="00FA0856" w:rsidP="00FA0856">
      <w:pPr>
        <w:pStyle w:val="a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4AF">
        <w:rPr>
          <w:rFonts w:ascii="Times New Roman" w:hAnsi="Times New Roman" w:cs="Times New Roman"/>
          <w:bCs/>
          <w:sz w:val="28"/>
          <w:szCs w:val="28"/>
        </w:rPr>
        <w:t>Плани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рование численности персонала является </w:t>
      </w:r>
      <w:r w:rsidRPr="009044AF">
        <w:rPr>
          <w:rFonts w:ascii="Times New Roman" w:hAnsi="Times New Roman" w:cs="Times New Roman"/>
          <w:bCs/>
          <w:sz w:val="28"/>
          <w:szCs w:val="28"/>
        </w:rPr>
        <w:t>одн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ой из </w:t>
      </w:r>
      <w:r w:rsidRPr="009044AF">
        <w:rPr>
          <w:rFonts w:ascii="Times New Roman" w:hAnsi="Times New Roman" w:cs="Times New Roman"/>
          <w:bCs/>
          <w:sz w:val="28"/>
          <w:szCs w:val="28"/>
        </w:rPr>
        <w:t>самых важных задач управления. </w:t>
      </w:r>
    </w:p>
    <w:p w:rsidR="00FA0856" w:rsidRPr="00403EAB" w:rsidRDefault="00FA0856" w:rsidP="00FA0856">
      <w:pPr>
        <w:pStyle w:val="a0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EAB">
        <w:rPr>
          <w:rFonts w:ascii="Times New Roman" w:hAnsi="Times New Roman" w:cs="Times New Roman"/>
          <w:sz w:val="28"/>
          <w:szCs w:val="28"/>
        </w:rPr>
        <w:t xml:space="preserve">Определение потребности в </w:t>
      </w:r>
      <w:r>
        <w:rPr>
          <w:rFonts w:ascii="Times New Roman" w:hAnsi="Times New Roman" w:cs="Times New Roman"/>
          <w:sz w:val="28"/>
          <w:szCs w:val="28"/>
        </w:rPr>
        <w:t>персонале</w:t>
      </w:r>
      <w:r w:rsidRPr="00403EAB">
        <w:rPr>
          <w:rFonts w:ascii="Times New Roman" w:hAnsi="Times New Roman" w:cs="Times New Roman"/>
          <w:sz w:val="28"/>
          <w:szCs w:val="28"/>
        </w:rPr>
        <w:t xml:space="preserve"> включает расчет численности как в целом по предприятию, так и по категориям промышленно – производственн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03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03EAB">
        <w:rPr>
          <w:rFonts w:ascii="Times New Roman" w:hAnsi="Times New Roman" w:cs="Times New Roman"/>
          <w:sz w:val="28"/>
          <w:szCs w:val="28"/>
        </w:rPr>
        <w:t>, определение дополнительной потребности и источников ее покрытия.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Численность персонала делится на такие категории как рабочие и служащие.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Рабочие делятся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 непосредственно участвуют в процессе производства готовой продукции, и вспомогательных, которые выполняют функции обслуживания основного производства.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Категория служащие включает в себя: руководителей, специалистов и прочих служащих.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Численность персонала также разделяется по профессиям и специальностям, рабочих – по тарифному плану.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 расчете численности рабочих определяется явочный, штатный и списочный состав. Для служащих определяется только их штатный состав.</w:t>
      </w:r>
    </w:p>
    <w:p w:rsidR="00FA0856" w:rsidRDefault="00FA0856" w:rsidP="00FA0856">
      <w:pPr>
        <w:pStyle w:val="a0"/>
        <w:spacing w:line="36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Для определения численности предварительно составляется баланс рабочего времени для каждой группы рабочих. Он разрабатывается с учетом режима работы предприятия и планируемых потерь рабочего времени. 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 Составление баланса рабочего времени одного среднесписочного рабочего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Баланс рабочего времени составляется в днях и часах для групп рабочих, имеющие одинаковые режимы работы с целью определения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эффективного фонда рабочего времени работы в году и средней продолжительности рабочей смены одного среднесписочного рабочего.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производствах с непрерывным режимом работы при расчете номинального фонда из календарного времени исключатся только выходные дни по графикам сменности (Д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В.Г.</w:t>
      </w:r>
      <w:r>
        <w:rPr>
          <w:rFonts w:ascii="Times New Roman" w:hAnsi="Times New Roman" w:cs="Times New Roman"/>
          <w:sz w:val="28"/>
          <w:szCs w:val="28"/>
        </w:rPr>
        <w:t>), число которых определяется по формуле:</w:t>
      </w:r>
    </w:p>
    <w:p w:rsidR="00FA0856" w:rsidRDefault="00FA0856" w:rsidP="00FA0856">
      <w:pPr>
        <w:pStyle w:val="a0"/>
        <w:spacing w:line="360" w:lineRule="auto"/>
        <w:contextualSpacing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center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в.г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.</w:t>
      </w:r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)*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в.с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.       </w:t>
      </w:r>
      <w:r>
        <w:rPr>
          <w:rFonts w:ascii="Times New Roman" w:hAnsi="Times New Roman"/>
          <w:sz w:val="28"/>
          <w:szCs w:val="28"/>
        </w:rPr>
        <w:t>(1)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center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Где: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 - число календарных дней в году;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 - период </w:t>
      </w:r>
      <w:proofErr w:type="spellStart"/>
      <w:r>
        <w:rPr>
          <w:rFonts w:ascii="Times New Roman" w:hAnsi="Times New Roman"/>
          <w:sz w:val="28"/>
          <w:szCs w:val="28"/>
        </w:rPr>
        <w:t>сменооборота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графику сменности, дни;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число выходных дней за период </w:t>
      </w:r>
      <w:proofErr w:type="spellStart"/>
      <w:r>
        <w:rPr>
          <w:rFonts w:ascii="Times New Roman" w:hAnsi="Times New Roman"/>
          <w:sz w:val="28"/>
          <w:szCs w:val="28"/>
        </w:rPr>
        <w:t>сменооборота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0856" w:rsidRDefault="00FA0856" w:rsidP="00FA0856">
      <w:pPr>
        <w:pStyle w:val="a0"/>
        <w:spacing w:line="360" w:lineRule="auto"/>
        <w:ind w:firstLine="709"/>
        <w:jc w:val="both"/>
      </w:pPr>
    </w:p>
    <w:p w:rsidR="00FA0856" w:rsidRDefault="00FA0856" w:rsidP="00FA0856">
      <w:pPr>
        <w:pStyle w:val="a0"/>
        <w:spacing w:line="360" w:lineRule="auto"/>
        <w:ind w:firstLine="709"/>
        <w:jc w:val="both"/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Таблица 6 - График сменности для непрерывного режима производства при </w:t>
      </w:r>
      <w:proofErr w:type="spellStart"/>
      <w:r>
        <w:rPr>
          <w:rFonts w:ascii="Times New Roman" w:hAnsi="Times New Roman"/>
          <w:bCs/>
          <w:sz w:val="28"/>
          <w:szCs w:val="28"/>
        </w:rPr>
        <w:t>четырехсменной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работе (5 бригады: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А, Б, В, Г</w:t>
      </w:r>
      <w:proofErr w:type="gramStart"/>
      <w:r>
        <w:rPr>
          <w:rFonts w:ascii="Times New Roman" w:hAnsi="Times New Roman"/>
          <w:bCs/>
          <w:sz w:val="28"/>
          <w:szCs w:val="28"/>
        </w:rPr>
        <w:t>,Д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bCs/>
          <w:sz w:val="28"/>
          <w:szCs w:val="28"/>
        </w:rPr>
        <w:t>Тсм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6 час., период </w:t>
      </w:r>
      <w:proofErr w:type="spellStart"/>
      <w:r>
        <w:rPr>
          <w:rFonts w:ascii="Times New Roman" w:hAnsi="Times New Roman"/>
          <w:bCs/>
          <w:sz w:val="28"/>
          <w:szCs w:val="28"/>
        </w:rPr>
        <w:t>сменооборота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20 дней)</w:t>
      </w:r>
    </w:p>
    <w:tbl>
      <w:tblPr>
        <w:tblW w:w="0" w:type="auto"/>
        <w:tblInd w:w="-4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1413"/>
        <w:gridCol w:w="422"/>
        <w:gridCol w:w="423"/>
        <w:gridCol w:w="423"/>
        <w:gridCol w:w="424"/>
        <w:gridCol w:w="424"/>
        <w:gridCol w:w="423"/>
        <w:gridCol w:w="423"/>
        <w:gridCol w:w="425"/>
        <w:gridCol w:w="423"/>
        <w:gridCol w:w="424"/>
        <w:gridCol w:w="425"/>
        <w:gridCol w:w="425"/>
        <w:gridCol w:w="424"/>
        <w:gridCol w:w="425"/>
        <w:gridCol w:w="424"/>
        <w:gridCol w:w="425"/>
        <w:gridCol w:w="425"/>
        <w:gridCol w:w="424"/>
        <w:gridCol w:w="396"/>
        <w:gridCol w:w="449"/>
      </w:tblGrid>
      <w:tr w:rsidR="00FA0856" w:rsidTr="000C3665">
        <w:trPr>
          <w:cantSplit/>
          <w:trHeight w:val="817"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F0971">
              <w:rPr>
                <w:rFonts w:ascii="Times New Roman" w:hAnsi="Times New Roman" w:cs="Times New Roman"/>
                <w:sz w:val="18"/>
                <w:szCs w:val="18"/>
              </w:rPr>
              <w:pict>
                <v:shapetype id="shapetype_32" o:spid="_x0000_m1026" coordsize="21600,21600" o:spt="100" adj="0,,0" path="m,l21600,21600nfe">
                  <v:stroke joinstyle="miter"/>
                  <v:formulas/>
                  <v:path gradientshapeok="t" o:connecttype="rect" textboxrect="0,0,21600,21600"/>
                </v:shapetype>
              </w:pict>
            </w:r>
            <w:r w:rsidRPr="005F0971">
              <w:rPr>
                <w:rFonts w:ascii="Times New Roman" w:hAnsi="Times New Roman" w:cs="Times New Roman"/>
                <w:sz w:val="18"/>
                <w:szCs w:val="18"/>
              </w:rPr>
              <w:pict>
                <v:shape id="shape_0" o:spid="_x0000_s1027" type="#shapetype_32" style="position:absolute;left:0;text-align:left;margin-left:-5.3pt;margin-top:1.3pt;width:69.7pt;height:38.3pt;z-index:251661312;mso-position-horizontal-relative:text;mso-position-vertical-relative:text" o:spt="100" adj="0,,0" path="m,l21600,21600nfe" strokecolor="black">
                  <v:stroke joinstyle="round"/>
                  <v:formulas/>
                  <v:path gradientshapeok="t" o:connecttype="rect" textboxrect="0,0,21600,21600"/>
                </v:shape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Смены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A0856" w:rsidTr="000C3665">
        <w:trPr>
          <w:cantSplit/>
          <w:trHeight w:val="119"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смена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</w:tr>
      <w:tr w:rsidR="00FA0856" w:rsidTr="000C3665">
        <w:trPr>
          <w:cantSplit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смена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  <w:tr w:rsidR="00FA0856" w:rsidTr="000C3665">
        <w:trPr>
          <w:cantSplit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смена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</w:tr>
      <w:tr w:rsidR="00FA0856" w:rsidTr="000C3665">
        <w:trPr>
          <w:cantSplit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смена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FA0856" w:rsidTr="000C3665">
        <w:trPr>
          <w:cantSplit/>
          <w:trHeight w:val="394"/>
        </w:trPr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Выходные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</w:tc>
        <w:tc>
          <w:tcPr>
            <w:tcW w:w="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Число выходных дней каждой бригады по графику сменности составляет 4 дня.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>Таблица 7 - Баланс рабочего времени одного среднесписочного рабочего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4423"/>
        <w:gridCol w:w="3876"/>
      </w:tblGrid>
      <w:tr w:rsidR="00FA0856" w:rsidTr="000C3665">
        <w:trPr>
          <w:cantSplit/>
          <w:trHeight w:val="300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времени</w:t>
            </w:r>
          </w:p>
        </w:tc>
        <w:tc>
          <w:tcPr>
            <w:tcW w:w="3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Производства с непрерывным режимом работы</w:t>
            </w:r>
          </w:p>
        </w:tc>
      </w:tr>
      <w:tr w:rsidR="00FA0856" w:rsidTr="000C3665">
        <w:trPr>
          <w:cantSplit/>
          <w:trHeight w:val="2042"/>
        </w:trPr>
        <w:tc>
          <w:tcPr>
            <w:tcW w:w="4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Календарный фонд времени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дни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Нерабочие дни – всего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праздничные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Номинальный фонд рабочего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proofErr w:type="spellEnd"/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днях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часах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</w:t>
            </w:r>
          </w:p>
        </w:tc>
      </w:tr>
      <w:tr w:rsidR="00FA0856" w:rsidTr="000C3665">
        <w:trPr>
          <w:cantSplit/>
          <w:trHeight w:val="1794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Целодневные невыходы на работу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Дц.н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*), дни</w:t>
            </w:r>
            <w:proofErr w:type="gramEnd"/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очередные и дополнительные отпуска*)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отпуска учащимся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 декретные отпуска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невыходы на работу по болезни</w:t>
            </w:r>
          </w:p>
        </w:tc>
        <w:tc>
          <w:tcPr>
            <w:tcW w:w="3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A0856" w:rsidTr="000C3665">
        <w:trPr>
          <w:cantSplit/>
          <w:trHeight w:val="300"/>
        </w:trPr>
        <w:tc>
          <w:tcPr>
            <w:tcW w:w="4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целодневных невыходов</w:t>
            </w:r>
          </w:p>
        </w:tc>
        <w:tc>
          <w:tcPr>
            <w:tcW w:w="3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FA0856" w:rsidTr="000C3665">
        <w:trPr>
          <w:cantSplit/>
          <w:trHeight w:val="510"/>
        </w:trPr>
        <w:tc>
          <w:tcPr>
            <w:tcW w:w="4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Эффективный фонд рабочего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Вэф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дни</w:t>
            </w:r>
          </w:p>
        </w:tc>
        <w:tc>
          <w:tcPr>
            <w:tcW w:w="38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</w:tr>
      <w:tr w:rsidR="00FA0856" w:rsidTr="000C3665">
        <w:trPr>
          <w:cantSplit/>
          <w:trHeight w:val="510"/>
        </w:trPr>
        <w:tc>
          <w:tcPr>
            <w:tcW w:w="4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Максимальное количество рабочих часов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год</w:t>
            </w:r>
          </w:p>
        </w:tc>
        <w:tc>
          <w:tcPr>
            <w:tcW w:w="38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1560</w:t>
            </w:r>
          </w:p>
        </w:tc>
      </w:tr>
      <w:tr w:rsidR="00FA0856" w:rsidTr="000C3665">
        <w:trPr>
          <w:cantSplit/>
          <w:trHeight w:val="1585"/>
        </w:trPr>
        <w:tc>
          <w:tcPr>
            <w:tcW w:w="44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Внутрисменные потери рабочего времени (сокращенные часы рабочих смен):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предпраздничные дни</w:t>
            </w:r>
          </w:p>
          <w:p w:rsidR="00FA0856" w:rsidRDefault="00FA0856" w:rsidP="000C3665">
            <w:pPr>
              <w:pStyle w:val="a0"/>
              <w:spacing w:after="0" w:line="100" w:lineRule="atLeast"/>
              <w:ind w:firstLine="70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кормящим матерям и подросткам </w:t>
            </w:r>
          </w:p>
        </w:tc>
        <w:tc>
          <w:tcPr>
            <w:tcW w:w="387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A0856" w:rsidTr="000C3665">
        <w:trPr>
          <w:cantSplit/>
          <w:trHeight w:val="300"/>
        </w:trPr>
        <w:tc>
          <w:tcPr>
            <w:tcW w:w="4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8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A0856" w:rsidTr="000C3665">
        <w:trPr>
          <w:cantSplit/>
          <w:trHeight w:val="510"/>
        </w:trPr>
        <w:tc>
          <w:tcPr>
            <w:tcW w:w="4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Эффективный фонд рабочего времени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Вэф.ч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8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</w:tr>
      <w:tr w:rsidR="00FA0856" w:rsidTr="000C3665">
        <w:trPr>
          <w:cantSplit/>
          <w:trHeight w:val="300"/>
        </w:trPr>
        <w:tc>
          <w:tcPr>
            <w:tcW w:w="4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продолжительность рабочей смены,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38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5,96</w:t>
            </w:r>
          </w:p>
        </w:tc>
      </w:tr>
    </w:tbl>
    <w:p w:rsidR="00FA0856" w:rsidRDefault="00FA0856" w:rsidP="00FA0856">
      <w:pPr>
        <w:pStyle w:val="1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1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1"/>
        <w:spacing w:line="360" w:lineRule="auto"/>
        <w:ind w:firstLine="709"/>
        <w:contextualSpacing/>
        <w:jc w:val="both"/>
      </w:pPr>
      <w:bookmarkStart w:id="17" w:name="_Toc508989123"/>
      <w:bookmarkStart w:id="18" w:name="_Toc509232936"/>
      <w:bookmarkEnd w:id="17"/>
      <w:r>
        <w:rPr>
          <w:b w:val="0"/>
          <w:lang w:val="ru-RU"/>
        </w:rPr>
        <w:t>3.2 Расчет численности основных производственных рабочих</w:t>
      </w:r>
      <w:bookmarkEnd w:id="18"/>
    </w:p>
    <w:p w:rsidR="00FA0856" w:rsidRDefault="00FA0856" w:rsidP="00FA0856">
      <w:pPr>
        <w:pStyle w:val="1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Косновным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производственным рабочим относятся рабочие основных цехов, выполняющие основные операции.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определить явочный состав в сутки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 w:cs="Times New Roman"/>
          <w:sz w:val="28"/>
          <w:szCs w:val="28"/>
        </w:rPr>
        <w:t>), штатный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 и списочный составы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Списочный состав рабочих по каждой профессии и специальности, рассчитывается путем произведения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vertAlign w:val="subscript"/>
        </w:rPr>
        <w:t>яв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  <w:vertAlign w:val="subscript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коэффициент списочного состава, округляется до целого числа, что бы суммарная списочная численность была равна произведению их суммарной штатной численности на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Все расчеты приведены в Таблице 8.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Таблица 8 – Расчет численности рабочих</w:t>
      </w:r>
    </w:p>
    <w:tbl>
      <w:tblPr>
        <w:tblW w:w="5000" w:type="pct"/>
        <w:tblLook w:val="04A0"/>
      </w:tblPr>
      <w:tblGrid>
        <w:gridCol w:w="1856"/>
        <w:gridCol w:w="1241"/>
        <w:gridCol w:w="1046"/>
        <w:gridCol w:w="856"/>
        <w:gridCol w:w="840"/>
        <w:gridCol w:w="840"/>
        <w:gridCol w:w="840"/>
        <w:gridCol w:w="1071"/>
        <w:gridCol w:w="981"/>
      </w:tblGrid>
      <w:tr w:rsidR="00FA0856" w:rsidRPr="00EA4393" w:rsidTr="000C3665">
        <w:trPr>
          <w:trHeight w:val="1268"/>
        </w:trPr>
        <w:tc>
          <w:tcPr>
            <w:tcW w:w="97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профессий и специальностей</w:t>
            </w:r>
          </w:p>
        </w:tc>
        <w:tc>
          <w:tcPr>
            <w:tcW w:w="6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Тарифный разряд, условия труда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Явочный состав рабочих в смену</w:t>
            </w:r>
          </w:p>
        </w:tc>
        <w:tc>
          <w:tcPr>
            <w:tcW w:w="4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смен в сутки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Явочный состав рабочих в сутки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Подмена на выходные дни</w:t>
            </w:r>
          </w:p>
        </w:tc>
        <w:tc>
          <w:tcPr>
            <w:tcW w:w="4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Штатный состав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Коэффициент списочного состава</w:t>
            </w:r>
          </w:p>
        </w:tc>
        <w:tc>
          <w:tcPr>
            <w:tcW w:w="5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Списочный состав</w:t>
            </w:r>
          </w:p>
        </w:tc>
      </w:tr>
      <w:tr w:rsidR="00FA0856" w:rsidRPr="00EA4393" w:rsidTr="000C3665">
        <w:trPr>
          <w:trHeight w:val="60"/>
        </w:trPr>
        <w:tc>
          <w:tcPr>
            <w:tcW w:w="9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FA0856" w:rsidRPr="00EA4393" w:rsidTr="000C3665">
        <w:trPr>
          <w:trHeight w:val="1009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1.Аппаратчик аппарата выщелачивания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вредные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  <w:tr w:rsidR="00FA0856" w:rsidRPr="00EA4393" w:rsidTr="000C3665">
        <w:trPr>
          <w:trHeight w:val="91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2.Аппаратчик фильтр-пресса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вредные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  <w:tr w:rsidR="00FA0856" w:rsidRPr="00EA4393" w:rsidTr="000C3665">
        <w:trPr>
          <w:trHeight w:val="102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3.Аппаратчик аппарата растворения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вредные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3.3 Расчет численности  вспомогательных рабочих основных цехов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К вспомогательным рабочим основных цехов относятся такие рабочие: цеховых складов и кладовых; по приемке продукции; рабочие, занятые перемещением грузов внутри цеха, а также дежурный и односменный ремонтный персонал.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Расчет численности вспомогательных рабочих производится по формулам, которые были использованы для расчета основных рабочих и отображены в Таблице 9.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Таблица 9 – Расчет численности вспомогательных рабочих</w:t>
      </w:r>
    </w:p>
    <w:tbl>
      <w:tblPr>
        <w:tblW w:w="5166" w:type="pct"/>
        <w:tblInd w:w="-318" w:type="dxa"/>
        <w:tblLook w:val="04A0"/>
      </w:tblPr>
      <w:tblGrid>
        <w:gridCol w:w="2835"/>
        <w:gridCol w:w="993"/>
        <w:gridCol w:w="775"/>
        <w:gridCol w:w="740"/>
        <w:gridCol w:w="740"/>
        <w:gridCol w:w="740"/>
        <w:gridCol w:w="740"/>
        <w:gridCol w:w="1167"/>
        <w:gridCol w:w="1159"/>
      </w:tblGrid>
      <w:tr w:rsidR="00FA0856" w:rsidRPr="00EA4393" w:rsidTr="000C3665">
        <w:trPr>
          <w:trHeight w:val="1305"/>
        </w:trPr>
        <w:tc>
          <w:tcPr>
            <w:tcW w:w="1434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профессий и специальностей</w:t>
            </w:r>
          </w:p>
        </w:tc>
        <w:tc>
          <w:tcPr>
            <w:tcW w:w="5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Тарифный разряд, условия труда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Явочный состав рабочих в смену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смен в сутки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Явочный состав рабочих в сутки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Подмена на выходные дни</w:t>
            </w:r>
          </w:p>
        </w:tc>
        <w:tc>
          <w:tcPr>
            <w:tcW w:w="3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Штатный состав</w:t>
            </w:r>
          </w:p>
        </w:tc>
        <w:tc>
          <w:tcPr>
            <w:tcW w:w="59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 списочного состава</w:t>
            </w:r>
          </w:p>
        </w:tc>
        <w:tc>
          <w:tcPr>
            <w:tcW w:w="5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Списочный состав</w:t>
            </w:r>
          </w:p>
        </w:tc>
      </w:tr>
      <w:tr w:rsidR="00FA0856" w:rsidRPr="00EA4393" w:rsidTr="000C3665">
        <w:trPr>
          <w:trHeight w:val="164"/>
        </w:trPr>
        <w:tc>
          <w:tcPr>
            <w:tcW w:w="143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FA0856" w:rsidRPr="00EA4393" w:rsidTr="000C3665">
        <w:trPr>
          <w:trHeight w:val="195"/>
        </w:trPr>
        <w:tc>
          <w:tcPr>
            <w:tcW w:w="14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Дежурный </w:t>
            </w:r>
            <w:proofErr w:type="spellStart"/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слесарь-ремонник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11,3032258</w:t>
            </w:r>
          </w:p>
        </w:tc>
      </w:tr>
      <w:tr w:rsidR="00FA0856" w:rsidRPr="00EA4393" w:rsidTr="000C3665">
        <w:trPr>
          <w:trHeight w:val="100"/>
        </w:trPr>
        <w:tc>
          <w:tcPr>
            <w:tcW w:w="14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2.Дежурный электрик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  <w:tr w:rsidR="00FA0856" w:rsidRPr="00EA4393" w:rsidTr="000C3665">
        <w:trPr>
          <w:trHeight w:val="194"/>
        </w:trPr>
        <w:tc>
          <w:tcPr>
            <w:tcW w:w="14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Слесарь </w:t>
            </w:r>
            <w:proofErr w:type="spellStart"/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  <w:tr w:rsidR="00FA0856" w:rsidRPr="00EA4393" w:rsidTr="000C3665">
        <w:trPr>
          <w:trHeight w:val="77"/>
        </w:trPr>
        <w:tc>
          <w:tcPr>
            <w:tcW w:w="14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4.Транспортировщи</w:t>
            </w:r>
            <w:proofErr w:type="gramStart"/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</w:t>
            </w:r>
            <w:proofErr w:type="gramEnd"/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погрузщик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  <w:tr w:rsidR="00FA0856" w:rsidRPr="00EA4393" w:rsidTr="000C3665">
        <w:trPr>
          <w:trHeight w:val="192"/>
        </w:trPr>
        <w:tc>
          <w:tcPr>
            <w:tcW w:w="14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5.Лаборант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  <w:tr w:rsidR="00FA0856" w:rsidRPr="00EA4393" w:rsidTr="000C3665">
        <w:trPr>
          <w:trHeight w:val="149"/>
        </w:trPr>
        <w:tc>
          <w:tcPr>
            <w:tcW w:w="14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6.Дозиметрист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  <w:tr w:rsidR="00FA0856" w:rsidRPr="00EA4393" w:rsidTr="000C3665">
        <w:trPr>
          <w:trHeight w:val="172"/>
        </w:trPr>
        <w:tc>
          <w:tcPr>
            <w:tcW w:w="143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7.Уборщик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1,13032258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5,6516129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3.4 Расчет численности служащих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Для расчета численности трудящихся категории служащие необходимо установить рациональную схему управления. Расчет численности служащих приведен в Таблице 10.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Таблица 10 – Расчет численности служащих</w:t>
      </w:r>
    </w:p>
    <w:tbl>
      <w:tblPr>
        <w:tblW w:w="8931" w:type="dxa"/>
        <w:tblInd w:w="-34" w:type="dxa"/>
        <w:tblLook w:val="04A0"/>
      </w:tblPr>
      <w:tblGrid>
        <w:gridCol w:w="2127"/>
        <w:gridCol w:w="1701"/>
        <w:gridCol w:w="1134"/>
        <w:gridCol w:w="992"/>
        <w:gridCol w:w="1134"/>
        <w:gridCol w:w="851"/>
        <w:gridCol w:w="992"/>
      </w:tblGrid>
      <w:tr w:rsidR="00FA0856" w:rsidRPr="009044AF" w:rsidTr="000C3665">
        <w:trPr>
          <w:trHeight w:val="1130"/>
        </w:trPr>
        <w:tc>
          <w:tcPr>
            <w:tcW w:w="21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профессий и специальностей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Выполняемые функции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Явочный состав рабочих в смену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смен в сутки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Явочный состав рабочих в сутки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Подмена на выходные дни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Штатный состав</w:t>
            </w:r>
          </w:p>
        </w:tc>
      </w:tr>
      <w:tr w:rsidR="00FA0856" w:rsidRPr="009044AF" w:rsidTr="000C3665">
        <w:trPr>
          <w:trHeight w:val="12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FA0856" w:rsidRPr="009044AF" w:rsidTr="000C3665">
        <w:trPr>
          <w:trHeight w:val="18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Начальник цеха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FA0856" w:rsidRPr="009044AF" w:rsidTr="000C3665">
        <w:trPr>
          <w:trHeight w:val="10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Экономист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FA0856" w:rsidRPr="009044AF" w:rsidTr="000C3665">
        <w:trPr>
          <w:trHeight w:val="15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FA0856" w:rsidRPr="009044AF" w:rsidTr="000C3665">
        <w:trPr>
          <w:trHeight w:val="7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Инженер по ТБ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FA0856" w:rsidRPr="009044AF" w:rsidTr="000C3665">
        <w:trPr>
          <w:trHeight w:val="15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Секретарь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Прочий служащий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FA0856" w:rsidRPr="009044AF" w:rsidTr="000C3665">
        <w:trPr>
          <w:trHeight w:val="6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Технолог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FA0856" w:rsidRPr="009044AF" w:rsidTr="000C3665">
        <w:trPr>
          <w:trHeight w:val="8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 Механик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FA0856" w:rsidRPr="009044AF" w:rsidTr="000C3665">
        <w:trPr>
          <w:trHeight w:val="14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8.Энергетик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  <w:tr w:rsidR="00FA0856" w:rsidRPr="009044AF" w:rsidTr="000C3665">
        <w:trPr>
          <w:trHeight w:val="6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9.Сменный мастер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FA0856" w:rsidRPr="009044AF" w:rsidTr="000C3665">
        <w:trPr>
          <w:trHeight w:val="12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10.Начальник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9044AF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044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</w:tr>
    </w:tbl>
    <w:p w:rsidR="00FA0856" w:rsidRDefault="00FA0856" w:rsidP="00FA0856">
      <w:pPr>
        <w:pStyle w:val="1"/>
        <w:ind w:firstLine="709"/>
        <w:jc w:val="both"/>
        <w:rPr>
          <w:b w:val="0"/>
          <w:lang w:val="ru-RU"/>
        </w:rPr>
      </w:pPr>
      <w:bookmarkStart w:id="19" w:name="_Toc508989124"/>
      <w:bookmarkStart w:id="20" w:name="_Toc509232937"/>
      <w:bookmarkEnd w:id="19"/>
      <w:r>
        <w:rPr>
          <w:b w:val="0"/>
          <w:lang w:val="ru-RU"/>
        </w:rPr>
        <w:lastRenderedPageBreak/>
        <w:t>4. Расчет производительности труда</w:t>
      </w:r>
      <w:bookmarkEnd w:id="20"/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spacing w:line="360" w:lineRule="auto"/>
        <w:ind w:left="113" w:firstLine="709"/>
        <w:jc w:val="both"/>
        <w:rPr>
          <w:color w:val="000000"/>
          <w:shd w:val="clear" w:color="auto" w:fill="FFFFFF"/>
          <w:lang w:val="ru-RU"/>
        </w:rPr>
      </w:pPr>
      <w:r w:rsidRPr="00B5033E">
        <w:rPr>
          <w:color w:val="000000"/>
          <w:bdr w:val="none" w:sz="0" w:space="0" w:color="auto" w:frame="1"/>
          <w:shd w:val="clear" w:color="auto" w:fill="FFFFFF"/>
          <w:lang w:val="ru-RU"/>
        </w:rPr>
        <w:t>Производительность труда</w:t>
      </w:r>
      <w:r w:rsidRPr="00B5033E">
        <w:rPr>
          <w:color w:val="000000"/>
          <w:shd w:val="clear" w:color="auto" w:fill="FFFFFF"/>
        </w:rPr>
        <w:t> </w:t>
      </w:r>
      <w:r w:rsidRPr="00B5033E">
        <w:rPr>
          <w:color w:val="000000"/>
          <w:shd w:val="clear" w:color="auto" w:fill="FFFFFF"/>
          <w:lang w:val="ru-RU"/>
        </w:rPr>
        <w:t>– это мера результативности, эффективности труда человека.</w:t>
      </w:r>
    </w:p>
    <w:p w:rsidR="00FA0856" w:rsidRPr="00B5033E" w:rsidRDefault="00FA0856" w:rsidP="00FA0856">
      <w:pPr>
        <w:pStyle w:val="a1"/>
        <w:spacing w:line="360" w:lineRule="auto"/>
        <w:ind w:left="113" w:firstLine="709"/>
        <w:jc w:val="both"/>
        <w:rPr>
          <w:lang w:val="ru-RU"/>
        </w:rPr>
      </w:pPr>
      <w:r w:rsidRPr="00B5033E">
        <w:rPr>
          <w:lang w:val="ru-RU"/>
        </w:rPr>
        <w:t>Производительность труда характеризуется как один из базовых показателей, отражающих реальную результативность функционирования персонала компании.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Производительность труда определяется количеством продукции произведенной работником в единицу времени или количеством времени, затраченным на производство единицы продукции.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Производительность труда выполняется по следующей формуле: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(2)</w:t>
      </w:r>
    </w:p>
    <w:p w:rsidR="00FA0856" w:rsidRDefault="00FA0856" w:rsidP="00FA0856">
      <w:pPr>
        <w:pStyle w:val="a0"/>
        <w:spacing w:line="360" w:lineRule="auto"/>
        <w:contextualSpacing/>
        <w:jc w:val="center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– годовой выпуск продукции в натуральном выражении;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списочная численность работников, чел.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1)Производительность труда на одного основного рабочего: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о.р.</w:t>
      </w:r>
      <w:r>
        <w:rPr>
          <w:rFonts w:ascii="Times New Roman" w:hAnsi="Times New Roman" w:cs="Times New Roman"/>
          <w:sz w:val="28"/>
          <w:szCs w:val="28"/>
        </w:rPr>
        <w:t>=38000/16,956=2241,0946т /чел.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2) Производительность труда на одного рабочего: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sz w:val="28"/>
          <w:szCs w:val="28"/>
        </w:rPr>
        <w:t>=38000/45,213= 840,468 т/чел.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3) Производительность труда одного рабочего в целом: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ПТ</w:t>
      </w:r>
      <w:proofErr w:type="gramEnd"/>
      <w:r>
        <w:rPr>
          <w:rFonts w:ascii="Times New Roman" w:hAnsi="Times New Roman" w:cs="Times New Roman"/>
          <w:sz w:val="28"/>
          <w:szCs w:val="28"/>
        </w:rPr>
        <w:t>=38000/62,171=611,217т/чел.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Pr="00BD71DC" w:rsidRDefault="00FA0856" w:rsidP="00FA0856">
      <w:pPr>
        <w:pStyle w:val="1"/>
        <w:ind w:firstLine="709"/>
        <w:jc w:val="both"/>
        <w:rPr>
          <w:lang w:val="ru-RU"/>
        </w:rPr>
      </w:pPr>
      <w:bookmarkStart w:id="21" w:name="_Toc508989125"/>
      <w:bookmarkStart w:id="22" w:name="_Toc509232938"/>
      <w:bookmarkEnd w:id="21"/>
      <w:r>
        <w:rPr>
          <w:b w:val="0"/>
          <w:lang w:val="ru-RU"/>
        </w:rPr>
        <w:lastRenderedPageBreak/>
        <w:t>5. Расчет фонда заработной платы персонала</w:t>
      </w:r>
      <w:bookmarkEnd w:id="22"/>
    </w:p>
    <w:p w:rsidR="00FA0856" w:rsidRPr="00BD71DC" w:rsidRDefault="00FA0856" w:rsidP="00FA0856">
      <w:pPr>
        <w:pStyle w:val="1"/>
        <w:ind w:firstLine="709"/>
        <w:jc w:val="both"/>
        <w:rPr>
          <w:lang w:val="ru-RU"/>
        </w:rPr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Фонд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заработной платы 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сумма всех средств, которые организация затратила на 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оплату труда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работникам. При этом учитываются все выплаты: за отработанное и неотработанное время, сверхурочные, больничные, специальные выплаты и т.д. Средний показатель зарплаты является уровнем заработка на предприятии. Реальная зарплата получается в результате вычета из данной суммы всех обязательных 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подоходных налогов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и других платежей.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CC2">
        <w:rPr>
          <w:rFonts w:ascii="Times New Roman" w:hAnsi="Times New Roman" w:cs="Times New Roman"/>
          <w:sz w:val="28"/>
          <w:szCs w:val="28"/>
        </w:rPr>
        <w:t>Для каждого предприятия фонд оплаты труда является важн</w:t>
      </w:r>
      <w:r>
        <w:rPr>
          <w:rFonts w:ascii="Times New Roman" w:hAnsi="Times New Roman" w:cs="Times New Roman"/>
          <w:sz w:val="28"/>
          <w:szCs w:val="28"/>
        </w:rPr>
        <w:t xml:space="preserve">ейшим </w:t>
      </w:r>
      <w:r w:rsidRPr="00AE4CC2">
        <w:rPr>
          <w:rFonts w:ascii="Times New Roman" w:hAnsi="Times New Roman" w:cs="Times New Roman"/>
          <w:sz w:val="28"/>
          <w:szCs w:val="28"/>
        </w:rPr>
        <w:t xml:space="preserve">элементом управления, 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Pr="00AE4CC2">
        <w:rPr>
          <w:rFonts w:ascii="Times New Roman" w:hAnsi="Times New Roman" w:cs="Times New Roman"/>
          <w:sz w:val="28"/>
          <w:szCs w:val="28"/>
        </w:rPr>
        <w:t xml:space="preserve"> значительная часть издержек организации приходится как раз на его счет. Поэтому важно корректно и своевременно проводить его анализ, чтобы </w:t>
      </w:r>
      <w:r>
        <w:rPr>
          <w:rFonts w:ascii="Times New Roman" w:hAnsi="Times New Roman" w:cs="Times New Roman"/>
          <w:sz w:val="28"/>
          <w:szCs w:val="28"/>
        </w:rPr>
        <w:t>добиться эффективного управления предприятием</w:t>
      </w:r>
      <w:r w:rsidRPr="00AE4CC2">
        <w:rPr>
          <w:rFonts w:ascii="Times New Roman" w:hAnsi="Times New Roman" w:cs="Times New Roman"/>
          <w:sz w:val="28"/>
          <w:szCs w:val="28"/>
        </w:rPr>
        <w:t xml:space="preserve">. Исследование данного показателя </w:t>
      </w:r>
      <w:r>
        <w:rPr>
          <w:rFonts w:ascii="Times New Roman" w:hAnsi="Times New Roman" w:cs="Times New Roman"/>
          <w:sz w:val="28"/>
          <w:szCs w:val="28"/>
        </w:rPr>
        <w:t>тесно связано</w:t>
      </w:r>
      <w:r w:rsidRPr="00AE4CC2">
        <w:rPr>
          <w:rFonts w:ascii="Times New Roman" w:hAnsi="Times New Roman" w:cs="Times New Roman"/>
          <w:sz w:val="28"/>
          <w:szCs w:val="28"/>
        </w:rPr>
        <w:t xml:space="preserve"> с производительностью труда и анализом того, как используются ресурсы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CC2">
        <w:rPr>
          <w:rFonts w:ascii="Times New Roman" w:hAnsi="Times New Roman" w:cs="Times New Roman"/>
          <w:sz w:val="28"/>
          <w:szCs w:val="28"/>
        </w:rPr>
        <w:t>Анализ фонда заработной платы необходим для того, чтобы найти возможность экономить средства за счет снижения трудоемкости производства и ускорения его темпов.</w:t>
      </w:r>
    </w:p>
    <w:p w:rsidR="00FA0856" w:rsidRPr="00AE4CC2" w:rsidRDefault="00FA0856" w:rsidP="00FA0856">
      <w:pPr>
        <w:pStyle w:val="a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5.1 Расчет фонда заработной платы рабочих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Расчет фонда заработной платы рабочих проводится отдельно для групп основных и вспомогательных рабочих, причем из числа вспомогательных следует выделить дежурный и ремонтный персонал.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Все расчеты занесены в Таблицу 11.</w:t>
      </w:r>
    </w:p>
    <w:p w:rsidR="00FA0856" w:rsidRDefault="00FA0856" w:rsidP="00FA0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A0856" w:rsidSect="00F16F86">
          <w:type w:val="continuous"/>
          <w:pgSz w:w="11906" w:h="16838"/>
          <w:pgMar w:top="1134" w:right="850" w:bottom="1843" w:left="1701" w:header="708" w:footer="0" w:gutter="0"/>
          <w:cols w:space="720"/>
          <w:formProt w:val="0"/>
          <w:docGrid w:linePitch="360" w:charSpace="4096"/>
        </w:sectPr>
      </w:pPr>
      <w:bookmarkStart w:id="23" w:name="__RefHeading__6191_1449385459"/>
      <w:bookmarkStart w:id="24" w:name="_Toc508989126"/>
      <w:bookmarkEnd w:id="23"/>
      <w:bookmarkEnd w:id="24"/>
    </w:p>
    <w:tbl>
      <w:tblPr>
        <w:tblpPr w:leftFromText="180" w:rightFromText="180" w:vertAnchor="page" w:horzAnchor="margin" w:tblpY="2026"/>
        <w:tblW w:w="5000" w:type="pct"/>
        <w:tblLook w:val="04A0"/>
      </w:tblPr>
      <w:tblGrid>
        <w:gridCol w:w="2578"/>
        <w:gridCol w:w="435"/>
        <w:gridCol w:w="435"/>
        <w:gridCol w:w="756"/>
        <w:gridCol w:w="666"/>
        <w:gridCol w:w="981"/>
        <w:gridCol w:w="460"/>
        <w:gridCol w:w="982"/>
        <w:gridCol w:w="435"/>
        <w:gridCol w:w="1071"/>
        <w:gridCol w:w="711"/>
        <w:gridCol w:w="1071"/>
        <w:gridCol w:w="435"/>
        <w:gridCol w:w="1073"/>
        <w:gridCol w:w="1071"/>
        <w:gridCol w:w="1626"/>
      </w:tblGrid>
      <w:tr w:rsidR="00FA0856" w:rsidRPr="00BD71DC" w:rsidTr="000C3665">
        <w:trPr>
          <w:trHeight w:val="201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Наименование профессии</w:t>
            </w:r>
          </w:p>
          <w:p w:rsidR="00FA0856" w:rsidRPr="00BD71DC" w:rsidRDefault="00FA0856" w:rsidP="000C3665">
            <w:pPr>
              <w:ind w:lef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Разряд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и система оплаты труда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Тарифный заработок одного рабочего за месяц по тарифу, руб.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Доплаты за условия труда(12%), руб.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Доплаты за работу в вечернее и ночное время, руб.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Доплаты за переработку месячной нормы времени, руб.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Тарифный заработок одного рабочего с учетом доплат за месяц, руб.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Явочная численность рабочих в сутки, чел.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Доплаты за работу в праздничные дни, руб.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Списочная численность рабочих, чел.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Годовой фонд оплаты труда всех рабочих, руб.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Полный годовой фонд оплаты труда, руб.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Среднегодовая заработная плата одного рабочего, руб.</w:t>
            </w:r>
          </w:p>
        </w:tc>
      </w:tr>
      <w:tr w:rsidR="00FA0856" w:rsidRPr="00BD71DC" w:rsidTr="000C3665">
        <w:trPr>
          <w:trHeight w:val="321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0856" w:rsidRPr="00BD71DC" w:rsidTr="000C3665">
        <w:trPr>
          <w:trHeight w:val="30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                   Основные производственные рабочие</w:t>
            </w:r>
          </w:p>
        </w:tc>
      </w:tr>
      <w:tr w:rsidR="00FA0856" w:rsidRPr="00BD71DC" w:rsidTr="000C3665">
        <w:trPr>
          <w:trHeight w:val="542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1.Аппаратчик аппарата выщелачивания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25296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71742,8571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1787418,76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268112,814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2055531,58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363682,161</w:t>
            </w:r>
          </w:p>
        </w:tc>
      </w:tr>
      <w:tr w:rsidR="00FA0856" w:rsidRPr="00BD71DC" w:rsidTr="000C3665">
        <w:trPr>
          <w:trHeight w:val="276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2.Аппаратчик фильтр-пресса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25296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71742,8571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1787418,76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268112,814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2055531,58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363682,161</w:t>
            </w:r>
          </w:p>
        </w:tc>
      </w:tr>
      <w:tr w:rsidR="00FA0856" w:rsidRPr="00BD71DC" w:rsidTr="000C3665">
        <w:trPr>
          <w:trHeight w:val="495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3.Аппаратчик аппарата растворения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25296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71742,8571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1787418,76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268112,814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2055531,58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363682,161</w:t>
            </w:r>
          </w:p>
        </w:tc>
      </w:tr>
      <w:tr w:rsidR="00FA0856" w:rsidRPr="00BD71DC" w:rsidTr="000C3665">
        <w:trPr>
          <w:trHeight w:val="397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основным рабочим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75888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215228,6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16,956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5362256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804338,4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6166595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1091046</w:t>
            </w:r>
          </w:p>
        </w:tc>
      </w:tr>
      <w:tr w:rsidR="00FA0856" w:rsidRPr="00BD71DC" w:rsidTr="000C3665">
        <w:trPr>
          <w:trHeight w:val="439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                  Вспомогательные рабочие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0856" w:rsidRPr="00BD71DC" w:rsidTr="000C3665">
        <w:trPr>
          <w:trHeight w:val="537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Дежурный </w:t>
            </w:r>
            <w:proofErr w:type="spellStart"/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слесарь-ремонник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2810,6667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23890,667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135514,286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11,303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3375948,75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506392,312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3882341,06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343478,816</w:t>
            </w:r>
          </w:p>
        </w:tc>
      </w:tr>
      <w:tr w:rsidR="00FA0856" w:rsidRPr="00BD71DC" w:rsidTr="000C3665">
        <w:trPr>
          <w:trHeight w:val="537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2.Дежурный электрик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2810,6667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23890,667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67757,1429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1688117,72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253217,658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1941335,38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343477,597</w:t>
            </w:r>
          </w:p>
        </w:tc>
      </w:tr>
      <w:tr w:rsidR="00FA0856" w:rsidRPr="00BD71DC" w:rsidTr="000C3665">
        <w:trPr>
          <w:trHeight w:val="537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Слесарь </w:t>
            </w:r>
            <w:proofErr w:type="spellStart"/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КИПиА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25296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71742,8571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1787418,76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268112,814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2055531,58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363682,161</w:t>
            </w:r>
          </w:p>
        </w:tc>
      </w:tr>
      <w:tr w:rsidR="00FA0856" w:rsidRPr="00BD71DC" w:rsidTr="000C3665">
        <w:trPr>
          <w:trHeight w:val="570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4.Транспортировщи</w:t>
            </w:r>
            <w:proofErr w:type="gramStart"/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к-</w:t>
            </w:r>
            <w:proofErr w:type="gramEnd"/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погрузщик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2314,6667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19674,667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1390214,59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208532,189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1598746,78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282863,903</w:t>
            </w:r>
          </w:p>
        </w:tc>
      </w:tr>
      <w:tr w:rsidR="00FA0856" w:rsidRPr="00BD71DC" w:rsidTr="000C3665">
        <w:trPr>
          <w:trHeight w:val="306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5.Лаборант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2314,6667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19674,667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55800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1390214,59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208532,189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1598746,78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282863,903</w:t>
            </w:r>
          </w:p>
        </w:tc>
      </w:tr>
      <w:tr w:rsidR="00FA0856" w:rsidRPr="00BD71DC" w:rsidTr="000C3665">
        <w:trPr>
          <w:trHeight w:val="306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6.Дозиметрист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2810,6667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23890,667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67757,1429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1688117,72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253217,658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1941335,38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343477,597</w:t>
            </w:r>
          </w:p>
        </w:tc>
      </w:tr>
      <w:tr w:rsidR="00FA0856" w:rsidRPr="00BD71DC" w:rsidTr="000C3665">
        <w:trPr>
          <w:trHeight w:val="306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7.Уборщик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1818,6667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15458,667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43842,8571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5,652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1092311,47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163846,72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1256158,18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222250,21</w:t>
            </w:r>
          </w:p>
        </w:tc>
      </w:tr>
      <w:tr w:rsidR="00FA0856" w:rsidRPr="00BD71DC" w:rsidTr="000C3665">
        <w:trPr>
          <w:trHeight w:val="208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по вспомогательным рабочим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17856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151776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498214,29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45,215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12412344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1861851,5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14274195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2182094,2</w:t>
            </w:r>
          </w:p>
        </w:tc>
      </w:tr>
      <w:tr w:rsidR="00FA0856" w:rsidRPr="00BD71DC" w:rsidTr="000C3665">
        <w:trPr>
          <w:trHeight w:val="306"/>
        </w:trPr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162000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38880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26784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227664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713442,86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62,171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17774600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2666190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20440790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BD71DC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3273140,7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A0856" w:rsidSect="00F16F86">
          <w:type w:val="continuous"/>
          <w:pgSz w:w="16838" w:h="11906" w:orient="landscape"/>
          <w:pgMar w:top="851" w:right="1134" w:bottom="1701" w:left="1134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Таблица 11 – Расчет фонда заработной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вспомогательных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рабочи</w:t>
      </w:r>
      <w:proofErr w:type="spellEnd"/>
    </w:p>
    <w:p w:rsidR="00FA0856" w:rsidRPr="00BD71DC" w:rsidRDefault="00FA0856" w:rsidP="00FA0856">
      <w:pPr>
        <w:pStyle w:val="1"/>
        <w:ind w:firstLine="709"/>
        <w:jc w:val="both"/>
        <w:rPr>
          <w:lang w:val="ru-RU"/>
        </w:rPr>
      </w:pPr>
      <w:bookmarkStart w:id="25" w:name="_Toc509232940"/>
      <w:bookmarkStart w:id="26" w:name="_Toc508989127"/>
      <w:bookmarkEnd w:id="26"/>
      <w:r>
        <w:rPr>
          <w:b w:val="0"/>
          <w:lang w:val="ru-RU"/>
        </w:rPr>
        <w:lastRenderedPageBreak/>
        <w:t>5.2 Расчет фонда заработной платы служащих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Фонд заработной платы служащих рассчитывается при помощи штатной численности работников к ним относящихся, их должностных окладов и оплаты за работу в праздничные дни. Расчет фонда заработной платы служащих показан в Таблице 12.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Таблица 12 – Расчет фонда заработной платы служащих</w:t>
      </w:r>
    </w:p>
    <w:tbl>
      <w:tblPr>
        <w:tblW w:w="5000" w:type="pct"/>
        <w:tblLook w:val="04A0"/>
      </w:tblPr>
      <w:tblGrid>
        <w:gridCol w:w="459"/>
        <w:gridCol w:w="1070"/>
        <w:gridCol w:w="1267"/>
        <w:gridCol w:w="949"/>
        <w:gridCol w:w="857"/>
        <w:gridCol w:w="850"/>
        <w:gridCol w:w="906"/>
        <w:gridCol w:w="1071"/>
        <w:gridCol w:w="1071"/>
        <w:gridCol w:w="1071"/>
      </w:tblGrid>
      <w:tr w:rsidR="00FA0856" w:rsidRPr="00EA4393" w:rsidTr="000C3665">
        <w:trPr>
          <w:trHeight w:val="16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Выполняемые функции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оклад, руб.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вредность, руб.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Штатная численность, чел.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Годовой фонд заработной платы по окладам,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Доплата за работу в праздничные дни, руб.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Премии из фонда заработной платы руб.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Полный годовой фонд заработной платы</w:t>
            </w:r>
            <w:proofErr w:type="gramStart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руб.</w:t>
            </w:r>
          </w:p>
        </w:tc>
      </w:tr>
      <w:tr w:rsidR="00FA0856" w:rsidRPr="00EA4393" w:rsidTr="000C3665">
        <w:trPr>
          <w:trHeight w:val="44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A0856" w:rsidRPr="00EA4393" w:rsidTr="000C3665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FA0856" w:rsidRPr="00EA4393" w:rsidTr="000C3665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цеха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24910,7143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73486,6071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563397,321</w:t>
            </w:r>
          </w:p>
        </w:tc>
      </w:tr>
      <w:tr w:rsidR="00FA0856" w:rsidRPr="00EA4393" w:rsidTr="000C3665">
        <w:trPr>
          <w:trHeight w:val="30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Экономист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22917,8571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67607,6786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518325,536</w:t>
            </w:r>
          </w:p>
        </w:tc>
      </w:tr>
      <w:tr w:rsidR="00FA0856" w:rsidRPr="00EA4393" w:rsidTr="000C3665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21921,4286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64668,2143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495789,643</w:t>
            </w:r>
          </w:p>
        </w:tc>
      </w:tr>
      <w:tr w:rsidR="00FA0856" w:rsidRPr="00EA4393" w:rsidTr="000C3665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Инженер по ТБ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19928,5714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58789,2857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450717,857</w:t>
            </w:r>
          </w:p>
        </w:tc>
      </w:tr>
      <w:tr w:rsidR="00FA0856" w:rsidRPr="00EA4393" w:rsidTr="000C3665">
        <w:trPr>
          <w:trHeight w:val="268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Секретарь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Прочий служащий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19928,5714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58789,2857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450717,857</w:t>
            </w:r>
          </w:p>
        </w:tc>
      </w:tr>
      <w:tr w:rsidR="00FA0856" w:rsidRPr="00EA4393" w:rsidTr="000C3665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Технолог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1488000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79714,2857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235157,143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1802871,43</w:t>
            </w:r>
          </w:p>
        </w:tc>
      </w:tr>
      <w:tr w:rsidR="00FA0856" w:rsidRPr="00EA4393" w:rsidTr="000C3665">
        <w:trPr>
          <w:trHeight w:val="25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Механик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17935,7143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52910,3571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405646,071</w:t>
            </w:r>
          </w:p>
        </w:tc>
      </w:tr>
      <w:tr w:rsidR="00FA0856" w:rsidRPr="00EA4393" w:rsidTr="000C3665">
        <w:trPr>
          <w:trHeight w:val="52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Энергетик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17935,7143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52910,3571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405646,071</w:t>
            </w:r>
          </w:p>
        </w:tc>
      </w:tr>
      <w:tr w:rsidR="00FA0856" w:rsidRPr="00EA4393" w:rsidTr="000C3665">
        <w:trPr>
          <w:trHeight w:val="30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Сменный мастер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1339200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71742,8571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211641,429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1622584,29</w:t>
            </w:r>
          </w:p>
        </w:tc>
      </w:tr>
      <w:tr w:rsidR="00FA0856" w:rsidRPr="00EA4393" w:rsidTr="000C3665">
        <w:trPr>
          <w:trHeight w:val="403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 отдела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19928,5714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58789,2857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450717,857</w:t>
            </w:r>
          </w:p>
        </w:tc>
      </w:tr>
      <w:tr w:rsidR="00FA0856" w:rsidRPr="00EA4393" w:rsidTr="000C3665">
        <w:trPr>
          <w:trHeight w:val="300"/>
        </w:trPr>
        <w:tc>
          <w:tcPr>
            <w:tcW w:w="14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204000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5914800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316864,29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934749,64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EA4393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7166413,9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5.3 Сводные показатели по труду и заработной плате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Pr="00BD71DC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Завершающим этапом расчета численности и фонда заработной платы персонала является составление сводной таблицы показателей по труду и </w:t>
      </w:r>
      <w:r>
        <w:rPr>
          <w:lang w:val="ru-RU"/>
        </w:rPr>
        <w:lastRenderedPageBreak/>
        <w:t>заработной плате (Таблица 13).</w:t>
      </w:r>
    </w:p>
    <w:p w:rsidR="00FA0856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>Среднегодовая заработная плата рассчитывается методом деления полного годового фонда заработной платы соответствующей категории или группы персонала на списочную численность этих работников соответствующей категории.</w:t>
      </w:r>
    </w:p>
    <w:p w:rsidR="00FA0856" w:rsidRPr="00EA4393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</w:p>
    <w:p w:rsidR="00FA0856" w:rsidRDefault="00FA0856" w:rsidP="00FA0856">
      <w:pPr>
        <w:pStyle w:val="a0"/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Таблица 13 – Сводные показатели по труду и заработной плате</w:t>
      </w:r>
    </w:p>
    <w:tbl>
      <w:tblPr>
        <w:tblW w:w="8379" w:type="dxa"/>
        <w:tblInd w:w="93" w:type="dxa"/>
        <w:tblLayout w:type="fixed"/>
        <w:tblLook w:val="04A0"/>
      </w:tblPr>
      <w:tblGrid>
        <w:gridCol w:w="2283"/>
        <w:gridCol w:w="851"/>
        <w:gridCol w:w="1225"/>
        <w:gridCol w:w="1166"/>
        <w:gridCol w:w="1333"/>
        <w:gridCol w:w="1521"/>
      </w:tblGrid>
      <w:tr w:rsidR="00FA0856" w:rsidRPr="00EA4393" w:rsidTr="000C3665">
        <w:trPr>
          <w:trHeight w:val="64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работников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Списочная численность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Производительность труда, т/чел.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Полный годовой фонд заработной платы,  руб.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Среднегодовая заработная плата, руб.</w:t>
            </w:r>
          </w:p>
        </w:tc>
      </w:tr>
      <w:tr w:rsidR="00FA0856" w:rsidRPr="00EA4393" w:rsidTr="000C3665">
        <w:trPr>
          <w:trHeight w:val="3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0856" w:rsidRPr="00EA4393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0856" w:rsidRPr="00EA4393" w:rsidTr="000C3665">
        <w:trPr>
          <w:trHeight w:val="6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A0856" w:rsidRPr="00EA4393" w:rsidTr="000C3665">
        <w:trPr>
          <w:trHeight w:val="22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Рабочие –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43,0720095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611,217449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20440789,9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3273140,67</w:t>
            </w:r>
          </w:p>
        </w:tc>
      </w:tr>
      <w:tr w:rsidR="00FA0856" w:rsidRPr="00EA4393" w:rsidTr="000C3665">
        <w:trPr>
          <w:trHeight w:val="238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A0856" w:rsidRPr="00EA4393" w:rsidTr="000C3665">
        <w:trPr>
          <w:trHeight w:val="17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16,956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11,7471006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2241,0946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6166594,73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1091046,48</w:t>
            </w:r>
          </w:p>
        </w:tc>
      </w:tr>
      <w:tr w:rsidR="00FA0856" w:rsidRPr="00EA4393" w:rsidTr="000C3665">
        <w:trPr>
          <w:trHeight w:val="13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вспомогательные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45,215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31,3249089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14274195,1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2182094,19</w:t>
            </w:r>
          </w:p>
        </w:tc>
      </w:tr>
      <w:tr w:rsidR="00FA0856" w:rsidRPr="00EA4393" w:rsidTr="000C3665">
        <w:trPr>
          <w:trHeight w:val="151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Служащие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13,8559809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7166413,93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3677857,71</w:t>
            </w:r>
          </w:p>
        </w:tc>
      </w:tr>
      <w:tr w:rsidR="00FA0856" w:rsidRPr="00EA4393" w:rsidTr="000C3665">
        <w:trPr>
          <w:trHeight w:val="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численность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144,342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2852,31205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48047993,7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856" w:rsidRPr="00EA4393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3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10224139,1</w:t>
            </w:r>
          </w:p>
        </w:tc>
      </w:tr>
    </w:tbl>
    <w:p w:rsidR="00FA0856" w:rsidRDefault="00FA0856" w:rsidP="00FA0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A0856" w:rsidSect="00AE4CC2">
          <w:pgSz w:w="11906" w:h="16838"/>
          <w:pgMar w:top="1134" w:right="850" w:bottom="1843" w:left="1701" w:header="708" w:footer="0" w:gutter="0"/>
          <w:cols w:space="720"/>
          <w:formProt w:val="0"/>
          <w:docGrid w:linePitch="360" w:charSpace="4096"/>
        </w:sectPr>
      </w:pPr>
    </w:p>
    <w:p w:rsidR="00FA0856" w:rsidRPr="00BD71DC" w:rsidRDefault="00FA0856" w:rsidP="00FA0856">
      <w:pPr>
        <w:pStyle w:val="1"/>
        <w:ind w:firstLine="709"/>
        <w:contextualSpacing/>
        <w:jc w:val="both"/>
        <w:rPr>
          <w:lang w:val="ru-RU"/>
        </w:rPr>
      </w:pPr>
      <w:r>
        <w:rPr>
          <w:b w:val="0"/>
          <w:lang w:val="ru-RU"/>
        </w:rPr>
        <w:lastRenderedPageBreak/>
        <w:t>6. Расчет проектной себестоимости продукции</w:t>
      </w:r>
      <w:bookmarkEnd w:id="25"/>
    </w:p>
    <w:p w:rsidR="00FA0856" w:rsidRPr="00BD71DC" w:rsidRDefault="00FA0856" w:rsidP="00FA0856">
      <w:pPr>
        <w:pStyle w:val="1"/>
        <w:ind w:firstLine="709"/>
        <w:contextualSpacing/>
        <w:jc w:val="both"/>
        <w:rPr>
          <w:lang w:val="ru-RU"/>
        </w:rPr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Себестоимость продукции</w:t>
      </w:r>
      <w:r>
        <w:rPr>
          <w:rFonts w:ascii="Times New Roman" w:hAnsi="Times New Roman" w:cs="Times New Roman"/>
          <w:sz w:val="28"/>
          <w:szCs w:val="28"/>
        </w:rPr>
        <w:t xml:space="preserve">  — это стоимостная оценка используемых в процессе производства природных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сырья, материалов, основных фондов, трудовых ресурсов и других затрат на ее производство и реализацию. Себестоимость является частью стоимости продукции, которая  показывает, во сколько предприятию обошлось производство продукции.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Важнейшими показателями, выражающими себестоимость продукции, являются </w:t>
      </w:r>
      <w:r>
        <w:rPr>
          <w:rFonts w:ascii="Times New Roman" w:hAnsi="Times New Roman" w:cs="Times New Roman"/>
          <w:bCs/>
          <w:sz w:val="28"/>
          <w:szCs w:val="28"/>
        </w:rPr>
        <w:t>себестоимость всей товарной продукции, затраты на 1 рубль товарной продукции, то есть себестоимость единицы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расчета себестоимости продукции составляется проектная калькуляция (Таблица 14), в которой по очереди определяются затраты по каждой статье на годовой выпуск продукции и на калькуляционную единицу. 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Расчет затрат на электроэнергию имеет некоторые особенности. Необходимо определить годовой расход электроэнергии на технологические и силовые цели, годовые затраты на неё, её расход на калькуляционную единицу продукции и рассчитать себестоимость единицы электроэнергии, по которой она учитывается в себестоимости проектируемой продукции. Годовой расчет расхода электроэнергии представлен в Таблице 15.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расчета годовой суммы затрат по статье «Общепроизводственные расходы» должна быть составлена отдельная смета (Таблица 16), в которой основная и дополнительная заработная плата служащих и вспомогательных рабочих принимается в соответствии с расчетом фонда заработной платы этих категорий персонала. 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14 - Проектная калькуляция себестоимости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азотной кислоты. Проектируемый годовой выпуск – 38000т. Калькуляционная единица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</w:p>
    <w:tbl>
      <w:tblPr>
        <w:tblW w:w="8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9"/>
        <w:gridCol w:w="1174"/>
        <w:gridCol w:w="982"/>
        <w:gridCol w:w="1161"/>
        <w:gridCol w:w="1071"/>
        <w:gridCol w:w="1161"/>
      </w:tblGrid>
      <w:tr w:rsidR="00FA0856" w:rsidRPr="00BD71DC" w:rsidTr="000C3665">
        <w:trPr>
          <w:trHeight w:val="1395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статей затрат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74" w:type="dxa"/>
            <w:vMerge w:val="restart"/>
            <w:shd w:val="clear" w:color="auto" w:fill="auto"/>
            <w:textDirection w:val="btLr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Планово- заготовительная цена единицы, руб.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годовой выпуск продукции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Затраты на калькуляционную единицу</w:t>
            </w:r>
          </w:p>
        </w:tc>
      </w:tr>
      <w:tr w:rsidR="00FA0856" w:rsidRPr="00BD71DC" w:rsidTr="000C3665">
        <w:trPr>
          <w:trHeight w:val="663"/>
        </w:trPr>
        <w:tc>
          <w:tcPr>
            <w:tcW w:w="2694" w:type="dxa"/>
            <w:vMerge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auto"/>
            <w:textDirection w:val="btLr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61" w:type="dxa"/>
            <w:shd w:val="clear" w:color="auto" w:fill="auto"/>
            <w:textDirection w:val="btLr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 руб.</w:t>
            </w:r>
          </w:p>
        </w:tc>
        <w:tc>
          <w:tcPr>
            <w:tcW w:w="1071" w:type="dxa"/>
            <w:shd w:val="clear" w:color="auto" w:fill="auto"/>
            <w:textDirection w:val="btLr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61" w:type="dxa"/>
            <w:shd w:val="clear" w:color="auto" w:fill="auto"/>
            <w:textDirection w:val="btLr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Сумма, руб.</w:t>
            </w:r>
          </w:p>
        </w:tc>
      </w:tr>
      <w:tr w:rsidR="00FA0856" w:rsidRPr="00BD71DC" w:rsidTr="000C3665">
        <w:trPr>
          <w:trHeight w:val="166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BD71DC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D7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FA0856" w:rsidRPr="00BD71DC" w:rsidTr="000C3665">
        <w:trPr>
          <w:trHeight w:val="188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Сырье и материалы: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0856" w:rsidRPr="00BD71DC" w:rsidTr="000C3665">
        <w:trPr>
          <w:trHeight w:val="277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1.1 </w:t>
            </w:r>
            <w:proofErr w:type="spellStart"/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Лопаритовый</w:t>
            </w:r>
            <w:proofErr w:type="spellEnd"/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концентрат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10982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329460000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0,289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8670</w:t>
            </w:r>
          </w:p>
        </w:tc>
      </w:tr>
      <w:tr w:rsidR="00FA0856" w:rsidRPr="00BD71DC" w:rsidTr="000C3665">
        <w:trPr>
          <w:trHeight w:val="96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 HNO3 (47%-ая)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16188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226632000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0,426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5964</w:t>
            </w:r>
          </w:p>
        </w:tc>
      </w:tr>
      <w:tr w:rsidR="00FA0856" w:rsidRPr="00BD71DC" w:rsidTr="000C3665">
        <w:trPr>
          <w:trHeight w:val="100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 HF (30%-ая)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374034000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9843</w:t>
            </w:r>
          </w:p>
        </w:tc>
      </w:tr>
      <w:tr w:rsidR="00FA0856" w:rsidRPr="00BD71DC" w:rsidTr="000C3665">
        <w:trPr>
          <w:trHeight w:val="102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 H2O (техническая)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М</w:t>
            </w: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7,96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25802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205383,92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0,679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5,40484</w:t>
            </w:r>
          </w:p>
        </w:tc>
      </w:tr>
      <w:tr w:rsidR="00FA0856" w:rsidRPr="00BD71DC" w:rsidTr="000C3665">
        <w:trPr>
          <w:trHeight w:val="262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Вспомогательные материалы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0856" w:rsidRPr="00BD71DC" w:rsidTr="000C3665">
        <w:trPr>
          <w:trHeight w:val="279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 Фильтрующая ткань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0,0029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0,058</w:t>
            </w:r>
          </w:p>
        </w:tc>
      </w:tr>
      <w:tr w:rsidR="00FA0856" w:rsidRPr="00BD71DC" w:rsidTr="000C3665">
        <w:trPr>
          <w:trHeight w:val="377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Топливо и энергия на технологические цели: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A0856" w:rsidRPr="00BD71DC" w:rsidTr="000C3665">
        <w:trPr>
          <w:trHeight w:val="258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 Электроэнергия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кВт*</w:t>
            </w:r>
            <w:proofErr w:type="gramStart"/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477939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1433817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12,5773421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37,73202632</w:t>
            </w:r>
          </w:p>
        </w:tc>
      </w:tr>
      <w:tr w:rsidR="00FA0856" w:rsidRPr="00BD71DC" w:rsidTr="000C3665">
        <w:trPr>
          <w:trHeight w:val="111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931767404,9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24520,19487</w:t>
            </w:r>
          </w:p>
        </w:tc>
      </w:tr>
      <w:tr w:rsidR="00FA0856" w:rsidRPr="00BD71DC" w:rsidTr="000C3665">
        <w:trPr>
          <w:trHeight w:val="456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 основных производственных рабочих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6166594,726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162,2788086</w:t>
            </w:r>
          </w:p>
        </w:tc>
      </w:tr>
      <w:tr w:rsidR="00FA0856" w:rsidRPr="00BD71DC" w:rsidTr="000C3665">
        <w:trPr>
          <w:trHeight w:val="410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1849978,418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48,68364257</w:t>
            </w:r>
          </w:p>
        </w:tc>
      </w:tr>
      <w:tr w:rsidR="00FA0856" w:rsidRPr="00BD71DC" w:rsidTr="000C3665">
        <w:trPr>
          <w:trHeight w:val="416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Общепроизводственные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54986077,55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1447,002041</w:t>
            </w:r>
          </w:p>
        </w:tc>
      </w:tr>
      <w:tr w:rsidR="00FA0856" w:rsidRPr="00BD71DC" w:rsidTr="000C3665">
        <w:trPr>
          <w:trHeight w:val="421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цеховая себестоимость  в том числе: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994770055,6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26178,15936</w:t>
            </w:r>
          </w:p>
        </w:tc>
      </w:tr>
      <w:tr w:rsidR="00FA0856" w:rsidRPr="00BD71DC" w:rsidTr="000C3665">
        <w:trPr>
          <w:trHeight w:val="268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передел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64436467,7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1695,696518</w:t>
            </w:r>
          </w:p>
        </w:tc>
      </w:tr>
      <w:tr w:rsidR="00FA0856" w:rsidRPr="00BD71DC" w:rsidTr="000C3665">
        <w:trPr>
          <w:trHeight w:val="697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Общехозяйственные расходы (23% от суммы затрат на передел)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14820387,57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390,0101992</w:t>
            </w:r>
          </w:p>
        </w:tc>
      </w:tr>
      <w:tr w:rsidR="00FA0856" w:rsidRPr="00BD71DC" w:rsidTr="000C3665">
        <w:trPr>
          <w:trHeight w:val="423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Итого_производственная</w:t>
            </w:r>
            <w:proofErr w:type="spellEnd"/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себестоимость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1009590443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26568,16956</w:t>
            </w:r>
          </w:p>
        </w:tc>
      </w:tr>
      <w:tr w:rsidR="00FA0856" w:rsidRPr="00BD71DC" w:rsidTr="000C3665">
        <w:trPr>
          <w:trHeight w:val="131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Коммерческие расходы (8%)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80767235,45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2125,453565</w:t>
            </w:r>
          </w:p>
        </w:tc>
      </w:tr>
      <w:tr w:rsidR="00FA0856" w:rsidRPr="00BD71DC" w:rsidTr="000C3665">
        <w:trPr>
          <w:trHeight w:val="335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Полная себестоимость продукции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1090357679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28693,62312</w:t>
            </w:r>
          </w:p>
        </w:tc>
      </w:tr>
      <w:tr w:rsidR="00FA0856" w:rsidRPr="00BD71DC" w:rsidTr="000C3665">
        <w:trPr>
          <w:trHeight w:val="272"/>
        </w:trPr>
        <w:tc>
          <w:tcPr>
            <w:tcW w:w="269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Оптовая цена предприятия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74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1308429214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:rsidR="00FA0856" w:rsidRPr="00AE4CC2" w:rsidRDefault="00FA0856" w:rsidP="000C3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34432,34775</w:t>
            </w:r>
          </w:p>
        </w:tc>
      </w:tr>
    </w:tbl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Таблица 15 – Расчет годового расхода электроэнергии</w:t>
      </w:r>
    </w:p>
    <w:tbl>
      <w:tblPr>
        <w:tblW w:w="9777" w:type="dxa"/>
        <w:tblInd w:w="103" w:type="dxa"/>
        <w:tblLook w:val="04A0"/>
      </w:tblPr>
      <w:tblGrid>
        <w:gridCol w:w="2982"/>
        <w:gridCol w:w="2341"/>
        <w:gridCol w:w="2053"/>
        <w:gridCol w:w="2401"/>
      </w:tblGrid>
      <w:tr w:rsidR="00FA0856" w:rsidRPr="00BD71DC" w:rsidTr="000C3665">
        <w:trPr>
          <w:trHeight w:val="65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силового и технологического электрооборудования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Номинальная паспортная мощность единицы электрооборудования, кВт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единиц электрооборудования, шт.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Номинальная мощность всего установленного электрооборудования, кВт</w:t>
            </w:r>
          </w:p>
        </w:tc>
      </w:tr>
      <w:tr w:rsidR="00FA0856" w:rsidRPr="00BD71DC" w:rsidTr="000C3665">
        <w:trPr>
          <w:trHeight w:val="95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A0856" w:rsidRPr="00BD71DC" w:rsidTr="000C3665">
        <w:trPr>
          <w:trHeight w:val="298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Электродвигатель к аппарату с мешалкой (V=3 м)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FA0856" w:rsidRPr="00BD71DC" w:rsidTr="000C3665">
        <w:trPr>
          <w:trHeight w:val="161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Электродвигатель к ФПАКМ- 2,5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FA0856" w:rsidRPr="00BD71DC" w:rsidTr="000C3665">
        <w:trPr>
          <w:trHeight w:val="161"/>
        </w:trPr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силовое электрооборудование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856" w:rsidRPr="00AE4CC2" w:rsidRDefault="00FA0856" w:rsidP="000C3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4C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</w:tbl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16 - Смета общепроизводственных расходов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00"/>
        <w:gridCol w:w="1843"/>
        <w:gridCol w:w="1701"/>
      </w:tblGrid>
      <w:tr w:rsidR="00FA0856" w:rsidTr="000C3665">
        <w:trPr>
          <w:cantSplit/>
          <w:trHeight w:val="556"/>
        </w:trPr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статей расходов</w:t>
            </w:r>
          </w:p>
        </w:tc>
        <w:tc>
          <w:tcPr>
            <w:tcW w:w="18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Исходные данные для расчета 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FA0856" w:rsidTr="000C3665">
        <w:trPr>
          <w:cantSplit/>
          <w:trHeight w:val="468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Содержание цехового персонала:</w:t>
            </w:r>
          </w:p>
        </w:tc>
        <w:tc>
          <w:tcPr>
            <w:tcW w:w="1843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табл.13 из табл. 13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</w:pPr>
            <w:r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FA0856" w:rsidTr="000C3665">
        <w:trPr>
          <w:cantSplit/>
          <w:trHeight w:val="570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и доп. заработная плата служащих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7166413,929</w:t>
            </w:r>
          </w:p>
        </w:tc>
      </w:tr>
      <w:tr w:rsidR="00FA0856" w:rsidTr="000C3665">
        <w:trPr>
          <w:cantSplit/>
          <w:trHeight w:val="777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  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 и доп. заработная плата вспомогательных рабочих</w:t>
            </w: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14274195,14</w:t>
            </w:r>
          </w:p>
        </w:tc>
      </w:tr>
      <w:tr w:rsidR="00FA0856" w:rsidTr="000C3665">
        <w:trPr>
          <w:cantSplit/>
          <w:trHeight w:val="122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21440609,07</w:t>
            </w:r>
          </w:p>
        </w:tc>
      </w:tr>
      <w:tr w:rsidR="00FA0856" w:rsidTr="000C3665">
        <w:trPr>
          <w:cantSplit/>
          <w:trHeight w:val="525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2.Отчисления на социальные нужды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30% от суммы зарплаты по ст.1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6432182,72</w:t>
            </w:r>
          </w:p>
        </w:tc>
      </w:tr>
      <w:tr w:rsidR="00FA0856" w:rsidTr="000C3665">
        <w:trPr>
          <w:cantSplit/>
          <w:trHeight w:val="629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Содержание зданий и сооружений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3% от сметной стоимости зданий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5239650</w:t>
            </w:r>
          </w:p>
        </w:tc>
      </w:tr>
      <w:tr w:rsidR="00FA0856" w:rsidTr="000C3665">
        <w:trPr>
          <w:cantSplit/>
          <w:trHeight w:val="695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Содержание оборудования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2,5% от сметной стоимости оборудования.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92925</w:t>
            </w:r>
          </w:p>
        </w:tc>
      </w:tr>
      <w:tr w:rsidR="00FA0856" w:rsidTr="000C3665">
        <w:trPr>
          <w:cantSplit/>
          <w:trHeight w:val="780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Текущий ремонт зданий и сооружений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4% от сметной стоимости зданий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6986200</w:t>
            </w:r>
          </w:p>
        </w:tc>
      </w:tr>
      <w:tr w:rsidR="00FA0856" w:rsidTr="000C3665">
        <w:trPr>
          <w:cantSplit/>
          <w:trHeight w:val="780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Текущий ремонт оборудования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 от сметной стоимости оборудования.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483210</w:t>
            </w:r>
          </w:p>
        </w:tc>
      </w:tr>
      <w:tr w:rsidR="00FA0856" w:rsidTr="000C3665">
        <w:trPr>
          <w:cantSplit/>
          <w:trHeight w:val="543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7.Амортизация зданий и сооружений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табл. 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3295000</w:t>
            </w:r>
          </w:p>
        </w:tc>
      </w:tr>
      <w:tr w:rsidR="00FA0856" w:rsidTr="000C3665">
        <w:trPr>
          <w:cantSplit/>
          <w:trHeight w:val="409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Амортизация оборудования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табл. 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562000</w:t>
            </w:r>
          </w:p>
        </w:tc>
      </w:tr>
      <w:tr w:rsidR="00FA0856" w:rsidTr="000C3665">
        <w:trPr>
          <w:cantSplit/>
          <w:trHeight w:val="557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Расходы по охране труда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18% ФЗП всего персонала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1289954,507</w:t>
            </w:r>
          </w:p>
        </w:tc>
      </w:tr>
      <w:tr w:rsidR="00FA0856" w:rsidTr="000C3665">
        <w:trPr>
          <w:cantSplit/>
          <w:trHeight w:val="410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45821731,29</w:t>
            </w:r>
          </w:p>
        </w:tc>
      </w:tr>
      <w:tr w:rsidR="00FA0856" w:rsidTr="000C3665">
        <w:trPr>
          <w:cantSplit/>
          <w:trHeight w:val="840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10.Прочие общепроизводственные расходы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 от суммы расходов по предыдущим статьям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9164346,259</w:t>
            </w:r>
          </w:p>
        </w:tc>
      </w:tr>
      <w:tr w:rsidR="00FA0856" w:rsidTr="000C3665">
        <w:trPr>
          <w:cantSplit/>
          <w:trHeight w:val="343"/>
        </w:trPr>
        <w:tc>
          <w:tcPr>
            <w:tcW w:w="3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54986077,55</w:t>
            </w:r>
          </w:p>
        </w:tc>
      </w:tr>
    </w:tbl>
    <w:p w:rsidR="00FA0856" w:rsidRDefault="00FA0856" w:rsidP="00FA0856">
      <w:pPr>
        <w:pStyle w:val="1"/>
        <w:spacing w:line="360" w:lineRule="auto"/>
        <w:jc w:val="both"/>
        <w:rPr>
          <w:b w:val="0"/>
          <w:lang w:val="ru-RU"/>
        </w:rPr>
      </w:pPr>
      <w:bookmarkStart w:id="27" w:name="_Toc508989128"/>
      <w:bookmarkStart w:id="28" w:name="_Toc508989129"/>
      <w:bookmarkEnd w:id="27"/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Default="00FA0856" w:rsidP="00FA0856">
      <w:pPr>
        <w:pStyle w:val="a1"/>
        <w:rPr>
          <w:lang w:val="ru-RU"/>
        </w:rPr>
      </w:pPr>
    </w:p>
    <w:p w:rsidR="00FA0856" w:rsidRPr="00A62767" w:rsidRDefault="00FA0856" w:rsidP="00FA0856">
      <w:pPr>
        <w:pStyle w:val="a1"/>
        <w:rPr>
          <w:lang w:val="ru-RU"/>
        </w:rPr>
      </w:pPr>
    </w:p>
    <w:p w:rsidR="00FA0856" w:rsidRPr="00BD71DC" w:rsidRDefault="00FA0856" w:rsidP="00FA0856">
      <w:pPr>
        <w:pStyle w:val="1"/>
        <w:spacing w:line="360" w:lineRule="auto"/>
        <w:ind w:firstLine="709"/>
        <w:jc w:val="both"/>
        <w:rPr>
          <w:lang w:val="ru-RU"/>
        </w:rPr>
      </w:pPr>
      <w:bookmarkStart w:id="29" w:name="_Toc509232941"/>
      <w:r>
        <w:rPr>
          <w:b w:val="0"/>
          <w:lang w:val="ru-RU"/>
        </w:rPr>
        <w:lastRenderedPageBreak/>
        <w:t>7. Технико-экономические показатели и определение экономической</w:t>
      </w:r>
      <w:bookmarkEnd w:id="28"/>
      <w:r>
        <w:rPr>
          <w:lang w:val="ru-RU"/>
        </w:rPr>
        <w:t xml:space="preserve"> </w:t>
      </w:r>
      <w:r>
        <w:rPr>
          <w:b w:val="0"/>
          <w:lang w:val="ru-RU"/>
        </w:rPr>
        <w:t>эффективности проектируемого производства</w:t>
      </w:r>
      <w:bookmarkEnd w:id="29"/>
    </w:p>
    <w:p w:rsidR="00FA0856" w:rsidRPr="00BD71DC" w:rsidRDefault="00FA0856" w:rsidP="00FA0856">
      <w:pPr>
        <w:pStyle w:val="1"/>
        <w:spacing w:line="360" w:lineRule="auto"/>
        <w:ind w:firstLine="709"/>
        <w:jc w:val="both"/>
        <w:rPr>
          <w:lang w:val="ru-RU"/>
        </w:rPr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произвести обобщающую характеристику проектируемого объекта и сделать выводы по работе необходимо составить таблицу технико-экономических показателей проектируемого производства (Таблица 17). Таблица состоит из показателей, выполненных в предыдущих разделах и таких как: 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1.Годовой выпуск продукции в оптовых ценах (А).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2.Нормированные оборотные средства (О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3.Прибыль (годовая) от реализации продукции (П)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4.Чистая прибыль (годовая)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5.Рентабельность: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а) производственных фондов: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 по прибыли от реализации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- по чистой прибыли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.</m:t>
            </m:r>
            <w:proofErr w:type="gramStart"/>
            <m:r>
              <w:rPr>
                <w:rFonts w:ascii="Cambria Math" w:hAnsi="Cambria Math"/>
              </w:rPr>
              <m:t>Р</m:t>
            </m:r>
            <w:proofErr w:type="gramEnd"/>
          </m:e>
          <m:sub>
            <m:r>
              <w:rPr>
                <w:rFonts w:ascii="Cambria Math" w:hAnsi="Cambria Math"/>
              </w:rPr>
              <m:t>ф</m:t>
            </m:r>
          </m:sub>
          <m:sup>
            <m:r>
              <w:rPr>
                <w:rFonts w:ascii="Cambria Math" w:hAnsi="Cambria Math"/>
              </w:rPr>
              <m:t>ч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родукции (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6.Срок окупаемости капиталовложений (Т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7.Фондоотдача основных фондов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A0856" w:rsidRDefault="00FA0856" w:rsidP="00FA0856">
      <w:pPr>
        <w:pStyle w:val="a0"/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 динамическими показателями экономическая эффективность проекта может быть оценена методом расчета точки безубыточности, поскольку каждый инвестор 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окупится проект, какой риск существует для его создания – все это играет важную роль для внедрения нового производства. Точка безубыточности характеризуется минимальным объемом реализации продукции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при котором выручка от реализации совпадает с затратами на производство и реализацию этой продукции. Данный расчет выполняется двумя способами:  аналитическим методом или  путем построения графика безубыточности.</w:t>
      </w:r>
    </w:p>
    <w:p w:rsidR="00FA0856" w:rsidRDefault="00FA0856" w:rsidP="00FA0856">
      <w:pPr>
        <w:pStyle w:val="a0"/>
        <w:widowControl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использовании аналитического метода применяется следующая формула:</w:t>
      </w:r>
    </w:p>
    <w:p w:rsidR="00FA0856" w:rsidRDefault="00FA0856" w:rsidP="00FA0856">
      <w:pPr>
        <w:pStyle w:val="a0"/>
        <w:widowControl w:val="0"/>
        <w:spacing w:after="0" w:line="360" w:lineRule="auto"/>
        <w:ind w:firstLine="709"/>
        <w:jc w:val="both"/>
      </w:pPr>
    </w:p>
    <w:p w:rsidR="00FA0856" w:rsidRDefault="00FA0856" w:rsidP="00FA0856">
      <w:pPr>
        <w:pStyle w:val="a0"/>
        <w:widowControl w:val="0"/>
        <w:spacing w:after="0" w:line="360" w:lineRule="auto"/>
        <w:ind w:firstLine="709"/>
        <w:jc w:val="center"/>
      </w:pPr>
      <w:bookmarkStart w:id="30" w:name="_Toc508989130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min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=УПР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год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/(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ед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пер</w:t>
      </w:r>
      <w:bookmarkEnd w:id="30"/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                     (3)</w:t>
      </w:r>
    </w:p>
    <w:p w:rsidR="00FA0856" w:rsidRDefault="00FA0856" w:rsidP="00FA0856">
      <w:pPr>
        <w:pStyle w:val="a0"/>
        <w:widowControl w:val="0"/>
        <w:spacing w:after="0" w:line="360" w:lineRule="auto"/>
        <w:ind w:firstLine="709"/>
        <w:jc w:val="center"/>
      </w:pPr>
    </w:p>
    <w:p w:rsidR="00FA0856" w:rsidRPr="00BD71DC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  <w:r>
        <w:rPr>
          <w:bCs/>
          <w:lang w:val="ru-RU"/>
        </w:rPr>
        <w:t>где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УПР</w:t>
      </w:r>
      <w:r>
        <w:rPr>
          <w:vertAlign w:val="subscript"/>
          <w:lang w:val="ru-RU"/>
        </w:rPr>
        <w:t>год</w:t>
      </w:r>
      <w:proofErr w:type="spellEnd"/>
      <w:r>
        <w:rPr>
          <w:vertAlign w:val="subscript"/>
          <w:lang w:val="ru-RU"/>
        </w:rPr>
        <w:t xml:space="preserve"> </w:t>
      </w:r>
      <w:r>
        <w:rPr>
          <w:lang w:val="ru-RU"/>
        </w:rPr>
        <w:t>– условно-постоянные расходы в себестоимости годового выпуска продукции, руб.</w:t>
      </w:r>
    </w:p>
    <w:p w:rsidR="00FA0856" w:rsidRDefault="00FA0856" w:rsidP="00FA0856">
      <w:pPr>
        <w:pStyle w:val="a0"/>
        <w:widowControl w:val="0"/>
        <w:spacing w:after="0" w:line="360" w:lineRule="auto"/>
        <w:ind w:firstLine="709"/>
        <w:jc w:val="both"/>
      </w:pPr>
      <w:bookmarkStart w:id="31" w:name="_Toc508989131"/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 </w:t>
      </w:r>
      <w:bookmarkEnd w:id="31"/>
      <w:r>
        <w:rPr>
          <w:rFonts w:ascii="Times New Roman" w:eastAsia="Times New Roman" w:hAnsi="Times New Roman" w:cs="Times New Roman"/>
          <w:bCs/>
          <w:sz w:val="28"/>
          <w:szCs w:val="28"/>
        </w:rPr>
        <w:t>- оптовая цена единицы продукции;</w:t>
      </w:r>
    </w:p>
    <w:p w:rsidR="00FA0856" w:rsidRDefault="00FA0856" w:rsidP="00FA0856">
      <w:pPr>
        <w:pStyle w:val="a0"/>
        <w:widowControl w:val="0"/>
        <w:spacing w:after="0" w:line="360" w:lineRule="auto"/>
        <w:ind w:firstLine="709"/>
        <w:jc w:val="both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С</m:t>
            </m:r>
          </m:e>
          <m:sub>
            <m:r>
              <w:rPr>
                <w:rFonts w:ascii="Cambria Math" w:hAnsi="Cambria Math"/>
              </w:rPr>
              <m:t>пер</m:t>
            </m:r>
          </m:sub>
          <m:sup>
            <m:r>
              <w:rPr>
                <w:rFonts w:ascii="Cambria Math" w:hAnsi="Cambria Math"/>
              </w:rPr>
              <m:t>ед</m:t>
            </m:r>
          </m:sup>
        </m:sSubSup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переменные расходы в себестоимости единицы продукции, руб.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min</w:t>
      </w:r>
      <w:r>
        <w:rPr>
          <w:rFonts w:ascii="Times New Roman" w:hAnsi="Times New Roman" w:cs="Times New Roman"/>
          <w:sz w:val="28"/>
          <w:szCs w:val="28"/>
        </w:rPr>
        <w:t>=15057370/(34432,34775-24731,15732)=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1552,12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0"/>
        <w:spacing w:line="360" w:lineRule="auto"/>
        <w:ind w:left="36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Таблица 17 – Сводная таблица основных технико-экономических показателей</w:t>
      </w:r>
    </w:p>
    <w:p w:rsidR="00FA0856" w:rsidRDefault="00FA0856" w:rsidP="00FA0856">
      <w:pPr>
        <w:pStyle w:val="a0"/>
        <w:spacing w:line="360" w:lineRule="auto"/>
        <w:ind w:left="360"/>
        <w:contextualSpacing/>
        <w:jc w:val="both"/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35"/>
        <w:gridCol w:w="4608"/>
        <w:gridCol w:w="2127"/>
      </w:tblGrid>
      <w:tr w:rsidR="00FA0856" w:rsidTr="000C3665">
        <w:trPr>
          <w:cantSplit/>
          <w:trHeight w:val="283"/>
        </w:trPr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показателей</w:t>
            </w:r>
          </w:p>
        </w:tc>
      </w:tr>
      <w:tr w:rsidR="00FA0856" w:rsidTr="000C3665">
        <w:trPr>
          <w:cantSplit/>
          <w:trHeight w:val="132"/>
        </w:trPr>
        <w:tc>
          <w:tcPr>
            <w:tcW w:w="93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Годовой выпуск продукции:</w:t>
            </w:r>
          </w:p>
        </w:tc>
        <w:tc>
          <w:tcPr>
            <w:tcW w:w="21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38000</w:t>
            </w:r>
          </w:p>
        </w:tc>
      </w:tr>
      <w:tr w:rsidR="00FA0856" w:rsidTr="000C3665">
        <w:trPr>
          <w:cantSplit/>
          <w:trHeight w:val="191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в натуральном выражении,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</w:tr>
      <w:tr w:rsidR="00FA0856" w:rsidTr="000C3665">
        <w:trPr>
          <w:cantSplit/>
          <w:trHeight w:val="124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оптовых ценах, млн.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1308,42921</w:t>
            </w:r>
          </w:p>
        </w:tc>
      </w:tr>
      <w:tr w:rsidR="00FA0856" w:rsidTr="000C3665">
        <w:trPr>
          <w:cantSplit/>
          <w:trHeight w:val="249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в) по себестоимости, млн.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1090,35768</w:t>
            </w:r>
          </w:p>
        </w:tc>
      </w:tr>
      <w:tr w:rsidR="00FA0856" w:rsidTr="000C3665">
        <w:trPr>
          <w:cantSplit/>
          <w:trHeight w:val="358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Эффективный фонд времени работы единицы ведущего оборудования,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/год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8276</w:t>
            </w:r>
          </w:p>
        </w:tc>
      </w:tr>
      <w:tr w:rsidR="00FA0856" w:rsidTr="000C3665">
        <w:trPr>
          <w:cantSplit/>
          <w:trHeight w:val="327"/>
        </w:trPr>
        <w:tc>
          <w:tcPr>
            <w:tcW w:w="93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затраты на основные фонды, млн. руб. – всего в том числе: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178,37235</w:t>
            </w:r>
          </w:p>
        </w:tc>
      </w:tr>
      <w:tr w:rsidR="00FA0856" w:rsidTr="000C3665">
        <w:trPr>
          <w:cantSplit/>
          <w:trHeight w:val="278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 и сооружения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174,65517</w:t>
            </w:r>
          </w:p>
        </w:tc>
      </w:tr>
      <w:tr w:rsidR="00FA0856" w:rsidTr="000C3665">
        <w:trPr>
          <w:cantSplit/>
          <w:trHeight w:val="202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3,71718</w:t>
            </w:r>
          </w:p>
        </w:tc>
      </w:tr>
      <w:tr w:rsidR="00FA0856" w:rsidTr="000C3665">
        <w:trPr>
          <w:cantSplit/>
          <w:trHeight w:val="253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Нормируемые оборотные средства, млн.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76,44529286</w:t>
            </w:r>
          </w:p>
        </w:tc>
      </w:tr>
      <w:tr w:rsidR="00FA0856" w:rsidTr="000C3665">
        <w:trPr>
          <w:cantSplit/>
          <w:trHeight w:val="319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Удельные капиталовложения, руб./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4694,01</w:t>
            </w:r>
          </w:p>
        </w:tc>
      </w:tr>
      <w:tr w:rsidR="00FA0856" w:rsidTr="000C3665">
        <w:trPr>
          <w:cantSplit/>
          <w:trHeight w:val="216"/>
        </w:trPr>
        <w:tc>
          <w:tcPr>
            <w:tcW w:w="93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Численность персонала, чел. – всего в том числе: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144,342</w:t>
            </w:r>
          </w:p>
        </w:tc>
      </w:tr>
      <w:tr w:rsidR="00FA0856" w:rsidTr="000C3665">
        <w:trPr>
          <w:cantSplit/>
          <w:trHeight w:val="140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рабочих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62,171</w:t>
            </w:r>
          </w:p>
        </w:tc>
      </w:tr>
      <w:tr w:rsidR="00FA0856" w:rsidTr="000C3665">
        <w:trPr>
          <w:cantSplit/>
          <w:trHeight w:val="199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 - основных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16,956</w:t>
            </w:r>
          </w:p>
        </w:tc>
      </w:tr>
      <w:tr w:rsidR="00FA0856" w:rsidTr="000C3665">
        <w:trPr>
          <w:cantSplit/>
          <w:trHeight w:val="274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служащих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FA0856" w:rsidTr="000C3665">
        <w:trPr>
          <w:cantSplit/>
          <w:trHeight w:val="211"/>
        </w:trPr>
        <w:tc>
          <w:tcPr>
            <w:tcW w:w="93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Производительность труда: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0856" w:rsidTr="000C3665">
        <w:trPr>
          <w:cantSplit/>
          <w:trHeight w:val="195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а) выработка на одного работающего,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/год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2852,312046</w:t>
            </w:r>
          </w:p>
        </w:tc>
      </w:tr>
      <w:tr w:rsidR="00FA0856" w:rsidTr="000C3665">
        <w:trPr>
          <w:cantSplit/>
          <w:trHeight w:val="300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б) выработка на одного рабочего,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/год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611,217449</w:t>
            </w:r>
          </w:p>
        </w:tc>
      </w:tr>
      <w:tr w:rsidR="00FA0856" w:rsidTr="000C3665">
        <w:trPr>
          <w:cantSplit/>
          <w:trHeight w:val="224"/>
        </w:trPr>
        <w:tc>
          <w:tcPr>
            <w:tcW w:w="93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Средняя годовая заработная плата: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0856" w:rsidTr="000C3665">
        <w:trPr>
          <w:cantSplit/>
          <w:trHeight w:val="133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одного работающего, тыс.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10224139,06</w:t>
            </w:r>
          </w:p>
        </w:tc>
      </w:tr>
      <w:tr w:rsidR="00FA0856" w:rsidTr="000C3665">
        <w:trPr>
          <w:cantSplit/>
          <w:trHeight w:val="199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одного основного рабочего,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1091046,48</w:t>
            </w:r>
          </w:p>
        </w:tc>
      </w:tr>
      <w:tr w:rsidR="00FA0856" w:rsidTr="000C3665">
        <w:trPr>
          <w:cantSplit/>
          <w:trHeight w:val="238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Полная себестоимость единицы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продукции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0,028693</w:t>
            </w:r>
          </w:p>
        </w:tc>
      </w:tr>
      <w:tr w:rsidR="00FA0856" w:rsidTr="000C3665">
        <w:trPr>
          <w:cantSplit/>
          <w:trHeight w:val="162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Оптовая цена единицы продукции, млн.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0,034432</w:t>
            </w:r>
          </w:p>
        </w:tc>
      </w:tr>
      <w:tr w:rsidR="00FA0856" w:rsidTr="000C3665">
        <w:trPr>
          <w:cantSplit/>
          <w:trHeight w:val="214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Прибыль (годовая) от реализации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млн.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218,082</w:t>
            </w:r>
          </w:p>
        </w:tc>
      </w:tr>
      <w:tr w:rsidR="00FA0856" w:rsidTr="000C3665">
        <w:trPr>
          <w:cantSplit/>
          <w:trHeight w:val="280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Чистая прибыль, млн. 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165,74232</w:t>
            </w:r>
          </w:p>
        </w:tc>
      </w:tr>
      <w:tr w:rsidR="00FA0856" w:rsidTr="000C3665">
        <w:trPr>
          <w:cantSplit/>
          <w:trHeight w:val="190"/>
        </w:trPr>
        <w:tc>
          <w:tcPr>
            <w:tcW w:w="935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Рентабельность: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A0856" w:rsidTr="000C3665">
        <w:trPr>
          <w:cantSplit/>
          <w:trHeight w:val="255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производственных фондов, %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85,58355597</w:t>
            </w:r>
          </w:p>
        </w:tc>
      </w:tr>
      <w:tr w:rsidR="00FA0856" w:rsidTr="000C3665">
        <w:trPr>
          <w:cantSplit/>
          <w:trHeight w:val="151"/>
        </w:trPr>
        <w:tc>
          <w:tcPr>
            <w:tcW w:w="9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</w:pP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продукции, %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56" w:rsidRDefault="00FA0856" w:rsidP="000C3665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20,0013941</w:t>
            </w:r>
          </w:p>
        </w:tc>
      </w:tr>
      <w:tr w:rsidR="00FA0856" w:rsidTr="000C3665">
        <w:trPr>
          <w:cantSplit/>
          <w:trHeight w:val="218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окупаемости капиталовложений, годы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1,537432581</w:t>
            </w:r>
          </w:p>
        </w:tc>
      </w:tr>
      <w:tr w:rsidR="00FA0856" w:rsidTr="000C3665">
        <w:trPr>
          <w:cantSplit/>
          <w:trHeight w:val="270"/>
        </w:trPr>
        <w:tc>
          <w:tcPr>
            <w:tcW w:w="9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Фондоотдача, руб./руб.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56" w:rsidRDefault="00FA0856" w:rsidP="000C3665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7,894358025</w:t>
            </w:r>
          </w:p>
        </w:tc>
      </w:tr>
    </w:tbl>
    <w:p w:rsidR="00FA0856" w:rsidRDefault="00FA0856" w:rsidP="00FA0856">
      <w:pPr>
        <w:pStyle w:val="a0"/>
      </w:pPr>
      <w:bookmarkStart w:id="32" w:name="_GoBack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0856" w:rsidRPr="00BD71DC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При </w:t>
      </w:r>
      <w:r>
        <w:rPr>
          <w:bCs/>
          <w:lang w:val="ru-RU"/>
        </w:rPr>
        <w:t>графическом расчете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точки безубыточности на горизонтальной </w:t>
      </w:r>
      <w:r>
        <w:rPr>
          <w:lang w:val="ru-RU"/>
        </w:rPr>
        <w:lastRenderedPageBreak/>
        <w:t xml:space="preserve">оси графика откладывается проектируемый объем производства в натуральном выражении с шагом, равным 15 – 20% </w:t>
      </w:r>
      <w:proofErr w:type="spellStart"/>
      <w:r>
        <w:rPr>
          <w:lang w:val="ru-RU"/>
        </w:rPr>
        <w:t>Q</w:t>
      </w:r>
      <w:r>
        <w:rPr>
          <w:vertAlign w:val="subscript"/>
          <w:lang w:val="ru-RU"/>
        </w:rPr>
        <w:t>max</w:t>
      </w:r>
      <w:proofErr w:type="spellEnd"/>
    </w:p>
    <w:p w:rsidR="00FA0856" w:rsidRPr="00BD71DC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>На вертикальной оси графика откладывается годовой выпуск продукции в денежном выражении (в оптовых ценах и по полной себестоимости</w:t>
      </w:r>
      <w:proofErr w:type="gramStart"/>
      <w:r>
        <w:rPr>
          <w:lang w:val="ru-RU"/>
        </w:rPr>
        <w:t xml:space="preserve"> )</w:t>
      </w:r>
      <w:proofErr w:type="gramEnd"/>
      <w:r>
        <w:rPr>
          <w:lang w:val="ru-RU"/>
        </w:rPr>
        <w:t xml:space="preserve"> с шагом, равным 10 – 20%.</w:t>
      </w:r>
    </w:p>
    <w:p w:rsidR="00FA0856" w:rsidRPr="00BD71DC" w:rsidRDefault="00FA0856" w:rsidP="00FA0856">
      <w:pPr>
        <w:pStyle w:val="a1"/>
        <w:spacing w:line="360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Далее в соответствующей </w:t>
      </w:r>
      <w:proofErr w:type="spellStart"/>
      <w:r>
        <w:t>Qmax</w:t>
      </w:r>
      <w:proofErr w:type="spellEnd"/>
      <w:r>
        <w:rPr>
          <w:lang w:val="ru-RU"/>
        </w:rPr>
        <w:t xml:space="preserve"> в натуральном выражении следует провести вспомогательную линию, которая будет перпендикулярна горизонтальной оси графика, и на этой линии отложить максимальные значения  Ц</w:t>
      </w:r>
      <w:r>
        <w:rPr>
          <w:rFonts w:ascii="Symbol" w:hAnsi="Symbol"/>
        </w:rPr>
        <w:t></w:t>
      </w:r>
      <w:r>
        <w:t>Q</w:t>
      </w:r>
      <w:r>
        <w:rPr>
          <w:lang w:val="ru-RU"/>
        </w:rPr>
        <w:t xml:space="preserve"> </w:t>
      </w:r>
      <w:r>
        <w:rPr>
          <w:rFonts w:ascii="Symbol" w:hAnsi="Symbol"/>
        </w:rPr>
        <w:t></w:t>
      </w:r>
      <w:r>
        <w:rPr>
          <w:lang w:val="ru-RU"/>
        </w:rPr>
        <w:t xml:space="preserve"> и С</w:t>
      </w:r>
      <w:r>
        <w:rPr>
          <w:rFonts w:ascii="Symbol" w:hAnsi="Symbol"/>
        </w:rPr>
        <w:t></w:t>
      </w:r>
      <w:r>
        <w:t>Q</w:t>
      </w:r>
      <w:r>
        <w:rPr>
          <w:lang w:val="ru-RU"/>
        </w:rPr>
        <w:t xml:space="preserve"> </w:t>
      </w:r>
      <w:r>
        <w:rPr>
          <w:rFonts w:ascii="Symbol" w:hAnsi="Symbol"/>
        </w:rPr>
        <w:t></w:t>
      </w:r>
      <w:r>
        <w:rPr>
          <w:lang w:val="ru-RU"/>
        </w:rPr>
        <w:t xml:space="preserve"> . Затем на вертикальной оси графика отложить величину годовой суммы УПР. Точку пересечения линии, отражающей годовую сумму УПР, с вертикальной осью соединить с точкой, соответствующей </w:t>
      </w:r>
      <w:r>
        <w:t>max</w:t>
      </w:r>
      <w:proofErr w:type="gramStart"/>
      <w:r>
        <w:rPr>
          <w:lang w:val="ru-RU"/>
        </w:rPr>
        <w:t xml:space="preserve"> С</w:t>
      </w:r>
      <w:proofErr w:type="gramEnd"/>
      <w:r>
        <w:rPr>
          <w:rFonts w:ascii="Symbol" w:hAnsi="Symbol"/>
        </w:rPr>
        <w:t></w:t>
      </w:r>
      <w:r>
        <w:t>Q</w:t>
      </w:r>
      <w:r>
        <w:rPr>
          <w:lang w:val="ru-RU"/>
        </w:rPr>
        <w:t xml:space="preserve"> </w:t>
      </w:r>
      <w:r>
        <w:rPr>
          <w:rFonts w:ascii="Symbol" w:hAnsi="Symbol"/>
        </w:rPr>
        <w:t></w:t>
      </w:r>
      <w:r>
        <w:rPr>
          <w:lang w:val="ru-RU"/>
        </w:rPr>
        <w:t xml:space="preserve"> на вспомогательной вертикальной линии, а «0» графика соединить с точкой, соответствующей </w:t>
      </w:r>
      <w:r>
        <w:t>max</w:t>
      </w:r>
      <w:r>
        <w:rPr>
          <w:lang w:val="ru-RU"/>
        </w:rPr>
        <w:t xml:space="preserve">  </w:t>
      </w:r>
      <w:proofErr w:type="gramStart"/>
      <w:r>
        <w:rPr>
          <w:lang w:val="ru-RU"/>
        </w:rPr>
        <w:t>Ц</w:t>
      </w:r>
      <w:proofErr w:type="gramEnd"/>
      <w:r>
        <w:rPr>
          <w:rFonts w:ascii="Symbol" w:hAnsi="Symbol"/>
        </w:rPr>
        <w:t></w:t>
      </w:r>
      <w:r>
        <w:t>Q</w:t>
      </w:r>
      <w:r>
        <w:rPr>
          <w:lang w:val="ru-RU"/>
        </w:rPr>
        <w:t xml:space="preserve"> </w:t>
      </w:r>
      <w:r>
        <w:rPr>
          <w:rFonts w:ascii="Symbol" w:hAnsi="Symbol"/>
        </w:rPr>
        <w:t></w:t>
      </w:r>
      <w:r>
        <w:rPr>
          <w:lang w:val="ru-RU"/>
        </w:rPr>
        <w:t xml:space="preserve"> на вспомогательной вертикальной линии. Точка пересечения </w:t>
      </w:r>
      <w:proofErr w:type="gramStart"/>
      <w:r>
        <w:rPr>
          <w:lang w:val="ru-RU"/>
        </w:rPr>
        <w:t>прямых</w:t>
      </w:r>
      <w:proofErr w:type="gramEnd"/>
      <w:r>
        <w:rPr>
          <w:lang w:val="ru-RU"/>
        </w:rPr>
        <w:t xml:space="preserve"> является точкой безубыточности.</w:t>
      </w:r>
    </w:p>
    <w:p w:rsidR="00FA0856" w:rsidRPr="00BD71DC" w:rsidRDefault="00FA0856" w:rsidP="00FA0856">
      <w:pPr>
        <w:pStyle w:val="a1"/>
        <w:spacing w:line="360" w:lineRule="auto"/>
        <w:ind w:left="0" w:firstLine="709"/>
        <w:contextualSpacing/>
        <w:jc w:val="both"/>
        <w:rPr>
          <w:lang w:val="ru-RU"/>
        </w:rPr>
      </w:pPr>
    </w:p>
    <w:p w:rsidR="00FA0856" w:rsidRPr="00BD71DC" w:rsidRDefault="00FA0856" w:rsidP="00FA0856">
      <w:pPr>
        <w:pStyle w:val="a1"/>
        <w:spacing w:line="360" w:lineRule="auto"/>
        <w:ind w:left="0" w:firstLine="709"/>
        <w:contextualSpacing/>
        <w:jc w:val="both"/>
        <w:rPr>
          <w:lang w:val="ru-RU"/>
        </w:rPr>
      </w:pPr>
      <w:r w:rsidRPr="00BD71DC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0856" w:rsidRDefault="00FA0856" w:rsidP="00FA0856">
      <w:pPr>
        <w:pStyle w:val="a0"/>
        <w:spacing w:line="360" w:lineRule="auto"/>
        <w:ind w:left="360"/>
        <w:contextualSpacing/>
        <w:jc w:val="center"/>
      </w:pPr>
    </w:p>
    <w:p w:rsidR="00FA0856" w:rsidRDefault="00FA0856" w:rsidP="00FA0856">
      <w:pPr>
        <w:pStyle w:val="a0"/>
        <w:spacing w:line="360" w:lineRule="auto"/>
        <w:ind w:left="360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t>Рисунок 1 – График достижения безубыточности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Проекция точки безубыточности на горизонтальную ось графика показывает минимальный годовой выпуск около 30000т, при котором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производство данной продукции становится для предприятия безубыточным, а её проекция на вертикальную ось графика показывает этот же выпуск, исчисленный в оптовых ценах  и по себестоимости – 600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Default="00FA0856" w:rsidP="00FA0856">
      <w:pPr>
        <w:pStyle w:val="a0"/>
      </w:pPr>
    </w:p>
    <w:p w:rsidR="00FA0856" w:rsidRPr="00BD71DC" w:rsidRDefault="00FA0856" w:rsidP="00FA0856">
      <w:pPr>
        <w:pStyle w:val="1"/>
        <w:jc w:val="center"/>
        <w:rPr>
          <w:lang w:val="ru-RU"/>
        </w:rPr>
      </w:pPr>
      <w:bookmarkStart w:id="33" w:name="_Toc508989133"/>
      <w:bookmarkStart w:id="34" w:name="_Toc509232942"/>
      <w:bookmarkEnd w:id="33"/>
      <w:r>
        <w:rPr>
          <w:b w:val="0"/>
          <w:lang w:val="ru-RU"/>
        </w:rPr>
        <w:lastRenderedPageBreak/>
        <w:t>ЗАКЛЮЧЕНИЕ</w:t>
      </w:r>
      <w:bookmarkEnd w:id="34"/>
    </w:p>
    <w:p w:rsidR="00FA0856" w:rsidRDefault="00FA0856" w:rsidP="00FA0856">
      <w:pPr>
        <w:pStyle w:val="a0"/>
        <w:jc w:val="both"/>
      </w:pP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основе исходных данных к курсовой работе был проведен анализ </w:t>
      </w:r>
      <w:r>
        <w:rPr>
          <w:rFonts w:ascii="Times New Roman" w:hAnsi="Times New Roman"/>
          <w:sz w:val="28"/>
          <w:szCs w:val="28"/>
        </w:rPr>
        <w:t xml:space="preserve">технико-экономических показателей для производства 38000 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азотной кислоты в год, при вредных условиях труда непрерывного производства в 4 смены по 6 часов.  Можно сделать следующие выводы: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1.Капитальные затраты на основные фонды составляют 178,37235 млн. руб., из них на здание и сооружение следует потратить 174,65517 млн. руб., а на оборудование - 3,71718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 Рентабельность производственных фондов предприятия составляет -85,584%, а рентабельность продукции – 20,001%, при этом срок окупаемости 1,537 года. Данные показатели были рассчитаны на основании оптовой цены  34432,348 руб. - на 1 т. продукции.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Себестоимость 1т. продукции составила 28693,623 руб., в которой весомую долю заняли затраты на сырье, материалы, вспомогательные материалы, электроэнергию и составили 24520,195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4.Чистая прибыль от создания нового производства составит 218,082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год.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5.Фондоотдача составляет 7,894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каждый вложенный в производство рубль.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6. Новое производство создает 144,342 рабочих мест, из которых на рабочих приходится 62,171 место, а на служащих – 20.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Полный годовой фонд оплаты труда составил 20,441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7. Производительность труда одного рабочего в целом равна 611,217т/чел.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8.Расчет точки безубыточности показал, что для получения прибыли предприятию понадобится минимальный годовой выпуск в размере около 30000т в натуральном выражении или в оптовых ценах  и по себестоимости – 600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концентрата азотной кислоты является целесообразным, так как в стране очень мало предприятий перерабатывающий данный вид продукции и технико-экономический анализ показал, что рентабельность производства достаточно высокая, предприятие будет получать прибыль и создаст новые рабочие места для населения.</w:t>
      </w: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Default="00FA0856" w:rsidP="00FA0856">
      <w:pPr>
        <w:pStyle w:val="a0"/>
        <w:spacing w:line="360" w:lineRule="auto"/>
        <w:contextualSpacing/>
        <w:jc w:val="both"/>
      </w:pPr>
    </w:p>
    <w:p w:rsidR="00FA0856" w:rsidRPr="00BD71DC" w:rsidRDefault="00FA0856" w:rsidP="00FA0856">
      <w:pPr>
        <w:pStyle w:val="1"/>
        <w:jc w:val="center"/>
        <w:rPr>
          <w:lang w:val="ru-RU"/>
        </w:rPr>
      </w:pPr>
      <w:bookmarkStart w:id="35" w:name="_Toc508989134"/>
      <w:bookmarkStart w:id="36" w:name="_Toc509232943"/>
      <w:bookmarkEnd w:id="35"/>
      <w:r w:rsidRPr="00BD71DC">
        <w:rPr>
          <w:b w:val="0"/>
          <w:lang w:val="ru-RU"/>
        </w:rPr>
        <w:lastRenderedPageBreak/>
        <w:t>СПИСОК ИСПОЛЬЗОВАННЫХ ИСТОЧНИКОВ</w:t>
      </w:r>
      <w:bookmarkEnd w:id="36"/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</w:p>
    <w:p w:rsidR="00FA0856" w:rsidRDefault="00FA0856" w:rsidP="00FA0856">
      <w:pPr>
        <w:pStyle w:val="af1"/>
        <w:widowControl w:val="0"/>
        <w:spacing w:after="0" w:line="360" w:lineRule="auto"/>
        <w:ind w:left="0" w:firstLine="709"/>
        <w:contextualSpacing w:val="0"/>
        <w:jc w:val="both"/>
      </w:pPr>
      <w:r>
        <w:rPr>
          <w:rFonts w:ascii="Times New Roman" w:hAnsi="Times New Roman"/>
          <w:sz w:val="28"/>
          <w:szCs w:val="28"/>
        </w:rPr>
        <w:t xml:space="preserve">1.Дудырева О.А. Сборник задач по экономике предприятия химической промышленности: учебное пособие / О. А. </w:t>
      </w:r>
      <w:proofErr w:type="spellStart"/>
      <w:r>
        <w:rPr>
          <w:rFonts w:ascii="Times New Roman" w:hAnsi="Times New Roman"/>
          <w:sz w:val="28"/>
          <w:szCs w:val="28"/>
        </w:rPr>
        <w:t>Дудырева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И. </w:t>
      </w:r>
      <w:proofErr w:type="spellStart"/>
      <w:r>
        <w:rPr>
          <w:rFonts w:ascii="Times New Roman" w:hAnsi="Times New Roman"/>
          <w:sz w:val="28"/>
          <w:szCs w:val="28"/>
        </w:rPr>
        <w:t>Трофименко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>
        <w:rPr>
          <w:rFonts w:ascii="Times New Roman" w:hAnsi="Times New Roman"/>
          <w:sz w:val="28"/>
          <w:szCs w:val="28"/>
        </w:rPr>
        <w:t>Косинская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; </w:t>
      </w:r>
      <w:proofErr w:type="spellStart"/>
      <w:r>
        <w:rPr>
          <w:rFonts w:ascii="Times New Roman" w:hAnsi="Times New Roman"/>
          <w:sz w:val="28"/>
          <w:szCs w:val="28"/>
        </w:rPr>
        <w:t>СПбГТ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ТУ).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енеджмента и маркетинга, Каф. экономики и орг. пр-ва. -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СПб. : [б. и.], 2011. - 103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0856" w:rsidRDefault="00FA0856" w:rsidP="00FA0856">
      <w:pPr>
        <w:pStyle w:val="a0"/>
        <w:widowControl w:val="0"/>
        <w:spacing w:after="0" w:line="360" w:lineRule="auto"/>
        <w:ind w:left="-8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2.Костюк Л.В. Экономика и управление производством на химическом предприятии: Учебное пособие (с грифом УМО). / Л. В. </w:t>
      </w:r>
      <w:proofErr w:type="spellStart"/>
      <w:r>
        <w:rPr>
          <w:rFonts w:ascii="Times New Roman" w:hAnsi="Times New Roman"/>
          <w:sz w:val="28"/>
          <w:szCs w:val="28"/>
        </w:rPr>
        <w:t>Костюк</w:t>
      </w:r>
      <w:proofErr w:type="spellEnd"/>
      <w:r>
        <w:rPr>
          <w:rFonts w:ascii="Times New Roman" w:hAnsi="Times New Roman"/>
          <w:sz w:val="28"/>
          <w:szCs w:val="28"/>
        </w:rPr>
        <w:t xml:space="preserve">. - СПб.: </w:t>
      </w:r>
      <w:proofErr w:type="spellStart"/>
      <w:r>
        <w:rPr>
          <w:rFonts w:ascii="Times New Roman" w:hAnsi="Times New Roman"/>
          <w:sz w:val="28"/>
          <w:szCs w:val="28"/>
        </w:rPr>
        <w:t>СПбГТ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ТУ), 2011. – 323 с.</w:t>
      </w:r>
    </w:p>
    <w:p w:rsidR="00FA0856" w:rsidRDefault="00FA0856" w:rsidP="00FA0856">
      <w:pPr>
        <w:pStyle w:val="a0"/>
        <w:widowControl w:val="0"/>
        <w:spacing w:after="0" w:line="360" w:lineRule="auto"/>
        <w:ind w:left="-8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3.Экономика предприятия (в схемах, таблицах, расчетах): учебное пособие для вузов по направлению 521600 "Экономика" / В. К. Скляренко, В. М. Прудников, Н. Б. </w:t>
      </w:r>
      <w:proofErr w:type="spellStart"/>
      <w:r>
        <w:rPr>
          <w:rFonts w:ascii="Times New Roman" w:hAnsi="Times New Roman"/>
          <w:sz w:val="28"/>
          <w:szCs w:val="28"/>
        </w:rPr>
        <w:t>Акуленко</w:t>
      </w:r>
      <w:proofErr w:type="spellEnd"/>
      <w:r>
        <w:rPr>
          <w:rFonts w:ascii="Times New Roman" w:hAnsi="Times New Roman"/>
          <w:sz w:val="28"/>
          <w:szCs w:val="28"/>
        </w:rPr>
        <w:t>, А. И. Кучеренко; под ред. В. К. Скляренко, В. М. Прудникова. 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ИНФРА-М, 2010. - 255 с.</w:t>
      </w:r>
    </w:p>
    <w:p w:rsidR="00FA0856" w:rsidRDefault="00FA0856" w:rsidP="00FA0856">
      <w:pPr>
        <w:pStyle w:val="a0"/>
        <w:widowControl w:val="0"/>
        <w:spacing w:after="0" w:line="360" w:lineRule="auto"/>
        <w:ind w:left="-8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4.Экономика фирмы: учебник для вузов по специальностям "Национальная экономика" и "Экономика труда" / </w:t>
      </w:r>
      <w:proofErr w:type="spellStart"/>
      <w:r>
        <w:rPr>
          <w:rFonts w:ascii="Times New Roman" w:hAnsi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заоч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фин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экон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ин-т</w:t>
      </w:r>
      <w:proofErr w:type="spellEnd"/>
      <w:r>
        <w:rPr>
          <w:rFonts w:ascii="Times New Roman" w:hAnsi="Times New Roman"/>
          <w:sz w:val="28"/>
          <w:szCs w:val="28"/>
        </w:rPr>
        <w:t xml:space="preserve"> ; под ред. В. Я. Горфинкеля. - 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М. : ИД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2011. - 679 с.6.</w:t>
      </w:r>
    </w:p>
    <w:p w:rsidR="00FA0856" w:rsidRDefault="00FA0856" w:rsidP="00FA0856">
      <w:pPr>
        <w:pStyle w:val="a0"/>
        <w:widowControl w:val="0"/>
        <w:spacing w:after="0" w:line="360" w:lineRule="auto"/>
        <w:ind w:left="-8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5.Сергеев И.В. Экономика организации (предприятия). Учебное пособие для бакалавров. Гриф МО / И.В. Сергеев. – М.: ИД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2013. – 671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6. Интернет ресурс: 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Россия импортирует 90% редкоземельных металлов»,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t xml:space="preserve"> </w:t>
      </w:r>
      <w:hyperlink r:id="rId9">
        <w:r>
          <w:rPr>
            <w:rStyle w:val="-"/>
            <w:rFonts w:ascii="Times New Roman" w:hAnsi="Times New Roman" w:cs="Times New Roman"/>
            <w:bCs/>
            <w:sz w:val="28"/>
            <w:szCs w:val="28"/>
          </w:rPr>
          <w:t>http://rareearth.ru/ru/pub/20160803/02352.html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0856" w:rsidRDefault="00FA0856" w:rsidP="00FA0856">
      <w:pPr>
        <w:pStyle w:val="a0"/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Интернет ресурс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Патент Российской Федерации. Способ переработки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лопаритового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концентрата.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bCs/>
          <w:sz w:val="28"/>
          <w:szCs w:val="28"/>
        </w:rPr>
        <w:t>: http://ru-patent.info/21/45-49/2145980.html.</w:t>
      </w:r>
    </w:p>
    <w:p w:rsidR="00FA0856" w:rsidRPr="00BD71DC" w:rsidRDefault="00FA0856" w:rsidP="00FA0856">
      <w:pPr>
        <w:pStyle w:val="a0"/>
        <w:spacing w:line="360" w:lineRule="auto"/>
        <w:ind w:firstLine="709"/>
        <w:contextualSpacing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8.Интернет ресурс: «Технико-экономическое обоснование проекта, отличие от бизнес-плана 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URL: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http://coolbusinessideas.info/texniko-ekonomicheskoe-obosnovanie-proekta-otlichiya-ot-biznes-plana/</w:t>
      </w:r>
    </w:p>
    <w:p w:rsidR="000877CE" w:rsidRPr="00FA0856" w:rsidRDefault="000877CE">
      <w:pPr>
        <w:rPr>
          <w:lang w:val="en-US"/>
        </w:rPr>
      </w:pPr>
    </w:p>
    <w:sectPr w:rsidR="000877CE" w:rsidRPr="00FA0856" w:rsidSect="0008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86" w:rsidRDefault="00FA0856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F16F86" w:rsidRDefault="00FA085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06370"/>
    <w:multiLevelType w:val="multilevel"/>
    <w:tmpl w:val="CFD00F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56"/>
    <w:rsid w:val="000877CE"/>
    <w:rsid w:val="00FA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A0856"/>
    <w:rPr>
      <w:rFonts w:eastAsiaTheme="minorEastAsia"/>
      <w:lang w:eastAsia="ru-RU"/>
    </w:rPr>
  </w:style>
  <w:style w:type="paragraph" w:styleId="1">
    <w:name w:val="heading 1"/>
    <w:basedOn w:val="a0"/>
    <w:next w:val="a1"/>
    <w:link w:val="10"/>
    <w:rsid w:val="00FA0856"/>
    <w:pPr>
      <w:widowControl w:val="0"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heading 3"/>
    <w:basedOn w:val="a0"/>
    <w:next w:val="a1"/>
    <w:link w:val="30"/>
    <w:rsid w:val="00FA0856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A08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2"/>
    <w:link w:val="3"/>
    <w:rsid w:val="00FA0856"/>
    <w:rPr>
      <w:rFonts w:ascii="Cambria" w:eastAsia="SimSun" w:hAnsi="Cambria" w:cs="Calibri"/>
      <w:b/>
      <w:bCs/>
      <w:color w:val="4F81BD"/>
    </w:rPr>
  </w:style>
  <w:style w:type="paragraph" w:customStyle="1" w:styleId="a0">
    <w:name w:val="Базовый"/>
    <w:rsid w:val="00FA0856"/>
    <w:pPr>
      <w:suppressAutoHyphens/>
    </w:pPr>
    <w:rPr>
      <w:rFonts w:ascii="Calibri" w:eastAsia="SimSun" w:hAnsi="Calibri" w:cs="Calibri"/>
    </w:rPr>
  </w:style>
  <w:style w:type="character" w:customStyle="1" w:styleId="a5">
    <w:name w:val="Текст выноски Знак"/>
    <w:basedOn w:val="a2"/>
    <w:rsid w:val="00FA0856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2"/>
    <w:rsid w:val="00FA0856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Верхний колонтитул Знак"/>
    <w:basedOn w:val="a2"/>
    <w:rsid w:val="00FA0856"/>
  </w:style>
  <w:style w:type="character" w:customStyle="1" w:styleId="a8">
    <w:name w:val="Нижний колонтитул Знак"/>
    <w:basedOn w:val="a2"/>
    <w:rsid w:val="00FA0856"/>
  </w:style>
  <w:style w:type="character" w:styleId="a9">
    <w:name w:val="Placeholder Text"/>
    <w:basedOn w:val="a2"/>
    <w:rsid w:val="00FA0856"/>
    <w:rPr>
      <w:color w:val="808080"/>
    </w:rPr>
  </w:style>
  <w:style w:type="character" w:customStyle="1" w:styleId="-">
    <w:name w:val="Интернет-ссылка"/>
    <w:basedOn w:val="a2"/>
    <w:rsid w:val="00FA0856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FA0856"/>
    <w:rPr>
      <w:rFonts w:cs="Times New Roman"/>
      <w:w w:val="100"/>
      <w:sz w:val="28"/>
      <w:szCs w:val="28"/>
    </w:rPr>
  </w:style>
  <w:style w:type="character" w:customStyle="1" w:styleId="aa">
    <w:name w:val="Ссылка указателя"/>
    <w:rsid w:val="00FA0856"/>
  </w:style>
  <w:style w:type="paragraph" w:customStyle="1" w:styleId="ab">
    <w:name w:val="Заголовок"/>
    <w:basedOn w:val="a0"/>
    <w:next w:val="a1"/>
    <w:rsid w:val="00FA08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11"/>
    <w:rsid w:val="00FA0856"/>
    <w:pPr>
      <w:widowControl w:val="0"/>
      <w:spacing w:after="0" w:line="100" w:lineRule="atLeast"/>
      <w:ind w:left="11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1">
    <w:name w:val="Основной текст Знак1"/>
    <w:basedOn w:val="a2"/>
    <w:link w:val="a1"/>
    <w:rsid w:val="00FA085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c">
    <w:name w:val="List"/>
    <w:basedOn w:val="a1"/>
    <w:rsid w:val="00FA0856"/>
    <w:rPr>
      <w:rFonts w:cs="Mangal"/>
    </w:rPr>
  </w:style>
  <w:style w:type="paragraph" w:styleId="ad">
    <w:name w:val="Title"/>
    <w:basedOn w:val="a0"/>
    <w:link w:val="ae"/>
    <w:rsid w:val="00FA085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2"/>
    <w:link w:val="ad"/>
    <w:rsid w:val="00FA0856"/>
    <w:rPr>
      <w:rFonts w:ascii="Calibri" w:eastAsia="SimSun" w:hAnsi="Calibri"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FA0856"/>
    <w:pPr>
      <w:spacing w:after="0" w:line="240" w:lineRule="auto"/>
      <w:ind w:left="220" w:hanging="220"/>
    </w:pPr>
  </w:style>
  <w:style w:type="paragraph" w:styleId="af">
    <w:name w:val="index heading"/>
    <w:basedOn w:val="a0"/>
    <w:rsid w:val="00FA0856"/>
    <w:pPr>
      <w:suppressLineNumbers/>
    </w:pPr>
    <w:rPr>
      <w:rFonts w:cs="Mangal"/>
    </w:rPr>
  </w:style>
  <w:style w:type="paragraph" w:styleId="af0">
    <w:name w:val="Balloon Text"/>
    <w:basedOn w:val="a0"/>
    <w:link w:val="13"/>
    <w:rsid w:val="00FA085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link w:val="af0"/>
    <w:rsid w:val="00FA0856"/>
    <w:rPr>
      <w:rFonts w:ascii="Tahoma" w:eastAsia="SimSun" w:hAnsi="Tahoma" w:cs="Tahoma"/>
      <w:sz w:val="16"/>
      <w:szCs w:val="16"/>
    </w:rPr>
  </w:style>
  <w:style w:type="paragraph" w:customStyle="1" w:styleId="TableParagraph">
    <w:name w:val="Table Paragraph"/>
    <w:basedOn w:val="a0"/>
    <w:uiPriority w:val="1"/>
    <w:qFormat/>
    <w:rsid w:val="00FA0856"/>
    <w:pPr>
      <w:widowControl w:val="0"/>
      <w:spacing w:after="0" w:line="100" w:lineRule="atLeast"/>
    </w:pPr>
    <w:rPr>
      <w:rFonts w:eastAsia="Times New Roman" w:cs="Times New Roman"/>
      <w:lang w:val="en-US"/>
    </w:rPr>
  </w:style>
  <w:style w:type="paragraph" w:styleId="af1">
    <w:name w:val="List Paragraph"/>
    <w:basedOn w:val="a0"/>
    <w:rsid w:val="00FA0856"/>
    <w:pPr>
      <w:ind w:left="720"/>
      <w:contextualSpacing/>
    </w:pPr>
  </w:style>
  <w:style w:type="paragraph" w:styleId="af2">
    <w:name w:val="header"/>
    <w:basedOn w:val="a0"/>
    <w:link w:val="14"/>
    <w:rsid w:val="00FA0856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4">
    <w:name w:val="Верхний колонтитул Знак1"/>
    <w:basedOn w:val="a2"/>
    <w:link w:val="af2"/>
    <w:rsid w:val="00FA0856"/>
    <w:rPr>
      <w:rFonts w:ascii="Calibri" w:eastAsia="SimSun" w:hAnsi="Calibri" w:cs="Calibri"/>
    </w:rPr>
  </w:style>
  <w:style w:type="paragraph" w:styleId="af3">
    <w:name w:val="footer"/>
    <w:basedOn w:val="a0"/>
    <w:link w:val="15"/>
    <w:rsid w:val="00FA0856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5">
    <w:name w:val="Нижний колонтитул Знак1"/>
    <w:basedOn w:val="a2"/>
    <w:link w:val="af3"/>
    <w:rsid w:val="00FA0856"/>
    <w:rPr>
      <w:rFonts w:ascii="Calibri" w:eastAsia="SimSun" w:hAnsi="Calibri" w:cs="Calibri"/>
    </w:rPr>
  </w:style>
  <w:style w:type="paragraph" w:styleId="af4">
    <w:name w:val="TOC Heading"/>
    <w:basedOn w:val="1"/>
    <w:rsid w:val="00FA0856"/>
    <w:pPr>
      <w:keepNext/>
      <w:keepLines/>
      <w:widowControl/>
      <w:suppressLineNumbers/>
      <w:spacing w:before="480" w:line="276" w:lineRule="auto"/>
    </w:pPr>
    <w:rPr>
      <w:rFonts w:ascii="Cambria" w:hAnsi="Cambria"/>
      <w:color w:val="365F91"/>
      <w:sz w:val="32"/>
      <w:szCs w:val="32"/>
      <w:lang w:val="ru-RU"/>
    </w:rPr>
  </w:style>
  <w:style w:type="paragraph" w:styleId="16">
    <w:name w:val="toc 1"/>
    <w:basedOn w:val="a0"/>
    <w:uiPriority w:val="39"/>
    <w:rsid w:val="00FA0856"/>
    <w:pPr>
      <w:tabs>
        <w:tab w:val="right" w:leader="dot" w:pos="9638"/>
      </w:tabs>
      <w:spacing w:after="100"/>
    </w:pPr>
  </w:style>
  <w:style w:type="character" w:styleId="af5">
    <w:name w:val="Strong"/>
    <w:basedOn w:val="a2"/>
    <w:uiPriority w:val="22"/>
    <w:qFormat/>
    <w:rsid w:val="00FA0856"/>
    <w:rPr>
      <w:b/>
      <w:bCs/>
    </w:rPr>
  </w:style>
  <w:style w:type="character" w:styleId="af6">
    <w:name w:val="Hyperlink"/>
    <w:basedOn w:val="a2"/>
    <w:uiPriority w:val="99"/>
    <w:unhideWhenUsed/>
    <w:rsid w:val="00FA08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myfin.by/wiki/term/podohodnyj-nalog-v-respublike-bel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in.by/wiki/term/formy-i-sistemy-oplaty-truda" TargetMode="Externa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reearth.ru/ru/pub/20160803/02352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&#1056;&#1072;&#1073;&#1086;&#1090;&#1072;\4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2"/>
          <c:order val="0"/>
          <c:tx>
            <c:strRef>
              <c:f>Лист11!$J$2</c:f>
              <c:strCache>
                <c:ptCount val="1"/>
                <c:pt idx="0">
                  <c:v>max Q*Ц</c:v>
                </c:pt>
              </c:strCache>
            </c:strRef>
          </c:tx>
          <c:cat>
            <c:numRef>
              <c:f>Лист11!$I$3:$I$7</c:f>
              <c:numCache>
                <c:formatCode>General</c:formatCode>
                <c:ptCount val="5"/>
                <c:pt idx="0">
                  <c:v>7600</c:v>
                </c:pt>
                <c:pt idx="1">
                  <c:v>15200</c:v>
                </c:pt>
                <c:pt idx="2">
                  <c:v>22800</c:v>
                </c:pt>
                <c:pt idx="3">
                  <c:v>30400</c:v>
                </c:pt>
                <c:pt idx="4">
                  <c:v>38000</c:v>
                </c:pt>
              </c:numCache>
            </c:numRef>
          </c:cat>
          <c:val>
            <c:numRef>
              <c:f>Лист11!$J$3:$J$8</c:f>
              <c:numCache>
                <c:formatCode>General</c:formatCode>
                <c:ptCount val="6"/>
                <c:pt idx="0">
                  <c:v>0</c:v>
                </c:pt>
                <c:pt idx="1">
                  <c:v>261.6858000000002</c:v>
                </c:pt>
                <c:pt idx="2">
                  <c:v>523.37160000000017</c:v>
                </c:pt>
                <c:pt idx="3">
                  <c:v>785.05740000000003</c:v>
                </c:pt>
                <c:pt idx="4">
                  <c:v>1046.7431999999999</c:v>
                </c:pt>
                <c:pt idx="5">
                  <c:v>1308.4290000000001</c:v>
                </c:pt>
              </c:numCache>
            </c:numRef>
          </c:val>
        </c:ser>
        <c:ser>
          <c:idx val="3"/>
          <c:order val="1"/>
          <c:tx>
            <c:strRef>
              <c:f>Лист11!$K$2</c:f>
              <c:strCache>
                <c:ptCount val="1"/>
                <c:pt idx="0">
                  <c:v>max Q*С</c:v>
                </c:pt>
              </c:strCache>
            </c:strRef>
          </c:tx>
          <c:cat>
            <c:numRef>
              <c:f>Лист11!$I$3:$I$7</c:f>
              <c:numCache>
                <c:formatCode>General</c:formatCode>
                <c:ptCount val="5"/>
                <c:pt idx="0">
                  <c:v>7600</c:v>
                </c:pt>
                <c:pt idx="1">
                  <c:v>15200</c:v>
                </c:pt>
                <c:pt idx="2">
                  <c:v>22800</c:v>
                </c:pt>
                <c:pt idx="3">
                  <c:v>30400</c:v>
                </c:pt>
                <c:pt idx="4">
                  <c:v>38000</c:v>
                </c:pt>
              </c:numCache>
            </c:numRef>
          </c:cat>
          <c:val>
            <c:numRef>
              <c:f>Лист11!$K$3:$K$8</c:f>
              <c:numCache>
                <c:formatCode>General</c:formatCode>
                <c:ptCount val="6"/>
                <c:pt idx="0">
                  <c:v>181.72633333333351</c:v>
                </c:pt>
                <c:pt idx="1">
                  <c:v>363.45266666666686</c:v>
                </c:pt>
                <c:pt idx="2">
                  <c:v>545.1790000000002</c:v>
                </c:pt>
                <c:pt idx="3">
                  <c:v>726.90533333333349</c:v>
                </c:pt>
                <c:pt idx="4">
                  <c:v>908.63166666666677</c:v>
                </c:pt>
                <c:pt idx="5">
                  <c:v>1090.3579999999999</c:v>
                </c:pt>
              </c:numCache>
            </c:numRef>
          </c:val>
        </c:ser>
        <c:ser>
          <c:idx val="0"/>
          <c:order val="2"/>
          <c:tx>
            <c:strRef>
              <c:f>Лист11!$L$2</c:f>
              <c:strCache>
                <c:ptCount val="1"/>
                <c:pt idx="0">
                  <c:v>УПРгод</c:v>
                </c:pt>
              </c:strCache>
            </c:strRef>
          </c:tx>
          <c:cat>
            <c:numRef>
              <c:f>Лист11!$I$3:$I$7</c:f>
              <c:numCache>
                <c:formatCode>General</c:formatCode>
                <c:ptCount val="5"/>
                <c:pt idx="0">
                  <c:v>7600</c:v>
                </c:pt>
                <c:pt idx="1">
                  <c:v>15200</c:v>
                </c:pt>
                <c:pt idx="2">
                  <c:v>22800</c:v>
                </c:pt>
                <c:pt idx="3">
                  <c:v>30400</c:v>
                </c:pt>
                <c:pt idx="4">
                  <c:v>38000</c:v>
                </c:pt>
              </c:numCache>
            </c:numRef>
          </c:cat>
          <c:val>
            <c:numRef>
              <c:f>Лист11!$L$3:$P$3</c:f>
              <c:numCache>
                <c:formatCode>General</c:formatCode>
                <c:ptCount val="5"/>
                <c:pt idx="0">
                  <c:v>150.57399999999998</c:v>
                </c:pt>
                <c:pt idx="1">
                  <c:v>150.57399999999998</c:v>
                </c:pt>
                <c:pt idx="2">
                  <c:v>150.57399999999998</c:v>
                </c:pt>
                <c:pt idx="3">
                  <c:v>150.57399999999998</c:v>
                </c:pt>
                <c:pt idx="4">
                  <c:v>150.57399999999998</c:v>
                </c:pt>
              </c:numCache>
            </c:numRef>
          </c:val>
        </c:ser>
        <c:marker val="1"/>
        <c:axId val="148481920"/>
        <c:axId val="148545536"/>
      </c:lineChart>
      <c:catAx>
        <c:axId val="148481920"/>
        <c:scaling>
          <c:orientation val="minMax"/>
        </c:scaling>
        <c:axPos val="b"/>
        <c:numFmt formatCode="General" sourceLinked="1"/>
        <c:tickLblPos val="nextTo"/>
        <c:crossAx val="148545536"/>
        <c:crosses val="autoZero"/>
        <c:auto val="1"/>
        <c:lblAlgn val="ctr"/>
        <c:lblOffset val="100"/>
      </c:catAx>
      <c:valAx>
        <c:axId val="148545536"/>
        <c:scaling>
          <c:orientation val="minMax"/>
          <c:max val="1500"/>
          <c:min val="0"/>
        </c:scaling>
        <c:axPos val="l"/>
        <c:majorGridlines/>
        <c:numFmt formatCode="General" sourceLinked="0"/>
        <c:tickLblPos val="nextTo"/>
        <c:crossAx val="148481920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0.40833</cdr:x>
      <cdr:y>0.51563</cdr:y>
    </cdr:from>
    <cdr:to>
      <cdr:x>0.42292</cdr:x>
      <cdr:y>0.53646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1866900" y="1414463"/>
          <a:ext cx="66675" cy="5715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6179</Words>
  <Characters>35223</Characters>
  <Application>Microsoft Office Word</Application>
  <DocSecurity>0</DocSecurity>
  <Lines>293</Lines>
  <Paragraphs>82</Paragraphs>
  <ScaleCrop>false</ScaleCrop>
  <Company>Reanimator Extreme Edition</Company>
  <LinksUpToDate>false</LinksUpToDate>
  <CharactersWithSpaces>41320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2018-03-19T20:57:00Z</dcterms:created>
  <dcterms:modified xsi:type="dcterms:W3CDTF">2018-03-19T21:00:00Z</dcterms:modified>
</cp:coreProperties>
</file>