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b/>
          <w:bCs/>
          <w:lang w:eastAsia="ru-RU"/>
        </w:rPr>
        <w:t>Нормативная база</w:t>
      </w:r>
    </w:p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>Качество асфальтового полотна должно отвечать назначению дороги по выверенным стандартам. Эти стандарты регламентируются ГОСТ, СНиП, КТП, ВСН. Список нормативных документов приведен</w:t>
      </w:r>
      <w:r>
        <w:rPr>
          <w:rFonts w:eastAsia="Times New Roman" w:cstheme="minorHAnsi"/>
          <w:lang w:eastAsia="ru-RU"/>
        </w:rPr>
        <w:t xml:space="preserve"> </w:t>
      </w:r>
      <w:r w:rsidRPr="00E139EA">
        <w:rPr>
          <w:rFonts w:eastAsia="Times New Roman" w:cstheme="minorHAnsi"/>
          <w:lang w:eastAsia="ru-RU"/>
        </w:rPr>
        <w:t>ниже.</w:t>
      </w:r>
    </w:p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>Автомобильная дорога – это комплексное сооружение, которое обеспечивает безопасное движение всех участников с</w:t>
      </w:r>
      <w:r>
        <w:rPr>
          <w:rFonts w:eastAsia="Times New Roman" w:cstheme="minorHAnsi"/>
          <w:lang w:eastAsia="ru-RU"/>
        </w:rPr>
        <w:t xml:space="preserve"> конкретной </w:t>
      </w:r>
      <w:r w:rsidRPr="00E139EA">
        <w:rPr>
          <w:rFonts w:eastAsia="Times New Roman" w:cstheme="minorHAnsi"/>
          <w:lang w:eastAsia="ru-RU"/>
        </w:rPr>
        <w:t>скоростью и предельными нагрузками за выверенную единицу времени. Качество полотна должно отвечать требованиям к благоустройству и строительству дорог, изложенным в законодательных актах.</w:t>
      </w:r>
    </w:p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b/>
          <w:bCs/>
          <w:lang w:eastAsia="ru-RU"/>
        </w:rPr>
        <w:t>Стандарты укладки асфальта</w:t>
      </w:r>
    </w:p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>Основная причина быстрого износа</w:t>
      </w:r>
      <w:r>
        <w:rPr>
          <w:rFonts w:eastAsia="Times New Roman" w:cstheme="minorHAnsi"/>
          <w:lang w:eastAsia="ru-RU"/>
        </w:rPr>
        <w:t xml:space="preserve"> дороги </w:t>
      </w:r>
      <w:r w:rsidRPr="00E139EA">
        <w:rPr>
          <w:rFonts w:eastAsia="Times New Roman" w:cstheme="minorHAnsi"/>
          <w:lang w:eastAsia="ru-RU"/>
        </w:rPr>
        <w:t xml:space="preserve">– нарушение технологический кладки, несоответствие метода назначению участка. Чтобы асфальтовое полотно служило долго, нужно точно соблюдать регламентированные этапы </w:t>
      </w:r>
      <w:proofErr w:type="spellStart"/>
      <w:r w:rsidRPr="00E139EA">
        <w:rPr>
          <w:rFonts w:eastAsia="Times New Roman" w:cstheme="minorHAnsi"/>
          <w:lang w:eastAsia="ru-RU"/>
        </w:rPr>
        <w:t>асфальтоукладки</w:t>
      </w:r>
      <w:proofErr w:type="spellEnd"/>
      <w:r w:rsidRPr="00E139EA">
        <w:rPr>
          <w:rFonts w:eastAsia="Times New Roman" w:cstheme="minorHAnsi"/>
          <w:lang w:eastAsia="ru-RU"/>
        </w:rPr>
        <w:t xml:space="preserve">, которые подробно прописаны в </w:t>
      </w:r>
      <w:r w:rsidRPr="00E139EA">
        <w:rPr>
          <w:rFonts w:eastAsia="Times New Roman" w:cstheme="minorHAnsi"/>
          <w:b/>
          <w:bCs/>
          <w:lang w:eastAsia="ru-RU"/>
        </w:rPr>
        <w:t>требованиях к асфальтовому покрытию</w:t>
      </w:r>
      <w:r w:rsidRPr="00E139EA">
        <w:rPr>
          <w:rFonts w:eastAsia="Times New Roman" w:cstheme="minorHAnsi"/>
          <w:lang w:eastAsia="ru-RU"/>
        </w:rPr>
        <w:t>.</w:t>
      </w:r>
    </w:p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>Сегодня к дорожному качеству</w:t>
      </w:r>
      <w:r>
        <w:rPr>
          <w:rFonts w:eastAsia="Times New Roman" w:cstheme="minorHAnsi"/>
          <w:lang w:eastAsia="ru-RU"/>
        </w:rPr>
        <w:t xml:space="preserve"> </w:t>
      </w:r>
      <w:r w:rsidRPr="00E139EA">
        <w:rPr>
          <w:rFonts w:eastAsia="Times New Roman" w:cstheme="minorHAnsi"/>
          <w:lang w:eastAsia="ru-RU"/>
        </w:rPr>
        <w:t xml:space="preserve">прибавилось новое понятие «надежность», которое также регламентируется </w:t>
      </w:r>
      <w:r w:rsidRPr="00E139EA">
        <w:rPr>
          <w:rFonts w:eastAsia="Times New Roman" w:cstheme="minorHAnsi"/>
          <w:b/>
          <w:bCs/>
          <w:lang w:eastAsia="ru-RU"/>
        </w:rPr>
        <w:t>ГОСТ по укладке асфальта в России</w:t>
      </w:r>
      <w:r w:rsidRPr="00E139EA">
        <w:rPr>
          <w:rFonts w:eastAsia="Times New Roman" w:cstheme="minorHAnsi"/>
          <w:lang w:eastAsia="ru-RU"/>
        </w:rPr>
        <w:t>. Надежность</w:t>
      </w:r>
      <w:r w:rsidRPr="00E139EA">
        <w:rPr>
          <w:rFonts w:eastAsia="Times New Roman" w:cstheme="minorHAnsi"/>
          <w:b/>
          <w:bCs/>
          <w:lang w:eastAsia="ru-RU"/>
        </w:rPr>
        <w:t xml:space="preserve"> асфальтового покрытия по СНиП</w:t>
      </w:r>
      <w:r w:rsidRPr="00E139EA">
        <w:rPr>
          <w:rFonts w:eastAsia="Times New Roman" w:cstheme="minorHAnsi"/>
          <w:lang w:eastAsia="ru-RU"/>
        </w:rPr>
        <w:t xml:space="preserve"> – возможность</w:t>
      </w:r>
      <w:r>
        <w:rPr>
          <w:rFonts w:eastAsia="Times New Roman" w:cstheme="minorHAnsi"/>
          <w:lang w:eastAsia="ru-RU"/>
        </w:rPr>
        <w:t xml:space="preserve"> полотна удовлетворить нужды </w:t>
      </w:r>
      <w:r w:rsidRPr="00E139EA">
        <w:rPr>
          <w:rFonts w:eastAsia="Times New Roman" w:cstheme="minorHAnsi"/>
          <w:lang w:eastAsia="ru-RU"/>
        </w:rPr>
        <w:t>участников движения</w:t>
      </w:r>
      <w:r>
        <w:rPr>
          <w:rFonts w:eastAsia="Times New Roman" w:cstheme="minorHAnsi"/>
          <w:lang w:eastAsia="ru-RU"/>
        </w:rPr>
        <w:t xml:space="preserve"> за конкретное </w:t>
      </w:r>
      <w:r w:rsidRPr="00E139EA">
        <w:rPr>
          <w:rFonts w:eastAsia="Times New Roman" w:cstheme="minorHAnsi"/>
          <w:lang w:eastAsia="ru-RU"/>
        </w:rPr>
        <w:t>время. Надежность – более узкое понятие и входит в широкое понятие «качество».</w:t>
      </w:r>
    </w:p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 xml:space="preserve">Недостатки </w:t>
      </w:r>
      <w:r w:rsidRPr="00E139EA">
        <w:rPr>
          <w:rFonts w:eastAsia="Times New Roman" w:cstheme="minorHAnsi"/>
          <w:b/>
          <w:bCs/>
          <w:lang w:eastAsia="ru-RU"/>
        </w:rPr>
        <w:t>асфальтового покрытия по ГОСТу</w:t>
      </w:r>
      <w:r w:rsidRPr="00E139EA">
        <w:rPr>
          <w:rFonts w:eastAsia="Times New Roman" w:cstheme="minorHAnsi"/>
          <w:lang w:eastAsia="ru-RU"/>
        </w:rPr>
        <w:t xml:space="preserve"> появляются, если </w:t>
      </w:r>
      <w:proofErr w:type="spellStart"/>
      <w:r w:rsidRPr="00E139EA">
        <w:rPr>
          <w:rFonts w:eastAsia="Times New Roman" w:cstheme="minorHAnsi"/>
          <w:lang w:eastAsia="ru-RU"/>
        </w:rPr>
        <w:t>асфальтоукладка</w:t>
      </w:r>
      <w:proofErr w:type="spellEnd"/>
      <w:r>
        <w:rPr>
          <w:rFonts w:eastAsia="Times New Roman" w:cstheme="minorHAnsi"/>
          <w:lang w:eastAsia="ru-RU"/>
        </w:rPr>
        <w:t xml:space="preserve"> </w:t>
      </w:r>
      <w:r w:rsidRPr="00E139EA">
        <w:rPr>
          <w:rFonts w:eastAsia="Times New Roman" w:cstheme="minorHAnsi"/>
          <w:lang w:eastAsia="ru-RU"/>
        </w:rPr>
        <w:t>проводилась без ориентации на технически-нормативную б</w:t>
      </w:r>
      <w:r>
        <w:rPr>
          <w:rFonts w:eastAsia="Times New Roman" w:cstheme="minorHAnsi"/>
          <w:lang w:eastAsia="ru-RU"/>
        </w:rPr>
        <w:t xml:space="preserve">азу. Перед асфальтными работами </w:t>
      </w:r>
      <w:r w:rsidRPr="00E139EA">
        <w:rPr>
          <w:rFonts w:eastAsia="Times New Roman" w:cstheme="minorHAnsi"/>
          <w:lang w:eastAsia="ru-RU"/>
        </w:rPr>
        <w:t>составляется проект, отражающий метод, материалы, сроки. Этот проект согласовывается и утверждается государственными контролирующими органами в соответствии с нормативно-законодательной базой.</w:t>
      </w:r>
    </w:p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>Отсутствие контроля и проверки ведет</w:t>
      </w:r>
      <w:r>
        <w:rPr>
          <w:rFonts w:eastAsia="Times New Roman" w:cstheme="minorHAnsi"/>
          <w:lang w:eastAsia="ru-RU"/>
        </w:rPr>
        <w:t xml:space="preserve"> </w:t>
      </w:r>
      <w:r w:rsidRPr="00E139EA">
        <w:rPr>
          <w:rFonts w:eastAsia="Times New Roman" w:cstheme="minorHAnsi"/>
          <w:lang w:eastAsia="ru-RU"/>
        </w:rPr>
        <w:t>к быстрому износу полотна из-за нарушения методики или неправильного подбора метода, материала асфальтирования определенного участка.</w:t>
      </w:r>
    </w:p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b/>
          <w:bCs/>
          <w:lang w:eastAsia="ru-RU"/>
        </w:rPr>
        <w:t>Нормативы укладки асфальта</w:t>
      </w:r>
    </w:p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>Самое часто нарушение ГОСТ, которое встреч</w:t>
      </w:r>
      <w:r>
        <w:rPr>
          <w:rFonts w:eastAsia="Times New Roman" w:cstheme="minorHAnsi"/>
          <w:lang w:eastAsia="ru-RU"/>
        </w:rPr>
        <w:t xml:space="preserve">ается при обустройстве дорог, </w:t>
      </w:r>
      <w:proofErr w:type="spellStart"/>
      <w:r w:rsidRPr="00E139EA">
        <w:rPr>
          <w:rFonts w:eastAsia="Times New Roman" w:cstheme="minorHAnsi"/>
          <w:lang w:eastAsia="ru-RU"/>
        </w:rPr>
        <w:t>асфальтоукладка</w:t>
      </w:r>
      <w:proofErr w:type="spellEnd"/>
      <w:r w:rsidRPr="00E139EA">
        <w:rPr>
          <w:rFonts w:eastAsia="Times New Roman" w:cstheme="minorHAnsi"/>
          <w:lang w:eastAsia="ru-RU"/>
        </w:rPr>
        <w:t xml:space="preserve"> на неподготовленное основание. Перед </w:t>
      </w:r>
      <w:r>
        <w:rPr>
          <w:rFonts w:eastAsia="Times New Roman" w:cstheme="minorHAnsi"/>
          <w:lang w:eastAsia="ru-RU"/>
        </w:rPr>
        <w:t xml:space="preserve">асфальтными </w:t>
      </w:r>
      <w:r w:rsidRPr="00E139EA">
        <w:rPr>
          <w:rFonts w:eastAsia="Times New Roman" w:cstheme="minorHAnsi"/>
          <w:lang w:eastAsia="ru-RU"/>
        </w:rPr>
        <w:t>работами</w:t>
      </w:r>
      <w:r>
        <w:rPr>
          <w:rFonts w:eastAsia="Times New Roman" w:cstheme="minorHAnsi"/>
          <w:lang w:eastAsia="ru-RU"/>
        </w:rPr>
        <w:t xml:space="preserve"> </w:t>
      </w:r>
      <w:r w:rsidRPr="00E139EA">
        <w:rPr>
          <w:rFonts w:eastAsia="Times New Roman" w:cstheme="minorHAnsi"/>
          <w:lang w:eastAsia="ru-RU"/>
        </w:rPr>
        <w:t>мастер</w:t>
      </w:r>
      <w:r>
        <w:rPr>
          <w:rFonts w:eastAsia="Times New Roman" w:cstheme="minorHAnsi"/>
          <w:lang w:eastAsia="ru-RU"/>
        </w:rPr>
        <w:t xml:space="preserve">а обязательно должны выровнять, </w:t>
      </w:r>
      <w:r w:rsidRPr="00E139EA">
        <w:rPr>
          <w:rFonts w:eastAsia="Times New Roman" w:cstheme="minorHAnsi"/>
          <w:lang w:eastAsia="ru-RU"/>
        </w:rPr>
        <w:t>уплотнить грунт, иначе</w:t>
      </w:r>
      <w:r>
        <w:rPr>
          <w:rFonts w:eastAsia="Times New Roman" w:cstheme="minorHAnsi"/>
          <w:lang w:eastAsia="ru-RU"/>
        </w:rPr>
        <w:t xml:space="preserve"> покрытие </w:t>
      </w:r>
      <w:r w:rsidRPr="00E139EA">
        <w:rPr>
          <w:rFonts w:eastAsia="Times New Roman" w:cstheme="minorHAnsi"/>
          <w:lang w:eastAsia="ru-RU"/>
        </w:rPr>
        <w:t>поплывет уже через пару месяцев интенсивной эксплуатации. Формирование подушки осуществляется по технике формирования</w:t>
      </w:r>
      <w:r>
        <w:rPr>
          <w:rFonts w:eastAsia="Times New Roman" w:cstheme="minorHAnsi"/>
          <w:b/>
          <w:bCs/>
          <w:lang w:eastAsia="ru-RU"/>
        </w:rPr>
        <w:t xml:space="preserve"> </w:t>
      </w:r>
      <w:r w:rsidRPr="00E139EA">
        <w:rPr>
          <w:rFonts w:eastAsia="Times New Roman" w:cstheme="minorHAnsi"/>
          <w:b/>
          <w:bCs/>
          <w:lang w:eastAsia="ru-RU"/>
        </w:rPr>
        <w:t>асфальтового покрытия по ГОСТу</w:t>
      </w:r>
      <w:r w:rsidRPr="00E139EA">
        <w:rPr>
          <w:rFonts w:eastAsia="Times New Roman" w:cstheme="minorHAnsi"/>
          <w:lang w:eastAsia="ru-RU"/>
        </w:rPr>
        <w:t>.</w:t>
      </w:r>
    </w:p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 xml:space="preserve">Еще одна распространенная ошибка при </w:t>
      </w:r>
      <w:proofErr w:type="spellStart"/>
      <w:r w:rsidRPr="00E139EA">
        <w:rPr>
          <w:rFonts w:eastAsia="Times New Roman" w:cstheme="minorHAnsi"/>
          <w:lang w:eastAsia="ru-RU"/>
        </w:rPr>
        <w:t>асфальтоукладке</w:t>
      </w:r>
      <w:proofErr w:type="spellEnd"/>
      <w:r w:rsidRPr="00E139EA">
        <w:rPr>
          <w:rFonts w:eastAsia="Times New Roman" w:cstheme="minorHAnsi"/>
          <w:lang w:eastAsia="ru-RU"/>
        </w:rPr>
        <w:t xml:space="preserve"> – нарушение технологии. Нормы на трассах и </w:t>
      </w:r>
      <w:r w:rsidRPr="00E139EA">
        <w:rPr>
          <w:rFonts w:eastAsia="Times New Roman" w:cstheme="minorHAnsi"/>
          <w:b/>
          <w:bCs/>
          <w:lang w:eastAsia="ru-RU"/>
        </w:rPr>
        <w:t xml:space="preserve">нормы укладки асфальта во дворах </w:t>
      </w:r>
      <w:r w:rsidRPr="00E139EA">
        <w:rPr>
          <w:rFonts w:eastAsia="Times New Roman" w:cstheme="minorHAnsi"/>
          <w:lang w:eastAsia="ru-RU"/>
        </w:rPr>
        <w:t>абсолютно разные</w:t>
      </w:r>
      <w:r w:rsidRPr="00E139EA">
        <w:rPr>
          <w:rFonts w:eastAsia="Times New Roman" w:cstheme="minorHAnsi"/>
          <w:b/>
          <w:bCs/>
          <w:lang w:eastAsia="ru-RU"/>
        </w:rPr>
        <w:t xml:space="preserve">. </w:t>
      </w:r>
      <w:r w:rsidRPr="00E139EA">
        <w:rPr>
          <w:rFonts w:eastAsia="Times New Roman" w:cstheme="minorHAnsi"/>
          <w:lang w:eastAsia="ru-RU"/>
        </w:rPr>
        <w:t>Неправильный подбор материалов или технологии ведет к быстрому износу. Нередко рабочие стремятся ускорить выполнение заказа, укладывая покрытие</w:t>
      </w:r>
      <w:r>
        <w:rPr>
          <w:rFonts w:eastAsia="Times New Roman" w:cstheme="minorHAnsi"/>
          <w:lang w:eastAsia="ru-RU"/>
        </w:rPr>
        <w:t xml:space="preserve"> </w:t>
      </w:r>
      <w:r w:rsidRPr="00E139EA">
        <w:rPr>
          <w:rFonts w:eastAsia="Times New Roman" w:cstheme="minorHAnsi"/>
          <w:lang w:eastAsia="ru-RU"/>
        </w:rPr>
        <w:t xml:space="preserve">в дождь или при отрицательных температурах. Это грубое нарушение законодательных </w:t>
      </w:r>
      <w:r w:rsidRPr="00E139EA">
        <w:rPr>
          <w:rFonts w:eastAsia="Times New Roman" w:cstheme="minorHAnsi"/>
          <w:b/>
          <w:bCs/>
          <w:lang w:eastAsia="ru-RU"/>
        </w:rPr>
        <w:t>норм</w:t>
      </w:r>
      <w:r w:rsidRPr="00E139EA">
        <w:rPr>
          <w:rFonts w:eastAsia="Times New Roman" w:cstheme="minorHAnsi"/>
          <w:lang w:eastAsia="ru-RU"/>
        </w:rPr>
        <w:t xml:space="preserve">, которое приводит к быстрому износу </w:t>
      </w:r>
      <w:r w:rsidRPr="00E139EA">
        <w:rPr>
          <w:rFonts w:eastAsia="Times New Roman" w:cstheme="minorHAnsi"/>
          <w:b/>
          <w:bCs/>
          <w:lang w:eastAsia="ru-RU"/>
        </w:rPr>
        <w:t>асфальтового покрытия</w:t>
      </w:r>
      <w:r w:rsidRPr="00E139EA">
        <w:rPr>
          <w:rFonts w:eastAsia="Times New Roman" w:cstheme="minorHAnsi"/>
          <w:lang w:eastAsia="ru-RU"/>
        </w:rPr>
        <w:t>.</w:t>
      </w:r>
    </w:p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b/>
          <w:bCs/>
          <w:lang w:eastAsia="ru-RU"/>
        </w:rPr>
        <w:t>Нормы укладки асфальта</w:t>
      </w:r>
      <w:r w:rsidRPr="00E139EA">
        <w:rPr>
          <w:rFonts w:eastAsia="Times New Roman" w:cstheme="minorHAnsi"/>
          <w:lang w:eastAsia="ru-RU"/>
        </w:rPr>
        <w:t xml:space="preserve"> базируются на шести основаниях:</w:t>
      </w:r>
    </w:p>
    <w:p w:rsidR="00E139EA" w:rsidRPr="00E139EA" w:rsidRDefault="00E139EA" w:rsidP="00E13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>прочность;</w:t>
      </w:r>
    </w:p>
    <w:p w:rsidR="00E139EA" w:rsidRPr="00E139EA" w:rsidRDefault="00E139EA" w:rsidP="00E13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>скорость;</w:t>
      </w:r>
    </w:p>
    <w:p w:rsidR="00E139EA" w:rsidRPr="00E139EA" w:rsidRDefault="00E139EA" w:rsidP="00E13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>ровность;</w:t>
      </w:r>
    </w:p>
    <w:p w:rsidR="00E139EA" w:rsidRPr="00E139EA" w:rsidRDefault="00E139EA" w:rsidP="00E13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>сцепление;</w:t>
      </w:r>
    </w:p>
    <w:p w:rsidR="00E139EA" w:rsidRPr="00E139EA" w:rsidRDefault="00E139EA" w:rsidP="00E13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lastRenderedPageBreak/>
        <w:t>срок службы;</w:t>
      </w:r>
    </w:p>
    <w:p w:rsidR="00E139EA" w:rsidRPr="00E139EA" w:rsidRDefault="00E139EA" w:rsidP="00E13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>надежность.</w:t>
      </w:r>
    </w:p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>Готовая дорога должна быть безопасна для всех участников движения и отвечать их требованиям в полном объеме.</w:t>
      </w:r>
    </w:p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 xml:space="preserve">Контроль за </w:t>
      </w:r>
      <w:r w:rsidRPr="00E139EA">
        <w:rPr>
          <w:rFonts w:eastAsia="Times New Roman" w:cstheme="minorHAnsi"/>
          <w:b/>
          <w:bCs/>
          <w:lang w:eastAsia="ru-RU"/>
        </w:rPr>
        <w:t>требованиями к укладке асфальта</w:t>
      </w:r>
    </w:p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Срок службы </w:t>
      </w:r>
      <w:r w:rsidRPr="00E139EA">
        <w:rPr>
          <w:rFonts w:eastAsia="Times New Roman" w:cstheme="minorHAnsi"/>
          <w:lang w:eastAsia="ru-RU"/>
        </w:rPr>
        <w:t xml:space="preserve">зависит от назначения, качества сырья, соблюдения технологии. Для проверки качества на соответствие регламентам используется специальное оборудование, в том числе необходимый инструментарий: рулетка, штангенциркуль, измерительные щупы, фотокамера. Специалисты делают замеры неровных участков, выявляют недостатки </w:t>
      </w:r>
      <w:r w:rsidRPr="00E139EA">
        <w:rPr>
          <w:rFonts w:eastAsia="Times New Roman" w:cstheme="minorHAnsi"/>
          <w:b/>
          <w:bCs/>
          <w:lang w:eastAsia="ru-RU"/>
        </w:rPr>
        <w:t>асфальт. покрытия по ГОСТу</w:t>
      </w:r>
      <w:r w:rsidRPr="00E139EA">
        <w:rPr>
          <w:rFonts w:eastAsia="Times New Roman" w:cstheme="minorHAnsi"/>
          <w:lang w:eastAsia="ru-RU"/>
        </w:rPr>
        <w:t>, ф</w:t>
      </w:r>
      <w:r>
        <w:rPr>
          <w:rFonts w:eastAsia="Times New Roman" w:cstheme="minorHAnsi"/>
          <w:lang w:eastAsia="ru-RU"/>
        </w:rPr>
        <w:t xml:space="preserve">иксируют дефекты на фотопленку, </w:t>
      </w:r>
      <w:r w:rsidRPr="00E139EA">
        <w:rPr>
          <w:rFonts w:eastAsia="Times New Roman" w:cstheme="minorHAnsi"/>
          <w:lang w:eastAsia="ru-RU"/>
        </w:rPr>
        <w:t>отправляют подрядчику. Подрядчик обязан устранить любые нарушения в строго отведенные сроки.</w:t>
      </w:r>
    </w:p>
    <w:p w:rsidR="00E139EA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>Технические рекомендации по ГОСТ контролируют качество д</w:t>
      </w:r>
      <w:r>
        <w:rPr>
          <w:rFonts w:eastAsia="Times New Roman" w:cstheme="minorHAnsi"/>
          <w:lang w:eastAsia="ru-RU"/>
        </w:rPr>
        <w:t xml:space="preserve">орожных работ при производстве, </w:t>
      </w:r>
      <w:r w:rsidRPr="00E139EA">
        <w:rPr>
          <w:rFonts w:eastAsia="Times New Roman" w:cstheme="minorHAnsi"/>
          <w:lang w:eastAsia="ru-RU"/>
        </w:rPr>
        <w:t xml:space="preserve">приемке на всех этапах дорожного строительства. Контролирующие органы проводят промежуточную проверку на каждом этапе, чтобы исключить нарушение технологии </w:t>
      </w:r>
      <w:proofErr w:type="spellStart"/>
      <w:r w:rsidRPr="00E139EA">
        <w:rPr>
          <w:rFonts w:eastAsia="Times New Roman" w:cstheme="minorHAnsi"/>
          <w:lang w:eastAsia="ru-RU"/>
        </w:rPr>
        <w:t>асфальтоукладки</w:t>
      </w:r>
      <w:proofErr w:type="spellEnd"/>
      <w:r w:rsidRPr="00E139EA">
        <w:rPr>
          <w:rFonts w:eastAsia="Times New Roman" w:cstheme="minorHAnsi"/>
          <w:lang w:eastAsia="ru-RU"/>
        </w:rPr>
        <w:t>. Финальная приемка осуществляется только после устранения всех нарушений подрядчиком.</w:t>
      </w:r>
    </w:p>
    <w:p w:rsidR="00AF50AF" w:rsidRPr="00E139EA" w:rsidRDefault="00E139EA" w:rsidP="00E139EA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E139EA">
        <w:rPr>
          <w:rFonts w:eastAsia="Times New Roman" w:cstheme="minorHAnsi"/>
          <w:lang w:eastAsia="ru-RU"/>
        </w:rPr>
        <w:t>Компания «</w:t>
      </w:r>
      <w:proofErr w:type="spellStart"/>
      <w:r w:rsidRPr="00E139EA">
        <w:rPr>
          <w:rFonts w:eastAsia="Times New Roman" w:cstheme="minorHAnsi"/>
          <w:lang w:eastAsia="ru-RU"/>
        </w:rPr>
        <w:t>Адора</w:t>
      </w:r>
      <w:proofErr w:type="spellEnd"/>
      <w:r w:rsidRPr="00E139EA">
        <w:rPr>
          <w:rFonts w:eastAsia="Times New Roman" w:cstheme="minorHAnsi"/>
          <w:lang w:eastAsia="ru-RU"/>
        </w:rPr>
        <w:t>» проводит все виды дорожно-строительных работ,</w:t>
      </w:r>
      <w:r>
        <w:rPr>
          <w:rFonts w:eastAsia="Times New Roman" w:cstheme="minorHAnsi"/>
          <w:lang w:eastAsia="ru-RU"/>
        </w:rPr>
        <w:t xml:space="preserve"> </w:t>
      </w:r>
      <w:r w:rsidRPr="00E139EA">
        <w:rPr>
          <w:rFonts w:eastAsia="Times New Roman" w:cstheme="minorHAnsi"/>
          <w:lang w:eastAsia="ru-RU"/>
        </w:rPr>
        <w:t xml:space="preserve">гарантируя их выполнение в соответствии с технологиями </w:t>
      </w:r>
      <w:r w:rsidRPr="00E139EA">
        <w:rPr>
          <w:rFonts w:eastAsia="Times New Roman" w:cstheme="minorHAnsi"/>
          <w:b/>
          <w:bCs/>
          <w:lang w:eastAsia="ru-RU"/>
        </w:rPr>
        <w:t>ГОСТ и СНиП по укладке асфальта.</w:t>
      </w:r>
      <w:bookmarkStart w:id="0" w:name="_GoBack"/>
      <w:bookmarkEnd w:id="0"/>
    </w:p>
    <w:sectPr w:rsidR="00AF50AF" w:rsidRPr="00E139EA" w:rsidSect="00E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6E5"/>
    <w:multiLevelType w:val="multilevel"/>
    <w:tmpl w:val="1F72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24E54"/>
    <w:multiLevelType w:val="hybridMultilevel"/>
    <w:tmpl w:val="78F4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953E3"/>
    <w:multiLevelType w:val="hybridMultilevel"/>
    <w:tmpl w:val="013EE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50AF"/>
    <w:rsid w:val="00026B8E"/>
    <w:rsid w:val="001E58DC"/>
    <w:rsid w:val="003563AB"/>
    <w:rsid w:val="003D7B21"/>
    <w:rsid w:val="00610CB3"/>
    <w:rsid w:val="00645A64"/>
    <w:rsid w:val="00AF50AF"/>
    <w:rsid w:val="00C14331"/>
    <w:rsid w:val="00CF3BC7"/>
    <w:rsid w:val="00E139EA"/>
    <w:rsid w:val="00EE0E8D"/>
    <w:rsid w:val="00E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ED75"/>
  <w15:docId w15:val="{E1E3C127-C65C-42C6-8347-B4C6E236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E8D"/>
  </w:style>
  <w:style w:type="paragraph" w:styleId="2">
    <w:name w:val="heading 2"/>
    <w:basedOn w:val="a"/>
    <w:link w:val="20"/>
    <w:uiPriority w:val="9"/>
    <w:qFormat/>
    <w:rsid w:val="00026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6B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026B8E"/>
    <w:rPr>
      <w:color w:val="0000FF"/>
      <w:u w:val="single"/>
    </w:rPr>
  </w:style>
  <w:style w:type="paragraph" w:customStyle="1" w:styleId="increased">
    <w:name w:val="increased"/>
    <w:basedOn w:val="a"/>
    <w:rsid w:val="0002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E58DC"/>
    <w:pPr>
      <w:ind w:left="720"/>
      <w:contextualSpacing/>
    </w:pPr>
  </w:style>
  <w:style w:type="character" w:styleId="a6">
    <w:name w:val="Strong"/>
    <w:basedOn w:val="a0"/>
    <w:uiPriority w:val="22"/>
    <w:qFormat/>
    <w:rsid w:val="00E139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436</Words>
  <Characters>3330</Characters>
  <Application>Microsoft Office Word</Application>
  <DocSecurity>0</DocSecurity>
  <Lines>59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Дарья Попельнюк</cp:lastModifiedBy>
  <cp:revision>4</cp:revision>
  <dcterms:created xsi:type="dcterms:W3CDTF">2020-05-31T05:23:00Z</dcterms:created>
  <dcterms:modified xsi:type="dcterms:W3CDTF">2020-06-03T03:52:00Z</dcterms:modified>
</cp:coreProperties>
</file>