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24" w:rsidRPr="00311C26" w:rsidRDefault="00117224" w:rsidP="00117224">
      <w:pPr>
        <w:shd w:val="clear" w:color="auto" w:fill="FFFFFF"/>
        <w:spacing w:after="0" w:line="343" w:lineRule="atLeast"/>
        <w:outlineLvl w:val="4"/>
        <w:rPr>
          <w:rFonts w:ascii="Times New Roman" w:eastAsia="Times New Roman" w:hAnsi="Times New Roman" w:cs="Times New Roman"/>
          <w:b/>
          <w:bCs/>
          <w:color w:val="FF7401"/>
          <w:sz w:val="42"/>
          <w:szCs w:val="42"/>
        </w:rPr>
      </w:pPr>
      <w:r w:rsidRPr="00311C26">
        <w:rPr>
          <w:rFonts w:ascii="Times New Roman" w:hAnsi="Times New Roman" w:cs="Times New Roman"/>
        </w:rPr>
        <w:fldChar w:fldCharType="begin"/>
      </w:r>
      <w:r w:rsidRPr="00311C26">
        <w:rPr>
          <w:rFonts w:ascii="Times New Roman" w:hAnsi="Times New Roman" w:cs="Times New Roman"/>
        </w:rPr>
        <w:instrText xml:space="preserve"> HYPERLINK "https://www.cambridge.org/elt/blog/category/pedagogy" </w:instrText>
      </w:r>
      <w:r w:rsidRPr="00311C26">
        <w:rPr>
          <w:rFonts w:ascii="Times New Roman" w:hAnsi="Times New Roman" w:cs="Times New Roman"/>
        </w:rPr>
        <w:fldChar w:fldCharType="separate"/>
      </w:r>
      <w:r w:rsidRPr="00311C26">
        <w:rPr>
          <w:rFonts w:ascii="Times New Roman" w:eastAsia="Times New Roman" w:hAnsi="Times New Roman" w:cs="Times New Roman"/>
          <w:b/>
          <w:bCs/>
          <w:color w:val="FF7401"/>
          <w:sz w:val="42"/>
          <w:szCs w:val="42"/>
          <w:u w:val="single"/>
        </w:rPr>
        <w:t>Pe</w:t>
      </w:r>
      <w:r w:rsidRPr="00311C26">
        <w:rPr>
          <w:rFonts w:ascii="Times New Roman" w:eastAsia="Times New Roman" w:hAnsi="Times New Roman" w:cs="Times New Roman"/>
          <w:b/>
          <w:bCs/>
          <w:color w:val="FF7401"/>
          <w:sz w:val="42"/>
          <w:szCs w:val="42"/>
          <w:u w:val="single"/>
        </w:rPr>
        <w:t>d</w:t>
      </w:r>
      <w:r w:rsidRPr="00311C26">
        <w:rPr>
          <w:rFonts w:ascii="Times New Roman" w:eastAsia="Times New Roman" w:hAnsi="Times New Roman" w:cs="Times New Roman"/>
          <w:b/>
          <w:bCs/>
          <w:color w:val="FF7401"/>
          <w:sz w:val="42"/>
          <w:szCs w:val="42"/>
          <w:u w:val="single"/>
        </w:rPr>
        <w:t>agogy</w:t>
      </w:r>
      <w:r w:rsidRPr="00311C26">
        <w:rPr>
          <w:rFonts w:ascii="Times New Roman" w:eastAsia="Times New Roman" w:hAnsi="Times New Roman" w:cs="Times New Roman"/>
          <w:b/>
          <w:bCs/>
          <w:color w:val="FF7401"/>
          <w:sz w:val="42"/>
          <w:szCs w:val="42"/>
          <w:u w:val="single"/>
        </w:rPr>
        <w:fldChar w:fldCharType="end"/>
      </w:r>
    </w:p>
    <w:p w:rsidR="00117224" w:rsidRPr="00311C26" w:rsidRDefault="00117224" w:rsidP="00117224">
      <w:pPr>
        <w:shd w:val="clear" w:color="auto" w:fill="FFFFFF"/>
        <w:spacing w:before="120" w:after="48" w:line="552" w:lineRule="atLeast"/>
        <w:outlineLvl w:val="0"/>
        <w:rPr>
          <w:rFonts w:ascii="Times New Roman" w:eastAsia="Times New Roman" w:hAnsi="Times New Roman" w:cs="Times New Roman"/>
          <w:color w:val="FFFFFF"/>
          <w:spacing w:val="6"/>
          <w:kern w:val="36"/>
          <w:sz w:val="60"/>
          <w:szCs w:val="60"/>
          <w:shd w:val="clear" w:color="auto" w:fill="FF7401"/>
        </w:rPr>
      </w:pPr>
      <w:r w:rsidRPr="00311C26">
        <w:rPr>
          <w:rFonts w:ascii="Times New Roman" w:eastAsia="Times New Roman" w:hAnsi="Times New Roman" w:cs="Times New Roman"/>
          <w:color w:val="FFFFFF"/>
          <w:spacing w:val="6"/>
          <w:kern w:val="36"/>
          <w:sz w:val="60"/>
          <w:szCs w:val="60"/>
          <w:shd w:val="clear" w:color="auto" w:fill="FF7401"/>
        </w:rPr>
        <w:t>Life Competencies on World Youth Skills Day: What does it mean for ELT (English Language Teaching) and online teaching?</w:t>
      </w:r>
    </w:p>
    <w:p w:rsidR="00117224" w:rsidRPr="00311C26" w:rsidRDefault="00117224" w:rsidP="00117224">
      <w:pPr>
        <w:shd w:val="clear" w:color="auto" w:fill="FFFFFF"/>
        <w:spacing w:after="0" w:line="240" w:lineRule="auto"/>
        <w:rPr>
          <w:rFonts w:ascii="Times New Roman" w:eastAsia="Times New Roman" w:hAnsi="Times New Roman" w:cs="Times New Roman"/>
          <w:color w:val="A8A8A8"/>
          <w:spacing w:val="6"/>
          <w:sz w:val="24"/>
          <w:szCs w:val="24"/>
        </w:rPr>
      </w:pPr>
      <w:r w:rsidRPr="00311C26">
        <w:rPr>
          <w:rFonts w:ascii="Times New Roman" w:eastAsia="Times New Roman" w:hAnsi="Times New Roman" w:cs="Times New Roman"/>
          <w:color w:val="A8A8A8"/>
          <w:spacing w:val="6"/>
          <w:sz w:val="24"/>
          <w:szCs w:val="24"/>
        </w:rPr>
        <w:t>Published 14 July 2020</w:t>
      </w:r>
    </w:p>
    <w:p w:rsidR="00117224" w:rsidRPr="00311C26" w:rsidRDefault="00117224" w:rsidP="00117224">
      <w:pPr>
        <w:shd w:val="clear" w:color="auto" w:fill="FFFFFF"/>
        <w:spacing w:after="360" w:line="240" w:lineRule="auto"/>
        <w:rPr>
          <w:rFonts w:ascii="Times New Roman" w:eastAsia="Times New Roman" w:hAnsi="Times New Roman" w:cs="Times New Roman"/>
          <w:b/>
          <w:bCs/>
          <w:color w:val="000000"/>
          <w:spacing w:val="6"/>
          <w:sz w:val="36"/>
          <w:szCs w:val="36"/>
        </w:rPr>
      </w:pPr>
      <w:r w:rsidRPr="00311C26">
        <w:rPr>
          <w:rFonts w:ascii="Times New Roman" w:eastAsia="Times New Roman" w:hAnsi="Times New Roman" w:cs="Times New Roman"/>
          <w:b/>
          <w:bCs/>
          <w:color w:val="000000"/>
          <w:spacing w:val="6"/>
          <w:sz w:val="36"/>
          <w:szCs w:val="36"/>
        </w:rPr>
        <w:t>In this time, when many of us are still teaching online and while some of us have gone back to teaching in the classroom, </w:t>
      </w:r>
      <w:hyperlink r:id="rId5" w:tgtFrame="_blank" w:history="1">
        <w:r w:rsidRPr="00311C26">
          <w:rPr>
            <w:rFonts w:ascii="Times New Roman" w:eastAsia="Times New Roman" w:hAnsi="Times New Roman" w:cs="Times New Roman"/>
            <w:b/>
            <w:bCs/>
            <w:color w:val="FF7401"/>
            <w:spacing w:val="6"/>
            <w:sz w:val="36"/>
            <w:szCs w:val="36"/>
            <w:u w:val="single"/>
          </w:rPr>
          <w:t>World Youth Skills Day 2020</w:t>
        </w:r>
      </w:hyperlink>
      <w:r w:rsidRPr="00311C26">
        <w:rPr>
          <w:rFonts w:ascii="Times New Roman" w:eastAsia="Times New Roman" w:hAnsi="Times New Roman" w:cs="Times New Roman"/>
          <w:b/>
          <w:bCs/>
          <w:color w:val="000000"/>
          <w:spacing w:val="6"/>
          <w:sz w:val="36"/>
          <w:szCs w:val="36"/>
        </w:rPr>
        <w:t> is an opportunity for reflection. How can we incorporate life skills into an online learning environment?</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World Youth Skills Day 2020 reminds us that, </w:t>
      </w:r>
      <w:proofErr w:type="gramStart"/>
      <w:r w:rsidRPr="00311C26">
        <w:rPr>
          <w:rFonts w:ascii="Times New Roman" w:eastAsia="Times New Roman" w:hAnsi="Times New Roman" w:cs="Times New Roman"/>
          <w:color w:val="000000"/>
          <w:spacing w:val="6"/>
          <w:sz w:val="24"/>
          <w:szCs w:val="24"/>
        </w:rPr>
        <w:t>as teachers,</w:t>
      </w:r>
      <w:proofErr w:type="gramEnd"/>
      <w:r w:rsidRPr="00311C26">
        <w:rPr>
          <w:rFonts w:ascii="Times New Roman" w:eastAsia="Times New Roman" w:hAnsi="Times New Roman" w:cs="Times New Roman"/>
          <w:color w:val="000000"/>
          <w:spacing w:val="6"/>
          <w:sz w:val="24"/>
          <w:szCs w:val="24"/>
        </w:rPr>
        <w:t xml:space="preserve"> </w:t>
      </w:r>
      <w:proofErr w:type="gramStart"/>
      <w:r w:rsidRPr="00311C26">
        <w:rPr>
          <w:rFonts w:ascii="Times New Roman" w:eastAsia="Times New Roman" w:hAnsi="Times New Roman" w:cs="Times New Roman"/>
          <w:color w:val="000000"/>
          <w:spacing w:val="6"/>
          <w:sz w:val="24"/>
          <w:szCs w:val="24"/>
        </w:rPr>
        <w:t>a key part of our job</w:t>
      </w:r>
      <w:proofErr w:type="gramEnd"/>
      <w:r w:rsidRPr="00311C26">
        <w:rPr>
          <w:rFonts w:ascii="Times New Roman" w:eastAsia="Times New Roman" w:hAnsi="Times New Roman" w:cs="Times New Roman"/>
          <w:color w:val="000000"/>
          <w:spacing w:val="6"/>
          <w:sz w:val="24"/>
          <w:szCs w:val="24"/>
        </w:rPr>
        <w:t xml:space="preserve"> is to help our students to develop life competencies that will allow them to excel in whatever their futures may hold. The future of education is an interesting space for predictions and propositions and globally, movements in education seem to be asking more and more of learners, outlining the need for skilled youth to address current and future challenges. These challenges require learners to navigate issues of time, social space, and digital space (not unlike the challenges we are facing as teachers) and make teaching in online classrooms increasingly challenging for us.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There are </w:t>
      </w:r>
      <w:proofErr w:type="gramStart"/>
      <w:r w:rsidRPr="00311C26">
        <w:rPr>
          <w:rFonts w:ascii="Times New Roman" w:eastAsia="Times New Roman" w:hAnsi="Times New Roman" w:cs="Times New Roman"/>
          <w:color w:val="000000"/>
          <w:spacing w:val="6"/>
          <w:sz w:val="24"/>
          <w:szCs w:val="24"/>
        </w:rPr>
        <w:t>a lot of</w:t>
      </w:r>
      <w:proofErr w:type="gramEnd"/>
      <w:r w:rsidRPr="00311C26">
        <w:rPr>
          <w:rFonts w:ascii="Times New Roman" w:eastAsia="Times New Roman" w:hAnsi="Times New Roman" w:cs="Times New Roman"/>
          <w:color w:val="000000"/>
          <w:spacing w:val="6"/>
          <w:sz w:val="24"/>
          <w:szCs w:val="24"/>
        </w:rPr>
        <w:t xml:space="preserve"> research studies that demonstrate the importance of developing life competencies, so learners can fulfil their future educational and professional goals. You might wonder what, if anything at all, this has to do with English language teaching. Well, </w:t>
      </w:r>
      <w:proofErr w:type="gramStart"/>
      <w:r w:rsidRPr="00311C26">
        <w:rPr>
          <w:rFonts w:ascii="Times New Roman" w:eastAsia="Times New Roman" w:hAnsi="Times New Roman" w:cs="Times New Roman"/>
          <w:color w:val="000000"/>
          <w:spacing w:val="6"/>
          <w:sz w:val="24"/>
          <w:szCs w:val="24"/>
        </w:rPr>
        <w:t>let’s</w:t>
      </w:r>
      <w:proofErr w:type="gramEnd"/>
      <w:r w:rsidRPr="00311C26">
        <w:rPr>
          <w:rFonts w:ascii="Times New Roman" w:eastAsia="Times New Roman" w:hAnsi="Times New Roman" w:cs="Times New Roman"/>
          <w:color w:val="000000"/>
          <w:spacing w:val="6"/>
          <w:sz w:val="24"/>
          <w:szCs w:val="24"/>
        </w:rPr>
        <w:t xml:space="preserve"> unpack that next.</w:t>
      </w:r>
    </w:p>
    <w:p w:rsidR="00117224" w:rsidRPr="00311C26" w:rsidRDefault="00117224" w:rsidP="00117224">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rPr>
      </w:pPr>
      <w:r w:rsidRPr="00311C26">
        <w:rPr>
          <w:rFonts w:ascii="Times New Roman" w:eastAsia="Times New Roman" w:hAnsi="Times New Roman" w:cs="Times New Roman"/>
          <w:color w:val="000000"/>
          <w:spacing w:val="6"/>
          <w:sz w:val="45"/>
          <w:szCs w:val="45"/>
        </w:rPr>
        <w:t>The future of youth education, life competencies, and English Language Teaching</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When we speculate about the future of ELT, </w:t>
      </w:r>
      <w:proofErr w:type="gramStart"/>
      <w:r w:rsidRPr="00311C26">
        <w:rPr>
          <w:rFonts w:ascii="Times New Roman" w:eastAsia="Times New Roman" w:hAnsi="Times New Roman" w:cs="Times New Roman"/>
          <w:color w:val="000000"/>
          <w:spacing w:val="6"/>
          <w:sz w:val="24"/>
          <w:szCs w:val="24"/>
        </w:rPr>
        <w:t>it’s</w:t>
      </w:r>
      <w:proofErr w:type="gramEnd"/>
      <w:r w:rsidRPr="00311C26">
        <w:rPr>
          <w:rFonts w:ascii="Times New Roman" w:eastAsia="Times New Roman" w:hAnsi="Times New Roman" w:cs="Times New Roman"/>
          <w:color w:val="000000"/>
          <w:spacing w:val="6"/>
          <w:sz w:val="24"/>
          <w:szCs w:val="24"/>
        </w:rPr>
        <w:t xml:space="preserve"> always worth looking back. A range of methods and approaches have come and gone and </w:t>
      </w:r>
      <w:proofErr w:type="gramStart"/>
      <w:r w:rsidRPr="00311C26">
        <w:rPr>
          <w:rFonts w:ascii="Times New Roman" w:eastAsia="Times New Roman" w:hAnsi="Times New Roman" w:cs="Times New Roman"/>
          <w:color w:val="000000"/>
          <w:spacing w:val="6"/>
          <w:sz w:val="24"/>
          <w:szCs w:val="24"/>
        </w:rPr>
        <w:t>some still</w:t>
      </w:r>
      <w:proofErr w:type="gramEnd"/>
      <w:r w:rsidRPr="00311C26">
        <w:rPr>
          <w:rFonts w:ascii="Times New Roman" w:eastAsia="Times New Roman" w:hAnsi="Times New Roman" w:cs="Times New Roman"/>
          <w:color w:val="000000"/>
          <w:spacing w:val="6"/>
          <w:sz w:val="24"/>
          <w:szCs w:val="24"/>
        </w:rPr>
        <w:t xml:space="preserve"> remain a feature of contemporary ELT. Scott </w:t>
      </w:r>
      <w:proofErr w:type="spellStart"/>
      <w:r w:rsidRPr="00311C26">
        <w:rPr>
          <w:rFonts w:ascii="Times New Roman" w:eastAsia="Times New Roman" w:hAnsi="Times New Roman" w:cs="Times New Roman"/>
          <w:color w:val="000000"/>
          <w:spacing w:val="6"/>
          <w:sz w:val="24"/>
          <w:szCs w:val="24"/>
        </w:rPr>
        <w:t>Thornbury’s</w:t>
      </w:r>
      <w:proofErr w:type="spellEnd"/>
      <w:r w:rsidRPr="00311C26">
        <w:rPr>
          <w:rFonts w:ascii="Times New Roman" w:eastAsia="Times New Roman" w:hAnsi="Times New Roman" w:cs="Times New Roman"/>
          <w:color w:val="000000"/>
          <w:spacing w:val="6"/>
          <w:sz w:val="24"/>
          <w:szCs w:val="24"/>
        </w:rPr>
        <w:t xml:space="preserve"> pocketbook on </w:t>
      </w:r>
      <w:hyperlink r:id="rId6" w:tgtFrame="_blank" w:history="1">
        <w:r w:rsidRPr="00311C26">
          <w:rPr>
            <w:rFonts w:ascii="Times New Roman" w:eastAsia="Times New Roman" w:hAnsi="Times New Roman" w:cs="Times New Roman"/>
            <w:color w:val="FF7401"/>
            <w:spacing w:val="6"/>
            <w:sz w:val="24"/>
            <w:szCs w:val="24"/>
            <w:u w:val="single"/>
          </w:rPr>
          <w:t>30 Language Teaching Methods</w:t>
        </w:r>
      </w:hyperlink>
      <w:r w:rsidRPr="00311C26">
        <w:rPr>
          <w:rFonts w:ascii="Times New Roman" w:eastAsia="Times New Roman" w:hAnsi="Times New Roman" w:cs="Times New Roman"/>
          <w:color w:val="000000"/>
          <w:spacing w:val="6"/>
          <w:sz w:val="24"/>
          <w:szCs w:val="24"/>
        </w:rPr>
        <w:t xml:space="preserve"> is a good source for this. He discusses how we still have grammar syllabi, as in grammar </w:t>
      </w:r>
      <w:r w:rsidRPr="00311C26">
        <w:rPr>
          <w:rFonts w:ascii="Times New Roman" w:eastAsia="Times New Roman" w:hAnsi="Times New Roman" w:cs="Times New Roman"/>
          <w:color w:val="000000"/>
          <w:spacing w:val="6"/>
          <w:sz w:val="24"/>
          <w:szCs w:val="24"/>
        </w:rPr>
        <w:lastRenderedPageBreak/>
        <w:t xml:space="preserve">translation and there is still resistance to L1, as in the direct method. The same </w:t>
      </w:r>
      <w:proofErr w:type="gramStart"/>
      <w:r w:rsidRPr="00311C26">
        <w:rPr>
          <w:rFonts w:ascii="Times New Roman" w:eastAsia="Times New Roman" w:hAnsi="Times New Roman" w:cs="Times New Roman"/>
          <w:color w:val="000000"/>
          <w:spacing w:val="6"/>
          <w:sz w:val="24"/>
          <w:szCs w:val="24"/>
        </w:rPr>
        <w:t>can be said</w:t>
      </w:r>
      <w:proofErr w:type="gramEnd"/>
      <w:r w:rsidRPr="00311C26">
        <w:rPr>
          <w:rFonts w:ascii="Times New Roman" w:eastAsia="Times New Roman" w:hAnsi="Times New Roman" w:cs="Times New Roman"/>
          <w:color w:val="000000"/>
          <w:spacing w:val="6"/>
          <w:sz w:val="24"/>
          <w:szCs w:val="24"/>
        </w:rPr>
        <w:t xml:space="preserve"> of life competencies, which are not necessarily a new phenomenon.</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In fact, life competencies or skills </w:t>
      </w:r>
      <w:proofErr w:type="gramStart"/>
      <w:r w:rsidRPr="00311C26">
        <w:rPr>
          <w:rFonts w:ascii="Times New Roman" w:eastAsia="Times New Roman" w:hAnsi="Times New Roman" w:cs="Times New Roman"/>
          <w:color w:val="000000"/>
          <w:spacing w:val="6"/>
          <w:sz w:val="24"/>
          <w:szCs w:val="24"/>
        </w:rPr>
        <w:t>are mentioned</w:t>
      </w:r>
      <w:proofErr w:type="gramEnd"/>
      <w:r w:rsidRPr="00311C26">
        <w:rPr>
          <w:rFonts w:ascii="Times New Roman" w:eastAsia="Times New Roman" w:hAnsi="Times New Roman" w:cs="Times New Roman"/>
          <w:color w:val="000000"/>
          <w:spacing w:val="6"/>
          <w:sz w:val="24"/>
          <w:szCs w:val="24"/>
        </w:rPr>
        <w:t xml:space="preserve"> in studies on English language education in the 80s and 90s. However, they were often included in less systematic ways. </w:t>
      </w:r>
      <w:proofErr w:type="gramStart"/>
      <w:r w:rsidRPr="00311C26">
        <w:rPr>
          <w:rFonts w:ascii="Times New Roman" w:eastAsia="Times New Roman" w:hAnsi="Times New Roman" w:cs="Times New Roman"/>
          <w:color w:val="000000"/>
          <w:spacing w:val="6"/>
          <w:sz w:val="24"/>
          <w:szCs w:val="24"/>
        </w:rPr>
        <w:t>With more recent advances in educational research on life competencies in ELT,</w:t>
      </w:r>
      <w:proofErr w:type="gramEnd"/>
      <w:r w:rsidRPr="00311C26">
        <w:rPr>
          <w:rFonts w:ascii="Times New Roman" w:eastAsia="Times New Roman" w:hAnsi="Times New Roman" w:cs="Times New Roman"/>
          <w:color w:val="000000"/>
          <w:spacing w:val="6"/>
          <w:sz w:val="24"/>
          <w:szCs w:val="24"/>
        </w:rPr>
        <w:t xml:space="preserve"> it has become clear that the current ELT classroom – owing its task-based, communicative, critical and reflective approaches to learning – is an optimal space for developing life competencies.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Perhaps more strikingly, there is also clear evidence that the development of life competencies can directly support language learning. For example, Rao (2019) argues that collaborative activities can support both the development of life competencies, while creating an authentic space for language learning.</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Building on this, we can imagine that, while online and remote teaching brings with it challenges, there is also an opportunity to address digital literacies, as well as life skills.</w:t>
      </w:r>
    </w:p>
    <w:p w:rsidR="00117224" w:rsidRPr="00311C26" w:rsidRDefault="00117224" w:rsidP="00117224">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rPr>
      </w:pPr>
      <w:r w:rsidRPr="00311C26">
        <w:rPr>
          <w:rFonts w:ascii="Times New Roman" w:eastAsia="Times New Roman" w:hAnsi="Times New Roman" w:cs="Times New Roman"/>
          <w:color w:val="000000"/>
          <w:spacing w:val="6"/>
          <w:sz w:val="45"/>
          <w:szCs w:val="45"/>
        </w:rPr>
        <w:t>Cambridge Life Competencies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In remote teaching contexts, not only does the teaching of life competencies offer us an opportunity to respond to international goals for education and equity, it also offers the opportunity to embed language learning in motivating, practical, and transferable skills </w:t>
      </w:r>
      <w:proofErr w:type="gramStart"/>
      <w:r w:rsidRPr="00311C26">
        <w:rPr>
          <w:rFonts w:ascii="Times New Roman" w:eastAsia="Times New Roman" w:hAnsi="Times New Roman" w:cs="Times New Roman"/>
          <w:color w:val="000000"/>
          <w:spacing w:val="6"/>
          <w:sz w:val="24"/>
          <w:szCs w:val="24"/>
        </w:rPr>
        <w:t>development, that</w:t>
      </w:r>
      <w:proofErr w:type="gramEnd"/>
      <w:r w:rsidRPr="00311C26">
        <w:rPr>
          <w:rFonts w:ascii="Times New Roman" w:eastAsia="Times New Roman" w:hAnsi="Times New Roman" w:cs="Times New Roman"/>
          <w:color w:val="000000"/>
          <w:spacing w:val="6"/>
          <w:sz w:val="24"/>
          <w:szCs w:val="24"/>
        </w:rPr>
        <w:t xml:space="preserve"> can improve digital literacies.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proofErr w:type="gramStart"/>
      <w:r w:rsidRPr="00311C26">
        <w:rPr>
          <w:rFonts w:ascii="Times New Roman" w:eastAsia="Times New Roman" w:hAnsi="Times New Roman" w:cs="Times New Roman"/>
          <w:color w:val="000000"/>
          <w:spacing w:val="6"/>
          <w:sz w:val="24"/>
          <w:szCs w:val="24"/>
        </w:rPr>
        <w:t>Looking to the </w:t>
      </w:r>
      <w:hyperlink r:id="rId7" w:tgtFrame="_blank" w:history="1">
        <w:r w:rsidRPr="00311C26">
          <w:rPr>
            <w:rFonts w:ascii="Times New Roman" w:eastAsia="Times New Roman" w:hAnsi="Times New Roman" w:cs="Times New Roman"/>
            <w:color w:val="FF7401"/>
            <w:spacing w:val="6"/>
            <w:sz w:val="24"/>
            <w:szCs w:val="24"/>
            <w:u w:val="single"/>
          </w:rPr>
          <w:t>Cambridge Life Competencies Framework</w:t>
        </w:r>
      </w:hyperlink>
      <w:r w:rsidRPr="00311C26">
        <w:rPr>
          <w:rFonts w:ascii="Times New Roman" w:eastAsia="Times New Roman" w:hAnsi="Times New Roman" w:cs="Times New Roman"/>
          <w:color w:val="000000"/>
          <w:spacing w:val="6"/>
          <w:sz w:val="24"/>
          <w:szCs w:val="24"/>
        </w:rPr>
        <w:t>,</w:t>
      </w:r>
      <w:proofErr w:type="gramEnd"/>
      <w:r w:rsidRPr="00311C26">
        <w:rPr>
          <w:rFonts w:ascii="Times New Roman" w:eastAsia="Times New Roman" w:hAnsi="Times New Roman" w:cs="Times New Roman"/>
          <w:color w:val="000000"/>
          <w:spacing w:val="6"/>
          <w:sz w:val="24"/>
          <w:szCs w:val="24"/>
        </w:rPr>
        <w:t xml:space="preserve"> </w:t>
      </w:r>
      <w:proofErr w:type="gramStart"/>
      <w:r w:rsidRPr="00311C26">
        <w:rPr>
          <w:rFonts w:ascii="Times New Roman" w:eastAsia="Times New Roman" w:hAnsi="Times New Roman" w:cs="Times New Roman"/>
          <w:color w:val="000000"/>
          <w:spacing w:val="6"/>
          <w:sz w:val="24"/>
          <w:szCs w:val="24"/>
        </w:rPr>
        <w:t>it</w:t>
      </w:r>
      <w:proofErr w:type="gramEnd"/>
      <w:r w:rsidRPr="00311C26">
        <w:rPr>
          <w:rFonts w:ascii="Times New Roman" w:eastAsia="Times New Roman" w:hAnsi="Times New Roman" w:cs="Times New Roman"/>
          <w:color w:val="000000"/>
          <w:spacing w:val="6"/>
          <w:sz w:val="24"/>
          <w:szCs w:val="24"/>
        </w:rPr>
        <w:t xml:space="preserve"> is clear that many of the foci on life competencies, discussed in this blog, are covered in the framework’s focus on six key competencies. They </w:t>
      </w:r>
      <w:proofErr w:type="gramStart"/>
      <w:r w:rsidRPr="00311C26">
        <w:rPr>
          <w:rFonts w:ascii="Times New Roman" w:eastAsia="Times New Roman" w:hAnsi="Times New Roman" w:cs="Times New Roman"/>
          <w:color w:val="000000"/>
          <w:spacing w:val="6"/>
          <w:sz w:val="24"/>
          <w:szCs w:val="24"/>
        </w:rPr>
        <w:t>are:</w:t>
      </w:r>
      <w:proofErr w:type="gramEnd"/>
      <w:r w:rsidRPr="00311C26">
        <w:rPr>
          <w:rFonts w:ascii="Times New Roman" w:eastAsia="Times New Roman" w:hAnsi="Times New Roman" w:cs="Times New Roman"/>
          <w:color w:val="000000"/>
          <w:spacing w:val="6"/>
          <w:sz w:val="24"/>
          <w:szCs w:val="24"/>
        </w:rPr>
        <w:t xml:space="preserve"> creative thinking, critical thinking, learning to learn, social responsibilities, collaboration and communication. As well as this, the framework </w:t>
      </w:r>
      <w:proofErr w:type="gramStart"/>
      <w:r w:rsidRPr="00311C26">
        <w:rPr>
          <w:rFonts w:ascii="Times New Roman" w:eastAsia="Times New Roman" w:hAnsi="Times New Roman" w:cs="Times New Roman"/>
          <w:color w:val="000000"/>
          <w:spacing w:val="6"/>
          <w:sz w:val="24"/>
          <w:szCs w:val="24"/>
        </w:rPr>
        <w:t>is created</w:t>
      </w:r>
      <w:proofErr w:type="gramEnd"/>
      <w:r w:rsidRPr="00311C26">
        <w:rPr>
          <w:rFonts w:ascii="Times New Roman" w:eastAsia="Times New Roman" w:hAnsi="Times New Roman" w:cs="Times New Roman"/>
          <w:color w:val="000000"/>
          <w:spacing w:val="6"/>
          <w:sz w:val="24"/>
          <w:szCs w:val="24"/>
        </w:rPr>
        <w:t xml:space="preserve"> on a foundation of emotional development, digital literacy, and disciplinary knowledge. Moreover, as it </w:t>
      </w:r>
      <w:proofErr w:type="gramStart"/>
      <w:r w:rsidRPr="00311C26">
        <w:rPr>
          <w:rFonts w:ascii="Times New Roman" w:eastAsia="Times New Roman" w:hAnsi="Times New Roman" w:cs="Times New Roman"/>
          <w:color w:val="000000"/>
          <w:spacing w:val="6"/>
          <w:sz w:val="24"/>
          <w:szCs w:val="24"/>
        </w:rPr>
        <w:t>is designed</w:t>
      </w:r>
      <w:proofErr w:type="gramEnd"/>
      <w:r w:rsidRPr="00311C26">
        <w:rPr>
          <w:rFonts w:ascii="Times New Roman" w:eastAsia="Times New Roman" w:hAnsi="Times New Roman" w:cs="Times New Roman"/>
          <w:color w:val="000000"/>
          <w:spacing w:val="6"/>
          <w:sz w:val="24"/>
          <w:szCs w:val="24"/>
        </w:rPr>
        <w:t xml:space="preserve"> for ELT contexts, the framework maps many broader educational concerns to the uniqueness of the language learning and teaching context.</w:t>
      </w:r>
    </w:p>
    <w:p w:rsidR="00117224" w:rsidRPr="00311C26" w:rsidRDefault="00117224" w:rsidP="00117224">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rPr>
      </w:pPr>
      <w:r w:rsidRPr="00311C26">
        <w:rPr>
          <w:rFonts w:ascii="Times New Roman" w:eastAsia="Times New Roman" w:hAnsi="Times New Roman" w:cs="Times New Roman"/>
          <w:color w:val="000000"/>
          <w:spacing w:val="6"/>
          <w:sz w:val="45"/>
          <w:szCs w:val="45"/>
        </w:rPr>
        <w:t>Youth skills and remote teaching</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In digital and remote teaching contexts, developing life competencies involves raising learners’ authentic use of, and engagement with, technology. Learners need to know how </w:t>
      </w:r>
      <w:proofErr w:type="gramStart"/>
      <w:r w:rsidRPr="00311C26">
        <w:rPr>
          <w:rFonts w:ascii="Times New Roman" w:eastAsia="Times New Roman" w:hAnsi="Times New Roman" w:cs="Times New Roman"/>
          <w:color w:val="000000"/>
          <w:spacing w:val="6"/>
          <w:sz w:val="24"/>
          <w:szCs w:val="24"/>
        </w:rPr>
        <w:t>to effectively collaborate</w:t>
      </w:r>
      <w:proofErr w:type="gramEnd"/>
      <w:r w:rsidRPr="00311C26">
        <w:rPr>
          <w:rFonts w:ascii="Times New Roman" w:eastAsia="Times New Roman" w:hAnsi="Times New Roman" w:cs="Times New Roman"/>
          <w:color w:val="000000"/>
          <w:spacing w:val="6"/>
          <w:sz w:val="24"/>
          <w:szCs w:val="24"/>
        </w:rPr>
        <w:t xml:space="preserve"> with others remotely, using breakout rooms and chat functions, for example. They need to communicate well in live online sessions, which means there is also a need for conversation skills that involve taking control and encouraging others to speak.</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As we all likely know, virtual conversations and group chats can be hard to navigate effectively. Asynchronously, learners also need to engage with online chat and forum </w:t>
      </w:r>
      <w:r w:rsidRPr="00311C26">
        <w:rPr>
          <w:rFonts w:ascii="Times New Roman" w:eastAsia="Times New Roman" w:hAnsi="Times New Roman" w:cs="Times New Roman"/>
          <w:color w:val="000000"/>
          <w:spacing w:val="6"/>
          <w:sz w:val="24"/>
          <w:szCs w:val="24"/>
        </w:rPr>
        <w:lastRenderedPageBreak/>
        <w:t xml:space="preserve">discussions. They need to know how to do so in a way that shows others that they </w:t>
      </w:r>
      <w:proofErr w:type="gramStart"/>
      <w:r w:rsidRPr="00311C26">
        <w:rPr>
          <w:rFonts w:ascii="Times New Roman" w:eastAsia="Times New Roman" w:hAnsi="Times New Roman" w:cs="Times New Roman"/>
          <w:color w:val="000000"/>
          <w:spacing w:val="6"/>
          <w:sz w:val="24"/>
          <w:szCs w:val="24"/>
        </w:rPr>
        <w:t>are engaged</w:t>
      </w:r>
      <w:proofErr w:type="gramEnd"/>
      <w:r w:rsidRPr="00311C26">
        <w:rPr>
          <w:rFonts w:ascii="Times New Roman" w:eastAsia="Times New Roman" w:hAnsi="Times New Roman" w:cs="Times New Roman"/>
          <w:color w:val="000000"/>
          <w:spacing w:val="6"/>
          <w:sz w:val="24"/>
          <w:szCs w:val="24"/>
        </w:rPr>
        <w:t>.</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Learners should also know how to engage with online content in a more critical way. They will need to determine what can and cannot be trusted, and use all that information to develop creative solutions for future problems.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This is no small feat for learners. Many will have to learn to be more self-sufficient in remote teaching contexts. This means becoming more autonomous and managing their own emotional engagement with learning. This all comes on top of trying to learn a language. </w:t>
      </w:r>
      <w:proofErr w:type="gramStart"/>
      <w:r w:rsidRPr="00311C26">
        <w:rPr>
          <w:rFonts w:ascii="Times New Roman" w:eastAsia="Times New Roman" w:hAnsi="Times New Roman" w:cs="Times New Roman"/>
          <w:color w:val="000000"/>
          <w:spacing w:val="6"/>
          <w:sz w:val="24"/>
          <w:szCs w:val="24"/>
        </w:rPr>
        <w:t>Like</w:t>
      </w:r>
      <w:proofErr w:type="gramEnd"/>
      <w:r w:rsidRPr="00311C26">
        <w:rPr>
          <w:rFonts w:ascii="Times New Roman" w:eastAsia="Times New Roman" w:hAnsi="Times New Roman" w:cs="Times New Roman"/>
          <w:color w:val="000000"/>
          <w:spacing w:val="6"/>
          <w:sz w:val="24"/>
          <w:szCs w:val="24"/>
        </w:rPr>
        <w:t xml:space="preserve"> I said, developing life competencies through remote online teaching can be challenging; however, it may also be a perfect catalyst and opportunity for learners to develop language proficiency and life competencies.</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Following the Cambridge Life Competencies Framework, and bringing all of these considerations together, I have come up with the following activity you might like to try out in your classroom.</w:t>
      </w:r>
    </w:p>
    <w:p w:rsidR="00117224" w:rsidRPr="00311C26" w:rsidRDefault="00117224" w:rsidP="00117224">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rPr>
      </w:pPr>
      <w:r w:rsidRPr="00311C26">
        <w:rPr>
          <w:rFonts w:ascii="Times New Roman" w:eastAsia="Times New Roman" w:hAnsi="Times New Roman" w:cs="Times New Roman"/>
          <w:color w:val="000000"/>
          <w:spacing w:val="6"/>
          <w:sz w:val="45"/>
          <w:szCs w:val="45"/>
        </w:rPr>
        <w:t>Activity: Bringing Life Competencies into the ELT Classroom on World Youth Skills Day</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This activity gets learners to work in groups to create student political parties for their school. Learners address social issues, collaborate as a team, and reflect on their learning and development. This task is also an opportunity to practice language for making promises and </w:t>
      </w:r>
      <w:proofErr w:type="gramStart"/>
      <w:r w:rsidRPr="00311C26">
        <w:rPr>
          <w:rFonts w:ascii="Times New Roman" w:eastAsia="Times New Roman" w:hAnsi="Times New Roman" w:cs="Times New Roman"/>
          <w:color w:val="000000"/>
          <w:spacing w:val="6"/>
          <w:sz w:val="24"/>
          <w:szCs w:val="24"/>
        </w:rPr>
        <w:t>future plans</w:t>
      </w:r>
      <w:proofErr w:type="gramEnd"/>
      <w:r w:rsidRPr="00311C26">
        <w:rPr>
          <w:rFonts w:ascii="Times New Roman" w:eastAsia="Times New Roman" w:hAnsi="Times New Roman" w:cs="Times New Roman"/>
          <w:color w:val="000000"/>
          <w:spacing w:val="6"/>
          <w:sz w:val="24"/>
          <w:szCs w:val="24"/>
        </w:rPr>
        <w:t>, with modals like “will”.</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An important aspect of this task lies in this final step: reflection. As mentioned earlier, life competencies have been a part of ELT for some time now, BUT not always explicitly developed. We want </w:t>
      </w:r>
      <w:proofErr w:type="gramStart"/>
      <w:r w:rsidRPr="00311C26">
        <w:rPr>
          <w:rFonts w:ascii="Times New Roman" w:eastAsia="Times New Roman" w:hAnsi="Times New Roman" w:cs="Times New Roman"/>
          <w:color w:val="000000"/>
          <w:spacing w:val="6"/>
          <w:sz w:val="24"/>
          <w:szCs w:val="24"/>
        </w:rPr>
        <w:t>to explicitly develop</w:t>
      </w:r>
      <w:proofErr w:type="gramEnd"/>
      <w:r w:rsidRPr="00311C26">
        <w:rPr>
          <w:rFonts w:ascii="Times New Roman" w:eastAsia="Times New Roman" w:hAnsi="Times New Roman" w:cs="Times New Roman"/>
          <w:color w:val="000000"/>
          <w:spacing w:val="6"/>
          <w:sz w:val="24"/>
          <w:szCs w:val="24"/>
        </w:rPr>
        <w:t xml:space="preserve"> life competencies as well as language proficiency. Therefore, this task encourages you to engage learners in some guided self-evaluation and reflection.</w:t>
      </w:r>
    </w:p>
    <w:p w:rsidR="00117224" w:rsidRPr="00311C26" w:rsidRDefault="00117224" w:rsidP="00117224">
      <w:pPr>
        <w:shd w:val="clear" w:color="auto" w:fill="FFFFFF"/>
        <w:spacing w:after="360" w:line="240" w:lineRule="auto"/>
        <w:rPr>
          <w:rFonts w:ascii="Times New Roman" w:eastAsia="Times New Roman" w:hAnsi="Times New Roman" w:cs="Times New Roman"/>
          <w:color w:val="000000"/>
          <w:spacing w:val="6"/>
          <w:sz w:val="24"/>
          <w:szCs w:val="24"/>
        </w:rPr>
      </w:pPr>
      <w:r w:rsidRPr="00311C26">
        <w:rPr>
          <w:rFonts w:ascii="Times New Roman" w:eastAsia="Times New Roman" w:hAnsi="Times New Roman" w:cs="Times New Roman"/>
          <w:color w:val="000000"/>
          <w:spacing w:val="6"/>
          <w:sz w:val="24"/>
          <w:szCs w:val="24"/>
        </w:rPr>
        <w:t xml:space="preserve">So, why not </w:t>
      </w:r>
      <w:proofErr w:type="gramStart"/>
      <w:r w:rsidRPr="00311C26">
        <w:rPr>
          <w:rFonts w:ascii="Times New Roman" w:eastAsia="Times New Roman" w:hAnsi="Times New Roman" w:cs="Times New Roman"/>
          <w:color w:val="000000"/>
          <w:spacing w:val="6"/>
          <w:sz w:val="24"/>
          <w:szCs w:val="24"/>
        </w:rPr>
        <w:t>give this a try</w:t>
      </w:r>
      <w:proofErr w:type="gramEnd"/>
      <w:r w:rsidRPr="00311C26">
        <w:rPr>
          <w:rFonts w:ascii="Times New Roman" w:eastAsia="Times New Roman" w:hAnsi="Times New Roman" w:cs="Times New Roman"/>
          <w:color w:val="000000"/>
          <w:spacing w:val="6"/>
          <w:sz w:val="24"/>
          <w:szCs w:val="24"/>
        </w:rPr>
        <w:t xml:space="preserve"> with your class? See how you can embed the development of life competencies into your practices as language teachers. You might find it creates more engagement, motivation and interest, as well as opportunities for learning and development.</w:t>
      </w:r>
    </w:p>
    <w:p w:rsidR="00592E43" w:rsidRPr="003640E7" w:rsidRDefault="003640E7">
      <w:pPr>
        <w:rPr>
          <w:rFonts w:ascii="Times New Roman" w:hAnsi="Times New Roman" w:cs="Times New Roman"/>
          <w:sz w:val="45"/>
          <w:szCs w:val="45"/>
        </w:rPr>
      </w:pPr>
      <w:r>
        <w:rPr>
          <w:rFonts w:ascii="Times New Roman" w:hAnsi="Times New Roman" w:cs="Times New Roman"/>
          <w:sz w:val="45"/>
          <w:szCs w:val="45"/>
        </w:rPr>
        <w:t>Reference</w:t>
      </w:r>
    </w:p>
    <w:p w:rsidR="00311C26" w:rsidRDefault="00CE3AFE" w:rsidP="00311C26">
      <w:pPr>
        <w:pStyle w:val="a3"/>
        <w:numPr>
          <w:ilvl w:val="0"/>
          <w:numId w:val="1"/>
        </w:numPr>
        <w:rPr>
          <w:rFonts w:ascii="Times New Roman" w:hAnsi="Times New Roman" w:cs="Times New Roman"/>
          <w:sz w:val="24"/>
          <w:szCs w:val="24"/>
        </w:rPr>
      </w:pPr>
      <w:hyperlink r:id="rId8" w:history="1">
        <w:r w:rsidRPr="00506DBD">
          <w:rPr>
            <w:rStyle w:val="a4"/>
            <w:rFonts w:ascii="Times New Roman" w:hAnsi="Times New Roman" w:cs="Times New Roman"/>
            <w:sz w:val="24"/>
            <w:szCs w:val="24"/>
          </w:rPr>
          <w:t>https://www.cambridge.org/elt/blog/2020/07/14/life-competencies-on-world-youth-skills-day-what-does-it-mean-for-elt-and-online-teaching/</w:t>
        </w:r>
      </w:hyperlink>
    </w:p>
    <w:p w:rsidR="00CE3AFE" w:rsidRDefault="00CE3AFE" w:rsidP="00CE3AFE">
      <w:pPr>
        <w:rPr>
          <w:rFonts w:ascii="Times New Roman" w:hAnsi="Times New Roman" w:cs="Times New Roman"/>
          <w:sz w:val="24"/>
          <w:szCs w:val="24"/>
        </w:rPr>
      </w:pPr>
    </w:p>
    <w:p w:rsidR="00CE3AFE" w:rsidRDefault="00CE3AFE" w:rsidP="00CE3AFE">
      <w:pPr>
        <w:rPr>
          <w:rFonts w:ascii="Times New Roman" w:hAnsi="Times New Roman" w:cs="Times New Roman"/>
          <w:b/>
          <w:i/>
          <w:sz w:val="46"/>
          <w:szCs w:val="46"/>
          <w:u w:val="single"/>
          <w:lang w:val="ru-RU"/>
        </w:rPr>
      </w:pPr>
      <w:r w:rsidRPr="00CE3AFE">
        <w:rPr>
          <w:rFonts w:ascii="Times New Roman" w:hAnsi="Times New Roman" w:cs="Times New Roman"/>
          <w:b/>
          <w:i/>
          <w:sz w:val="46"/>
          <w:szCs w:val="46"/>
          <w:u w:val="single"/>
          <w:lang w:val="ru-RU"/>
        </w:rPr>
        <w:t>ПЕРЕВОД НА РУССКИЙ</w:t>
      </w:r>
    </w:p>
    <w:p w:rsidR="00CE3AFE" w:rsidRPr="00A82036" w:rsidRDefault="00CE3AFE" w:rsidP="00CE3AFE">
      <w:pPr>
        <w:numPr>
          <w:ilvl w:val="0"/>
          <w:numId w:val="2"/>
        </w:numPr>
        <w:spacing w:before="75" w:after="150" w:line="240" w:lineRule="auto"/>
        <w:ind w:left="0" w:right="150"/>
        <w:jc w:val="center"/>
        <w:rPr>
          <w:rFonts w:ascii="Arial" w:eastAsia="Times New Roman" w:hAnsi="Arial" w:cs="Arial"/>
          <w:color w:val="FFFFFF"/>
          <w:sz w:val="24"/>
          <w:szCs w:val="24"/>
        </w:rPr>
      </w:pPr>
      <w:hyperlink r:id="rId9" w:history="1">
        <w:r w:rsidRPr="00A82036">
          <w:rPr>
            <w:rFonts w:ascii="Arial" w:eastAsia="Times New Roman" w:hAnsi="Arial" w:cs="Arial"/>
            <w:color w:val="FFFFFF"/>
            <w:sz w:val="24"/>
            <w:szCs w:val="24"/>
            <w:u w:val="single"/>
          </w:rPr>
          <w:t> </w:t>
        </w:r>
        <w:r w:rsidRPr="00A82036">
          <w:rPr>
            <w:rFonts w:ascii="Arial" w:eastAsia="Times New Roman" w:hAnsi="Arial" w:cs="Arial"/>
            <w:color w:val="FFFFFF"/>
            <w:sz w:val="21"/>
            <w:szCs w:val="21"/>
            <w:u w:val="single"/>
          </w:rPr>
          <w:t>Log In/Sign Up</w:t>
        </w:r>
      </w:hyperlink>
    </w:p>
    <w:p w:rsidR="00CE3AFE" w:rsidRPr="003640E7" w:rsidRDefault="00CE3AFE" w:rsidP="00CE3AFE">
      <w:pPr>
        <w:shd w:val="clear" w:color="auto" w:fill="FFFFFF"/>
        <w:spacing w:after="0" w:line="343" w:lineRule="atLeast"/>
        <w:outlineLvl w:val="4"/>
        <w:rPr>
          <w:rFonts w:ascii="Times New Roman" w:eastAsia="Times New Roman" w:hAnsi="Times New Roman" w:cs="Times New Roman"/>
          <w:b/>
          <w:bCs/>
          <w:color w:val="FF7401"/>
          <w:sz w:val="42"/>
          <w:szCs w:val="42"/>
        </w:rPr>
      </w:pPr>
      <w:r w:rsidRPr="003640E7">
        <w:rPr>
          <w:rFonts w:ascii="Times New Roman" w:eastAsia="Times New Roman" w:hAnsi="Times New Roman" w:cs="Times New Roman"/>
          <w:b/>
          <w:bCs/>
          <w:color w:val="FF7401"/>
          <w:sz w:val="42"/>
          <w:szCs w:val="42"/>
          <w:u w:val="single"/>
          <w:lang w:val="ru-RU"/>
        </w:rPr>
        <w:t>Педагогика</w:t>
      </w:r>
    </w:p>
    <w:p w:rsidR="00CE3AFE" w:rsidRPr="003640E7" w:rsidRDefault="00CE3AFE" w:rsidP="00CE3AFE">
      <w:pPr>
        <w:shd w:val="clear" w:color="auto" w:fill="FFFFFF"/>
        <w:spacing w:before="120" w:after="48" w:line="552" w:lineRule="atLeast"/>
        <w:outlineLvl w:val="0"/>
        <w:rPr>
          <w:rFonts w:ascii="Times New Roman" w:eastAsia="Times New Roman" w:hAnsi="Times New Roman" w:cs="Times New Roman"/>
          <w:color w:val="000000"/>
          <w:spacing w:val="6"/>
          <w:kern w:val="36"/>
          <w:sz w:val="60"/>
          <w:szCs w:val="60"/>
          <w:lang w:val="ru-RU"/>
        </w:rPr>
      </w:pPr>
      <w:r w:rsidRPr="003640E7">
        <w:rPr>
          <w:rFonts w:ascii="Times New Roman" w:eastAsia="Times New Roman" w:hAnsi="Times New Roman" w:cs="Times New Roman"/>
          <w:color w:val="FFFFFF"/>
          <w:spacing w:val="6"/>
          <w:kern w:val="36"/>
          <w:sz w:val="60"/>
          <w:szCs w:val="60"/>
          <w:shd w:val="clear" w:color="auto" w:fill="FF7401"/>
          <w:lang w:val="ru-RU"/>
        </w:rPr>
        <w:t>Жизненные Компетенции во Всемирный День Навыков Молодёжи: Что это значит для обучений английского языка и онлайн обучения?</w:t>
      </w:r>
    </w:p>
    <w:p w:rsidR="00CE3AFE" w:rsidRPr="003640E7" w:rsidRDefault="00CE3AFE" w:rsidP="00CE3AFE">
      <w:pPr>
        <w:shd w:val="clear" w:color="auto" w:fill="FFFFFF"/>
        <w:spacing w:after="0" w:line="240" w:lineRule="auto"/>
        <w:rPr>
          <w:rFonts w:ascii="Times New Roman" w:eastAsia="Times New Roman" w:hAnsi="Times New Roman" w:cs="Times New Roman"/>
          <w:color w:val="000000"/>
          <w:spacing w:val="6"/>
          <w:sz w:val="24"/>
          <w:szCs w:val="24"/>
          <w:lang w:val="ru-RU"/>
        </w:rPr>
      </w:pPr>
    </w:p>
    <w:p w:rsidR="00CE3AFE" w:rsidRPr="003640E7" w:rsidRDefault="00CE3AFE" w:rsidP="00CE3AFE">
      <w:pPr>
        <w:shd w:val="clear" w:color="auto" w:fill="FFFFFF"/>
        <w:spacing w:after="360" w:line="240" w:lineRule="auto"/>
        <w:rPr>
          <w:rFonts w:ascii="Times New Roman" w:eastAsia="Times New Roman" w:hAnsi="Times New Roman" w:cs="Times New Roman"/>
          <w:b/>
          <w:bCs/>
          <w:color w:val="000000"/>
          <w:spacing w:val="6"/>
          <w:sz w:val="36"/>
          <w:szCs w:val="36"/>
          <w:lang w:val="ru-RU"/>
        </w:rPr>
      </w:pPr>
      <w:r w:rsidRPr="003640E7">
        <w:rPr>
          <w:rFonts w:ascii="Times New Roman" w:eastAsia="Times New Roman" w:hAnsi="Times New Roman" w:cs="Times New Roman"/>
          <w:b/>
          <w:bCs/>
          <w:color w:val="000000"/>
          <w:spacing w:val="6"/>
          <w:sz w:val="36"/>
          <w:szCs w:val="36"/>
          <w:lang w:val="ru-RU"/>
        </w:rPr>
        <w:t>В настоящее время, когда многие из нас все-ещё преподают в онлайн режиме, некоторые из нас вернулись к преподаванию в аудитории, Всемирный День Навыков Молодёжи 2020 является образом возможности. Как мы сможем воспользоваться жизненными навыками в онлайн-изучающей среде?</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bCs/>
          <w:color w:val="000000"/>
          <w:spacing w:val="6"/>
          <w:sz w:val="24"/>
          <w:szCs w:val="24"/>
          <w:lang w:val="ru-RU"/>
        </w:rPr>
        <w:t>Всемирный День Навыков Молодёжи</w:t>
      </w:r>
      <w:r w:rsidRPr="003640E7">
        <w:rPr>
          <w:rFonts w:ascii="Times New Roman" w:eastAsia="Times New Roman" w:hAnsi="Times New Roman" w:cs="Times New Roman"/>
          <w:color w:val="000000"/>
          <w:spacing w:val="6"/>
          <w:sz w:val="24"/>
          <w:szCs w:val="24"/>
          <w:lang w:val="ru-RU"/>
        </w:rPr>
        <w:t xml:space="preserve"> напоминает нам, что главная задача нашей работы, как для преподавателей, это помощь, оказываемая нашим студентам для развития жизненных способностей, которые позволяют им превосходить будущие обстоятельства. Будущее образования является интересным пространством для предсказаний и предложений, и глобально, передвижения в образовании будто ищут больше и больше учеников, особенно опытных, чтобы преодолеть нынешние и будущие испытания.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Многие научные исследования продемонстрировали важность развития жизненных способностей (компетенций), посредством которого ученики смогли бы достичь своих академических и профессиональных целей. Во всяком случае, вы можете удивиться какую вообще связь это имеет с обучением английского языка. Так, давайте рассмотрим это дальше.</w:t>
      </w:r>
    </w:p>
    <w:p w:rsidR="00CE3AFE" w:rsidRPr="003640E7" w:rsidRDefault="00CE3AFE" w:rsidP="00CE3AFE">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lang w:val="ru-RU"/>
        </w:rPr>
      </w:pPr>
      <w:r w:rsidRPr="003640E7">
        <w:rPr>
          <w:rFonts w:ascii="Times New Roman" w:eastAsia="Times New Roman" w:hAnsi="Times New Roman" w:cs="Times New Roman"/>
          <w:color w:val="000000"/>
          <w:spacing w:val="6"/>
          <w:sz w:val="45"/>
          <w:szCs w:val="45"/>
          <w:lang w:val="ru-RU"/>
        </w:rPr>
        <w:lastRenderedPageBreak/>
        <w:t xml:space="preserve">Будущее молодёжного образования, жизненных способностей (компетенций) и обучения </w:t>
      </w:r>
      <w:proofErr w:type="spellStart"/>
      <w:r w:rsidRPr="003640E7">
        <w:rPr>
          <w:rFonts w:ascii="Times New Roman" w:eastAsia="Times New Roman" w:hAnsi="Times New Roman" w:cs="Times New Roman"/>
          <w:color w:val="000000"/>
          <w:spacing w:val="6"/>
          <w:sz w:val="45"/>
          <w:szCs w:val="45"/>
          <w:lang w:val="ru-RU"/>
        </w:rPr>
        <w:t>англий</w:t>
      </w:r>
      <w:proofErr w:type="spellEnd"/>
      <w:r w:rsidRPr="003640E7">
        <w:rPr>
          <w:rFonts w:ascii="Times New Roman" w:eastAsia="Times New Roman" w:hAnsi="Times New Roman" w:cs="Times New Roman"/>
          <w:color w:val="000000"/>
          <w:spacing w:val="6"/>
          <w:sz w:val="45"/>
          <w:szCs w:val="45"/>
        </w:rPr>
        <w:t>c</w:t>
      </w:r>
      <w:r w:rsidRPr="003640E7">
        <w:rPr>
          <w:rFonts w:ascii="Times New Roman" w:eastAsia="Times New Roman" w:hAnsi="Times New Roman" w:cs="Times New Roman"/>
          <w:color w:val="000000"/>
          <w:spacing w:val="6"/>
          <w:sz w:val="45"/>
          <w:szCs w:val="45"/>
          <w:lang w:val="ru-RU"/>
        </w:rPr>
        <w:t>кого языка</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Когда мы размышляем о будущем обучения английского языка, стоит взглянуть назад в прошлое. Разные методы и подходы приходили и уходили, а некоторые всё-ещё остаются особенностью современного преподавания английского языка. Записная книжка Скота </w:t>
      </w:r>
      <w:proofErr w:type="spellStart"/>
      <w:r w:rsidRPr="003640E7">
        <w:rPr>
          <w:rFonts w:ascii="Times New Roman" w:eastAsia="Times New Roman" w:hAnsi="Times New Roman" w:cs="Times New Roman"/>
          <w:color w:val="000000"/>
          <w:spacing w:val="6"/>
          <w:sz w:val="24"/>
          <w:szCs w:val="24"/>
          <w:lang w:val="ru-RU"/>
        </w:rPr>
        <w:t>Торнбури</w:t>
      </w:r>
      <w:proofErr w:type="spellEnd"/>
      <w:r w:rsidRPr="003640E7">
        <w:rPr>
          <w:rFonts w:ascii="Times New Roman" w:eastAsia="Times New Roman" w:hAnsi="Times New Roman" w:cs="Times New Roman"/>
          <w:color w:val="000000"/>
          <w:spacing w:val="6"/>
          <w:sz w:val="24"/>
          <w:szCs w:val="24"/>
          <w:lang w:val="ru-RU"/>
        </w:rPr>
        <w:t xml:space="preserve"> о 30 методах преподавания английского языка является хорошим источником этого. Он рассказывает о том, как мы имеем грамматические программы в грамматическом переводе и оппозицию к </w:t>
      </w:r>
      <w:r w:rsidRPr="003640E7">
        <w:rPr>
          <w:rFonts w:ascii="Times New Roman" w:eastAsia="Times New Roman" w:hAnsi="Times New Roman" w:cs="Times New Roman"/>
          <w:color w:val="000000"/>
          <w:spacing w:val="6"/>
          <w:sz w:val="24"/>
          <w:szCs w:val="24"/>
        </w:rPr>
        <w:t>L</w:t>
      </w:r>
      <w:r w:rsidRPr="003640E7">
        <w:rPr>
          <w:rFonts w:ascii="Times New Roman" w:eastAsia="Times New Roman" w:hAnsi="Times New Roman" w:cs="Times New Roman"/>
          <w:color w:val="000000"/>
          <w:spacing w:val="6"/>
          <w:sz w:val="24"/>
          <w:szCs w:val="24"/>
          <w:lang w:val="ru-RU"/>
        </w:rPr>
        <w:t xml:space="preserve">1 в прямом методе. Одно и то же можно говорить о жизненных компетенциях, которые не считаются непременно новым явлением.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Фактически, жизненные способности или же навыки упомянуты в занятиях образования английского языка 80-х и 90-х. Однако, они были часто включены в менее систематических методах. С более недавними продвижениями в образовательных исследованиях на жизненных компетенциях обучения английского языка, </w:t>
      </w:r>
      <w:r w:rsidRPr="003640E7">
        <w:rPr>
          <w:rFonts w:ascii="Times New Roman" w:eastAsia="Times New Roman" w:hAnsi="Times New Roman" w:cs="Times New Roman"/>
          <w:color w:val="000000"/>
          <w:spacing w:val="6"/>
          <w:sz w:val="24"/>
          <w:szCs w:val="24"/>
          <w:lang w:val="uz-Cyrl-UZ"/>
        </w:rPr>
        <w:t>стало</w:t>
      </w:r>
      <w:r w:rsidRPr="003640E7">
        <w:rPr>
          <w:rFonts w:ascii="Times New Roman" w:eastAsia="Times New Roman" w:hAnsi="Times New Roman" w:cs="Times New Roman"/>
          <w:color w:val="000000"/>
          <w:spacing w:val="6"/>
          <w:sz w:val="24"/>
          <w:szCs w:val="24"/>
          <w:lang w:val="ru-RU"/>
        </w:rPr>
        <w:t xml:space="preserve"> очевидно, что нынешняя аудитория для обучения английского языка – это оптимальное пространство для развития жизненных компетенций, обязуясь на основе задач, коммуникативных, критических и отражающих подходов к обучению.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Возможно, более поразительно, стало ясно, что развитие жизненных способностей может напрямую помочь обучению языка. Например, </w:t>
      </w:r>
      <w:proofErr w:type="spellStart"/>
      <w:r w:rsidRPr="003640E7">
        <w:rPr>
          <w:rFonts w:ascii="Times New Roman" w:eastAsia="Times New Roman" w:hAnsi="Times New Roman" w:cs="Times New Roman"/>
          <w:color w:val="000000"/>
          <w:spacing w:val="6"/>
          <w:sz w:val="24"/>
          <w:szCs w:val="24"/>
          <w:lang w:val="ru-RU"/>
        </w:rPr>
        <w:t>Рао</w:t>
      </w:r>
      <w:proofErr w:type="spellEnd"/>
      <w:r w:rsidRPr="003640E7">
        <w:rPr>
          <w:rFonts w:ascii="Times New Roman" w:eastAsia="Times New Roman" w:hAnsi="Times New Roman" w:cs="Times New Roman"/>
          <w:color w:val="000000"/>
          <w:spacing w:val="6"/>
          <w:sz w:val="24"/>
          <w:szCs w:val="24"/>
          <w:lang w:val="ru-RU"/>
        </w:rPr>
        <w:t xml:space="preserve"> (2019) утверждает, что совместная деятельность может одновременно помочь развитию жизненных способностей и созданию подлинного пространства для обучения языка.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Исходя из этого, мы можем представить, что в то время, когда дистанционное обучение привлечёт сложности, также имеется возможность обращения к цифровой грамотности и жизненным навыкам.</w:t>
      </w:r>
    </w:p>
    <w:p w:rsidR="00CE3AFE" w:rsidRPr="003640E7" w:rsidRDefault="00CE3AFE" w:rsidP="00CE3AFE">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lang w:val="ru-RU"/>
        </w:rPr>
      </w:pPr>
      <w:r w:rsidRPr="003640E7">
        <w:rPr>
          <w:rFonts w:ascii="Times New Roman" w:eastAsia="Times New Roman" w:hAnsi="Times New Roman" w:cs="Times New Roman"/>
          <w:color w:val="000000"/>
          <w:spacing w:val="6"/>
          <w:sz w:val="45"/>
          <w:szCs w:val="45"/>
          <w:lang w:val="ru-RU"/>
        </w:rPr>
        <w:t>Жизненные Компетенции Кембридж</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В контекстах дистанционного обучения, обучение жизненных способностей предоставляет нам возможность не только соответствовать международным целям образования и справедливости, но и внедрять обучение языка в мотивации развития практических и переносимых навыков, которые могут улучшить цифровую грамотность.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Глядя на рамки жизненных компетенций Кембридж, стало ясно, что многие сосредоточения на жизненных компетенциях, обсуждённые в этом блоге, охватываются концентрацией структуры на шесть ключевых компонентов. Эти </w:t>
      </w:r>
      <w:r w:rsidRPr="003640E7">
        <w:rPr>
          <w:rFonts w:ascii="Times New Roman" w:eastAsia="Times New Roman" w:hAnsi="Times New Roman" w:cs="Times New Roman"/>
          <w:color w:val="000000"/>
          <w:spacing w:val="6"/>
          <w:sz w:val="24"/>
          <w:szCs w:val="24"/>
          <w:lang w:val="ru-RU"/>
        </w:rPr>
        <w:lastRenderedPageBreak/>
        <w:t>компоненты: креативное мышление, учение усваивать знания, социальные обязанности, сотрудничество и общение. Вместе с этим, структура создана на основе эмоционального развития, цифровой грамотности и дисциплинарного знания. Кроме того, что это предназначено для контекста обучения английского языка, структура сопоставляет многие широчайшие образовательные концепции в уникальность контекста изучения и обучения языка.</w:t>
      </w:r>
    </w:p>
    <w:p w:rsidR="00CE3AFE" w:rsidRPr="003640E7" w:rsidRDefault="00CE3AFE" w:rsidP="00CE3AFE">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lang w:val="ru-RU"/>
        </w:rPr>
      </w:pPr>
      <w:r w:rsidRPr="003640E7">
        <w:rPr>
          <w:rFonts w:ascii="Times New Roman" w:eastAsia="Times New Roman" w:hAnsi="Times New Roman" w:cs="Times New Roman"/>
          <w:color w:val="000000"/>
          <w:spacing w:val="6"/>
          <w:sz w:val="45"/>
          <w:szCs w:val="45"/>
          <w:lang w:val="ru-RU"/>
        </w:rPr>
        <w:t>Навыки молодёжи и дистанционное обучение</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В контекстах цифрового и дистанционного обучения, развитие жизненных компетенций включает в себя увеличение аутентичного использования технологии и взаимодействия с технологией учащихся. Например, ученики должны знать, как эффективно работать с другими дистанционно, используя комнаты обсуждения и функции чата. Они должны умело общаться в прямых онлайн сессиях, которые также вызывают необходимость к разговорным навыкам, что включает в себя контролирование и побуждение других говорить.   </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Как нам известно, </w:t>
      </w:r>
      <w:r w:rsidRPr="003640E7">
        <w:rPr>
          <w:rFonts w:ascii="Times New Roman" w:eastAsia="Times New Roman" w:hAnsi="Times New Roman" w:cs="Times New Roman"/>
          <w:color w:val="000000"/>
          <w:spacing w:val="6"/>
          <w:sz w:val="24"/>
          <w:szCs w:val="24"/>
          <w:lang w:val="uz-Cyrl-UZ"/>
        </w:rPr>
        <w:t xml:space="preserve">эффективно </w:t>
      </w:r>
      <w:r w:rsidRPr="003640E7">
        <w:rPr>
          <w:rFonts w:ascii="Times New Roman" w:eastAsia="Times New Roman" w:hAnsi="Times New Roman" w:cs="Times New Roman"/>
          <w:color w:val="000000"/>
          <w:spacing w:val="6"/>
          <w:sz w:val="24"/>
          <w:szCs w:val="24"/>
          <w:lang w:val="ru-RU"/>
        </w:rPr>
        <w:t>вести виртуальные разговоры и групповые чаты могут быть сложно. Асинхронно, учащиеся также должны заниматься с онлайн-чатами и обсуждениями на форумах. Они должны знать, как сделать это таким образом, чтобы показать другим, что они вовлечены.</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Учащиеся также должны уметь разбираться с онлайн-контентом с более критическим методом. Они должны уметь определять, чему можно и нельзя доверять, и использовать всю эту информацию, чтобы разработать креативные решения для будущих проблем.</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 xml:space="preserve">Это не маленький подвиг для учащихся. Многие будут обязаны научиться быть более самостоятельными в дистанционном обучении контекстов. Это значит быть более независимым и управлять собственным эмоциональным участием в обучении. Всё это </w:t>
      </w:r>
      <w:r w:rsidRPr="003640E7">
        <w:rPr>
          <w:rFonts w:ascii="Times New Roman" w:eastAsia="Times New Roman" w:hAnsi="Times New Roman" w:cs="Times New Roman"/>
          <w:color w:val="000000"/>
          <w:spacing w:val="6"/>
          <w:sz w:val="24"/>
          <w:szCs w:val="24"/>
          <w:lang w:val="uz-Cyrl-UZ"/>
        </w:rPr>
        <w:t>идёт поверх старания выучить новый язык.</w:t>
      </w:r>
      <w:r w:rsidRPr="003640E7">
        <w:rPr>
          <w:rFonts w:ascii="Times New Roman" w:eastAsia="Times New Roman" w:hAnsi="Times New Roman" w:cs="Times New Roman"/>
          <w:color w:val="000000"/>
          <w:spacing w:val="6"/>
          <w:sz w:val="24"/>
          <w:szCs w:val="24"/>
          <w:lang w:val="ru-RU"/>
        </w:rPr>
        <w:t xml:space="preserve"> Как я говорил, развитие жизненных компетенций через онлайн обучение может быть сложным; однако, это может также стать идеальным катализатором и возможностью для учащихся, чтобы развивать языковые и жизненные навыки.</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Следуя Структуре Жизненных Компетенции Кембридж и сведя все рассмотрения вместе, я пришел к выводу, что следующее занятие может вам понравиться, и вы можете попробовать это в классе.</w:t>
      </w:r>
    </w:p>
    <w:p w:rsidR="00CE3AFE" w:rsidRPr="003640E7" w:rsidRDefault="00CE3AFE" w:rsidP="00CE3AFE">
      <w:pPr>
        <w:shd w:val="clear" w:color="auto" w:fill="FFFFFF"/>
        <w:spacing w:before="100" w:beforeAutospacing="1" w:after="100" w:afterAutospacing="1" w:line="360" w:lineRule="atLeast"/>
        <w:outlineLvl w:val="3"/>
        <w:rPr>
          <w:rFonts w:ascii="Times New Roman" w:eastAsia="Times New Roman" w:hAnsi="Times New Roman" w:cs="Times New Roman"/>
          <w:color w:val="000000"/>
          <w:spacing w:val="6"/>
          <w:sz w:val="45"/>
          <w:szCs w:val="45"/>
          <w:lang w:val="ru-RU"/>
        </w:rPr>
      </w:pPr>
      <w:r w:rsidRPr="003640E7">
        <w:rPr>
          <w:rFonts w:ascii="Times New Roman" w:eastAsia="Times New Roman" w:hAnsi="Times New Roman" w:cs="Times New Roman"/>
          <w:color w:val="000000"/>
          <w:spacing w:val="6"/>
          <w:sz w:val="45"/>
          <w:szCs w:val="45"/>
          <w:lang w:val="ru-RU"/>
        </w:rPr>
        <w:lastRenderedPageBreak/>
        <w:t>Занятие: Принесение Жизненных компетенций в аудитории английского языка во Всемирный День Навыков Молодёжи</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Это занятие заставляет учеников работать совместно, чтобы создать студенческие политические партии для школы. Ученики обращаются к социальным проблемам, работают в команде и размышляют над своим обучением и развитием. Это задание также является возможностью чтобы попрактиковать язык для обещаний и будущих планов с модальностями, как “</w:t>
      </w:r>
      <w:r w:rsidRPr="003640E7">
        <w:rPr>
          <w:rFonts w:ascii="Times New Roman" w:eastAsia="Times New Roman" w:hAnsi="Times New Roman" w:cs="Times New Roman"/>
          <w:color w:val="000000"/>
          <w:spacing w:val="6"/>
          <w:sz w:val="24"/>
          <w:szCs w:val="24"/>
        </w:rPr>
        <w:t>will</w:t>
      </w:r>
      <w:r w:rsidRPr="003640E7">
        <w:rPr>
          <w:rFonts w:ascii="Times New Roman" w:eastAsia="Times New Roman" w:hAnsi="Times New Roman" w:cs="Times New Roman"/>
          <w:color w:val="000000"/>
          <w:spacing w:val="6"/>
          <w:sz w:val="24"/>
          <w:szCs w:val="24"/>
          <w:lang w:val="ru-RU"/>
        </w:rPr>
        <w:t>”.</w:t>
      </w:r>
    </w:p>
    <w:p w:rsidR="00CE3AFE" w:rsidRPr="003640E7"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Важный аспект этого задания находится в этом последнем этапе: размышление. Как ранее было высказано, в течение некоторого времени, жизненные компетенций стали частью обучения английского языка, НО не всегда детально развиты. Мы хотим детально развить жизненные компетенции и языковые навыки. Поэтому, это задание вдохновляет вас заинтересовывать учеников в управляемой самооценке и размышлении.</w:t>
      </w:r>
    </w:p>
    <w:p w:rsidR="00CE3AFE" w:rsidRDefault="00CE3AFE" w:rsidP="00CE3AFE">
      <w:pPr>
        <w:shd w:val="clear" w:color="auto" w:fill="FFFFFF"/>
        <w:spacing w:after="360" w:line="240" w:lineRule="auto"/>
        <w:rPr>
          <w:rFonts w:ascii="Times New Roman" w:eastAsia="Times New Roman" w:hAnsi="Times New Roman" w:cs="Times New Roman"/>
          <w:color w:val="000000"/>
          <w:spacing w:val="6"/>
          <w:sz w:val="24"/>
          <w:szCs w:val="24"/>
          <w:lang w:val="ru-RU"/>
        </w:rPr>
      </w:pPr>
      <w:r w:rsidRPr="003640E7">
        <w:rPr>
          <w:rFonts w:ascii="Times New Roman" w:eastAsia="Times New Roman" w:hAnsi="Times New Roman" w:cs="Times New Roman"/>
          <w:color w:val="000000"/>
          <w:spacing w:val="6"/>
          <w:sz w:val="24"/>
          <w:szCs w:val="24"/>
          <w:lang w:val="ru-RU"/>
        </w:rPr>
        <w:t>Так, почему же не попробовать это в своём классе? Смотрите как вы можете внедрять развитие жизненных компетенции в своих практиках, как преподаватель английского языка. Вы поймёте, что это будет создавать больше вовлечения, мотивации и интереса, и возможности для обучения и развития.</w:t>
      </w:r>
    </w:p>
    <w:p w:rsidR="003640E7" w:rsidRDefault="003640E7" w:rsidP="00CE3AFE">
      <w:pPr>
        <w:shd w:val="clear" w:color="auto" w:fill="FFFFFF"/>
        <w:spacing w:after="360" w:line="240" w:lineRule="auto"/>
        <w:rPr>
          <w:rFonts w:ascii="Times New Roman" w:eastAsia="Times New Roman" w:hAnsi="Times New Roman" w:cs="Times New Roman"/>
          <w:color w:val="000000"/>
          <w:spacing w:val="6"/>
          <w:sz w:val="45"/>
          <w:szCs w:val="45"/>
          <w:lang w:val="ru-RU"/>
        </w:rPr>
      </w:pPr>
      <w:r>
        <w:rPr>
          <w:rFonts w:ascii="Times New Roman" w:eastAsia="Times New Roman" w:hAnsi="Times New Roman" w:cs="Times New Roman"/>
          <w:color w:val="000000"/>
          <w:spacing w:val="6"/>
          <w:sz w:val="45"/>
          <w:szCs w:val="45"/>
          <w:lang w:val="ru-RU"/>
        </w:rPr>
        <w:t>Ссылка</w:t>
      </w:r>
    </w:p>
    <w:p w:rsidR="003640E7" w:rsidRPr="003640E7" w:rsidRDefault="003640E7" w:rsidP="003640E7">
      <w:pPr>
        <w:pStyle w:val="a3"/>
        <w:numPr>
          <w:ilvl w:val="0"/>
          <w:numId w:val="1"/>
        </w:numPr>
        <w:rPr>
          <w:rFonts w:ascii="Times New Roman" w:hAnsi="Times New Roman" w:cs="Times New Roman"/>
          <w:sz w:val="24"/>
          <w:szCs w:val="24"/>
          <w:lang w:val="ru-RU"/>
        </w:rPr>
      </w:pPr>
      <w:hyperlink r:id="rId10" w:history="1">
        <w:r w:rsidRPr="00506DBD">
          <w:rPr>
            <w:rStyle w:val="a4"/>
            <w:rFonts w:ascii="Times New Roman" w:hAnsi="Times New Roman" w:cs="Times New Roman"/>
            <w:sz w:val="24"/>
            <w:szCs w:val="24"/>
          </w:rPr>
          <w:t>https</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www</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cambridge</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org</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elt</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blog</w:t>
        </w:r>
        <w:r w:rsidRPr="003640E7">
          <w:rPr>
            <w:rStyle w:val="a4"/>
            <w:rFonts w:ascii="Times New Roman" w:hAnsi="Times New Roman" w:cs="Times New Roman"/>
            <w:sz w:val="24"/>
            <w:szCs w:val="24"/>
            <w:lang w:val="ru-RU"/>
          </w:rPr>
          <w:t>/2020/07/14/</w:t>
        </w:r>
        <w:r w:rsidRPr="00506DBD">
          <w:rPr>
            <w:rStyle w:val="a4"/>
            <w:rFonts w:ascii="Times New Roman" w:hAnsi="Times New Roman" w:cs="Times New Roman"/>
            <w:sz w:val="24"/>
            <w:szCs w:val="24"/>
          </w:rPr>
          <w:t>life</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competencies</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on</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world</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youth</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skills</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day</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what</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does</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it</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mean</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for</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elt</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and</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online</w:t>
        </w:r>
        <w:r w:rsidRPr="003640E7">
          <w:rPr>
            <w:rStyle w:val="a4"/>
            <w:rFonts w:ascii="Times New Roman" w:hAnsi="Times New Roman" w:cs="Times New Roman"/>
            <w:sz w:val="24"/>
            <w:szCs w:val="24"/>
            <w:lang w:val="ru-RU"/>
          </w:rPr>
          <w:t>-</w:t>
        </w:r>
        <w:r w:rsidRPr="00506DBD">
          <w:rPr>
            <w:rStyle w:val="a4"/>
            <w:rFonts w:ascii="Times New Roman" w:hAnsi="Times New Roman" w:cs="Times New Roman"/>
            <w:sz w:val="24"/>
            <w:szCs w:val="24"/>
          </w:rPr>
          <w:t>teaching</w:t>
        </w:r>
        <w:r w:rsidRPr="003640E7">
          <w:rPr>
            <w:rStyle w:val="a4"/>
            <w:rFonts w:ascii="Times New Roman" w:hAnsi="Times New Roman" w:cs="Times New Roman"/>
            <w:sz w:val="24"/>
            <w:szCs w:val="24"/>
            <w:lang w:val="ru-RU"/>
          </w:rPr>
          <w:t>/</w:t>
        </w:r>
      </w:hyperlink>
    </w:p>
    <w:p w:rsidR="003640E7" w:rsidRDefault="003640E7" w:rsidP="00CE3AFE">
      <w:pPr>
        <w:shd w:val="clear" w:color="auto" w:fill="FFFFFF"/>
        <w:spacing w:after="360" w:line="240" w:lineRule="auto"/>
        <w:rPr>
          <w:rFonts w:ascii="Times New Roman" w:eastAsia="Times New Roman" w:hAnsi="Times New Roman" w:cs="Times New Roman"/>
          <w:color w:val="000000"/>
          <w:spacing w:val="6"/>
          <w:sz w:val="45"/>
          <w:szCs w:val="45"/>
          <w:lang w:val="ru-RU"/>
        </w:rPr>
      </w:pPr>
      <w:bookmarkStart w:id="0" w:name="_GoBack"/>
      <w:bookmarkEnd w:id="0"/>
    </w:p>
    <w:p w:rsidR="003640E7" w:rsidRPr="003640E7" w:rsidRDefault="003640E7" w:rsidP="00CE3AFE">
      <w:pPr>
        <w:shd w:val="clear" w:color="auto" w:fill="FFFFFF"/>
        <w:spacing w:after="360" w:line="240" w:lineRule="auto"/>
        <w:rPr>
          <w:rFonts w:ascii="Times New Roman" w:eastAsia="Times New Roman" w:hAnsi="Times New Roman" w:cs="Times New Roman"/>
          <w:color w:val="000000"/>
          <w:spacing w:val="6"/>
          <w:sz w:val="45"/>
          <w:szCs w:val="45"/>
          <w:lang w:val="ru-RU"/>
        </w:rPr>
      </w:pPr>
    </w:p>
    <w:p w:rsidR="00CE3AFE" w:rsidRPr="007819FE" w:rsidRDefault="00CE3AFE" w:rsidP="00CE3AFE">
      <w:pPr>
        <w:rPr>
          <w:lang w:val="ru-RU"/>
        </w:rPr>
      </w:pPr>
    </w:p>
    <w:p w:rsidR="00CE3AFE" w:rsidRPr="00CE3AFE" w:rsidRDefault="00CE3AFE" w:rsidP="00CE3AFE">
      <w:pPr>
        <w:rPr>
          <w:rFonts w:ascii="Times New Roman" w:hAnsi="Times New Roman" w:cs="Times New Roman"/>
          <w:sz w:val="24"/>
          <w:szCs w:val="24"/>
          <w:lang w:val="ru-RU"/>
        </w:rPr>
      </w:pPr>
    </w:p>
    <w:sectPr w:rsidR="00CE3AFE" w:rsidRPr="00CE3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06993"/>
    <w:multiLevelType w:val="multilevel"/>
    <w:tmpl w:val="E09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43C4B"/>
    <w:multiLevelType w:val="hybridMultilevel"/>
    <w:tmpl w:val="A2D2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DC"/>
    <w:rsid w:val="00117224"/>
    <w:rsid w:val="00311C26"/>
    <w:rsid w:val="003640E7"/>
    <w:rsid w:val="00592E43"/>
    <w:rsid w:val="00CE3AFE"/>
    <w:rsid w:val="00D5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9E07C-E830-4035-BBB2-7D7CD6F8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C26"/>
    <w:pPr>
      <w:ind w:left="720"/>
      <w:contextualSpacing/>
    </w:pPr>
  </w:style>
  <w:style w:type="character" w:styleId="a4">
    <w:name w:val="Hyperlink"/>
    <w:basedOn w:val="a0"/>
    <w:uiPriority w:val="99"/>
    <w:unhideWhenUsed/>
    <w:rsid w:val="00CE3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elt/blog/2020/07/14/life-competencies-on-world-youth-skills-day-what-does-it-mean-for-elt-and-online-teaching/" TargetMode="External"/><Relationship Id="rId3" Type="http://schemas.openxmlformats.org/officeDocument/2006/relationships/settings" Target="settings.xml"/><Relationship Id="rId7" Type="http://schemas.openxmlformats.org/officeDocument/2006/relationships/hyperlink" Target="https://www.cambridge.org/gb/cambridgeenglish/better-learning-insights/cambridgelifecompetenciesframework?utm_source=wobl&amp;utm_medium=organic&amp;utm_content=woblcontent&amp;utm_campaign=CL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gb/cambridgeenglish/catalog/teacher-training-development-and-research/scott-thornburys-30-language-teaching-methods?utm_source=wobl&amp;utm_medium=organic&amp;utm_content=woblcontent&amp;utm_campaign=CLC" TargetMode="External"/><Relationship Id="rId11" Type="http://schemas.openxmlformats.org/officeDocument/2006/relationships/fontTable" Target="fontTable.xml"/><Relationship Id="rId5" Type="http://schemas.openxmlformats.org/officeDocument/2006/relationships/hyperlink" Target="https://unevoc.unesco.org/wysd/World+Youth+Skills+Day" TargetMode="External"/><Relationship Id="rId10" Type="http://schemas.openxmlformats.org/officeDocument/2006/relationships/hyperlink" Target="https://www.cambridge.org/elt/blog/2020/07/14/life-competencies-on-world-youth-skills-day-what-does-it-mean-for-elt-and-online-teaching/" TargetMode="External"/><Relationship Id="rId4" Type="http://schemas.openxmlformats.org/officeDocument/2006/relationships/webSettings" Target="webSettings.xml"/><Relationship Id="rId9" Type="http://schemas.openxmlformats.org/officeDocument/2006/relationships/hyperlink" Target="https://www.cambridge.org/elt/blog/2020/07/14/life-competencies-on-world-youth-skills-day-what-does-it-mean-for-elt-and-online-teach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Otabek Bobomurodov</dc:creator>
  <cp:keywords/>
  <dc:description/>
  <cp:lastModifiedBy>Otabek Bobomurodov</cp:lastModifiedBy>
  <cp:revision>3</cp:revision>
  <dcterms:created xsi:type="dcterms:W3CDTF">2020-07-22T07:50:00Z</dcterms:created>
  <dcterms:modified xsi:type="dcterms:W3CDTF">2020-07-22T08:14:00Z</dcterms:modified>
</cp:coreProperties>
</file>