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26" w:rsidRPr="00D35EE5" w:rsidRDefault="00516F53" w:rsidP="00516F5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35EE5">
        <w:rPr>
          <w:rFonts w:ascii="Times New Roman" w:hAnsi="Times New Roman" w:cs="Times New Roman"/>
          <w:b/>
          <w:sz w:val="32"/>
          <w:szCs w:val="28"/>
        </w:rPr>
        <w:t>Lucrare de laborator</w:t>
      </w:r>
    </w:p>
    <w:p w:rsidR="00516F53" w:rsidRPr="00D35EE5" w:rsidRDefault="00516F53" w:rsidP="000517EB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ro-RO"/>
        </w:rPr>
      </w:pPr>
      <w:r w:rsidRPr="00D35EE5">
        <w:rPr>
          <w:sz w:val="28"/>
          <w:szCs w:val="28"/>
          <w:lang w:val="ro-RO"/>
        </w:rPr>
        <w:t>Tema:</w:t>
      </w:r>
      <w:r w:rsidRPr="00D35EE5">
        <w:rPr>
          <w:rFonts w:ascii="Segoe UI" w:hAnsi="Segoe UI" w:cs="Segoe UI"/>
          <w:b w:val="0"/>
          <w:bCs w:val="0"/>
          <w:color w:val="373A3C"/>
          <w:sz w:val="28"/>
          <w:szCs w:val="28"/>
          <w:lang w:val="ro-RO"/>
        </w:rPr>
        <w:t xml:space="preserve"> </w:t>
      </w:r>
      <w:r w:rsidRPr="00D35EE5">
        <w:rPr>
          <w:b w:val="0"/>
          <w:bCs w:val="0"/>
          <w:sz w:val="28"/>
          <w:szCs w:val="28"/>
          <w:lang w:val="ro-RO"/>
        </w:rPr>
        <w:t>Oscilaţii amortizate şi oscilaţii forţate. Rezonanţa. Aplicații</w:t>
      </w:r>
    </w:p>
    <w:p w:rsidR="00516F53" w:rsidRPr="00D35EE5" w:rsidRDefault="00516F53" w:rsidP="000517EB">
      <w:pPr>
        <w:pStyle w:val="Heading3"/>
        <w:shd w:val="clear" w:color="auto" w:fill="FFFFFF"/>
        <w:spacing w:before="0" w:beforeAutospacing="0" w:after="0" w:afterAutospacing="0"/>
        <w:ind w:firstLine="708"/>
        <w:rPr>
          <w:b w:val="0"/>
          <w:sz w:val="28"/>
          <w:szCs w:val="28"/>
          <w:lang w:val="en-US"/>
        </w:rPr>
      </w:pPr>
      <w:r w:rsidRPr="00D35EE5">
        <w:rPr>
          <w:bCs w:val="0"/>
          <w:sz w:val="28"/>
          <w:szCs w:val="28"/>
          <w:lang w:val="ro-RO"/>
        </w:rPr>
        <w:t>Scopul lucrarii:</w:t>
      </w:r>
      <w:r w:rsidRPr="00D35EE5">
        <w:rPr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Determinarea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experimentală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a </w:t>
      </w:r>
      <w:proofErr w:type="spellStart"/>
      <w:r w:rsidRPr="00D35EE5">
        <w:rPr>
          <w:b w:val="0"/>
          <w:sz w:val="28"/>
          <w:szCs w:val="28"/>
          <w:lang w:val="en-US"/>
        </w:rPr>
        <w:t>perioadei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proprii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în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cazul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oscilaţiilor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unui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pendul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elastic. </w:t>
      </w:r>
    </w:p>
    <w:p w:rsidR="00516F53" w:rsidRPr="00D35EE5" w:rsidRDefault="00516F53" w:rsidP="000517EB">
      <w:pPr>
        <w:pStyle w:val="Heading3"/>
        <w:shd w:val="clear" w:color="auto" w:fill="FFFFFF"/>
        <w:spacing w:before="0" w:beforeAutospacing="0" w:after="0" w:afterAutospacing="0"/>
        <w:ind w:firstLine="708"/>
        <w:rPr>
          <w:b w:val="0"/>
          <w:sz w:val="28"/>
          <w:szCs w:val="28"/>
          <w:lang w:val="en-US"/>
        </w:rPr>
      </w:pPr>
      <w:proofErr w:type="spellStart"/>
      <w:r w:rsidRPr="00D35EE5">
        <w:rPr>
          <w:sz w:val="28"/>
          <w:szCs w:val="28"/>
          <w:lang w:val="en-US"/>
        </w:rPr>
        <w:t>Aparate</w:t>
      </w:r>
      <w:proofErr w:type="spellEnd"/>
      <w:r w:rsidRPr="00D35EE5">
        <w:rPr>
          <w:sz w:val="28"/>
          <w:szCs w:val="28"/>
          <w:lang w:val="en-US"/>
        </w:rPr>
        <w:t xml:space="preserve"> </w:t>
      </w:r>
      <w:proofErr w:type="spellStart"/>
      <w:r w:rsidRPr="00D35EE5">
        <w:rPr>
          <w:sz w:val="28"/>
          <w:szCs w:val="28"/>
          <w:lang w:val="en-US"/>
        </w:rPr>
        <w:t>și</w:t>
      </w:r>
      <w:proofErr w:type="spellEnd"/>
      <w:r w:rsidRPr="00D35EE5">
        <w:rPr>
          <w:sz w:val="28"/>
          <w:szCs w:val="28"/>
          <w:lang w:val="en-US"/>
        </w:rPr>
        <w:t xml:space="preserve"> </w:t>
      </w:r>
      <w:proofErr w:type="spellStart"/>
      <w:r w:rsidRPr="00D35EE5">
        <w:rPr>
          <w:sz w:val="28"/>
          <w:szCs w:val="28"/>
          <w:lang w:val="en-US"/>
        </w:rPr>
        <w:t>materiale</w:t>
      </w:r>
      <w:proofErr w:type="spellEnd"/>
      <w:r w:rsidRPr="00D35EE5">
        <w:rPr>
          <w:sz w:val="28"/>
          <w:szCs w:val="28"/>
          <w:lang w:val="en-US"/>
        </w:rPr>
        <w:t xml:space="preserve"> </w:t>
      </w:r>
      <w:proofErr w:type="spellStart"/>
      <w:r w:rsidRPr="00D35EE5">
        <w:rPr>
          <w:sz w:val="28"/>
          <w:szCs w:val="28"/>
          <w:lang w:val="en-US"/>
        </w:rPr>
        <w:t>necesare</w:t>
      </w:r>
      <w:proofErr w:type="spellEnd"/>
      <w:r w:rsidRPr="00D35EE5">
        <w:rPr>
          <w:sz w:val="28"/>
          <w:szCs w:val="28"/>
          <w:lang w:val="en-US"/>
        </w:rPr>
        <w:t>:</w:t>
      </w:r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stativ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cu </w:t>
      </w:r>
      <w:proofErr w:type="spellStart"/>
      <w:r w:rsidRPr="00D35EE5">
        <w:rPr>
          <w:b w:val="0"/>
          <w:sz w:val="28"/>
          <w:szCs w:val="28"/>
          <w:lang w:val="en-US"/>
        </w:rPr>
        <w:t>două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clește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, resort, set de </w:t>
      </w:r>
      <w:proofErr w:type="spellStart"/>
      <w:r w:rsidRPr="00D35EE5">
        <w:rPr>
          <w:b w:val="0"/>
          <w:sz w:val="28"/>
          <w:szCs w:val="28"/>
          <w:lang w:val="en-US"/>
        </w:rPr>
        <w:t>mase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marcate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, </w:t>
      </w:r>
      <w:proofErr w:type="spellStart"/>
      <w:r w:rsidRPr="00D35EE5">
        <w:rPr>
          <w:b w:val="0"/>
          <w:sz w:val="28"/>
          <w:szCs w:val="28"/>
          <w:lang w:val="en-US"/>
        </w:rPr>
        <w:t>riglă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milimetrică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, </w:t>
      </w:r>
      <w:proofErr w:type="spellStart"/>
      <w:r w:rsidRPr="00D35EE5">
        <w:rPr>
          <w:b w:val="0"/>
          <w:sz w:val="28"/>
          <w:szCs w:val="28"/>
          <w:lang w:val="en-US"/>
        </w:rPr>
        <w:t>cronometru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(de </w:t>
      </w:r>
      <w:proofErr w:type="spellStart"/>
      <w:r w:rsidRPr="00D35EE5">
        <w:rPr>
          <w:b w:val="0"/>
          <w:sz w:val="28"/>
          <w:szCs w:val="28"/>
          <w:lang w:val="en-US"/>
        </w:rPr>
        <w:t>exemplu</w:t>
      </w:r>
      <w:proofErr w:type="spellEnd"/>
      <w:r w:rsidRPr="00D35EE5">
        <w:rPr>
          <w:b w:val="0"/>
          <w:sz w:val="28"/>
          <w:szCs w:val="28"/>
          <w:lang w:val="en-US"/>
        </w:rPr>
        <w:t xml:space="preserve">, de la un </w:t>
      </w:r>
      <w:proofErr w:type="spellStart"/>
      <w:r w:rsidRPr="00D35EE5">
        <w:rPr>
          <w:b w:val="0"/>
          <w:sz w:val="28"/>
          <w:szCs w:val="28"/>
          <w:lang w:val="en-US"/>
        </w:rPr>
        <w:t>telefon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mobil</w:t>
      </w:r>
      <w:proofErr w:type="spellEnd"/>
      <w:r w:rsidRPr="00D35EE5">
        <w:rPr>
          <w:b w:val="0"/>
          <w:sz w:val="28"/>
          <w:szCs w:val="28"/>
          <w:lang w:val="en-US"/>
        </w:rPr>
        <w:t xml:space="preserve">) </w:t>
      </w:r>
      <w:proofErr w:type="spellStart"/>
      <w:r w:rsidRPr="00D35EE5">
        <w:rPr>
          <w:b w:val="0"/>
          <w:sz w:val="28"/>
          <w:szCs w:val="28"/>
          <w:lang w:val="en-US"/>
        </w:rPr>
        <w:t>sau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ceasornic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cu </w:t>
      </w:r>
      <w:proofErr w:type="spellStart"/>
      <w:r w:rsidRPr="00D35EE5">
        <w:rPr>
          <w:b w:val="0"/>
          <w:sz w:val="28"/>
          <w:szCs w:val="28"/>
          <w:lang w:val="en-US"/>
        </w:rPr>
        <w:t>secundar</w:t>
      </w:r>
      <w:proofErr w:type="spellEnd"/>
      <w:r w:rsidRPr="00D35EE5">
        <w:rPr>
          <w:b w:val="0"/>
          <w:sz w:val="28"/>
          <w:szCs w:val="28"/>
          <w:lang w:val="en-US"/>
        </w:rPr>
        <w:t xml:space="preserve">. </w:t>
      </w:r>
    </w:p>
    <w:p w:rsidR="00516F53" w:rsidRPr="00D35EE5" w:rsidRDefault="00516F53" w:rsidP="000517EB">
      <w:pPr>
        <w:pStyle w:val="Heading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en-US"/>
        </w:rPr>
      </w:pPr>
      <w:proofErr w:type="spellStart"/>
      <w:r w:rsidRPr="00D35EE5">
        <w:rPr>
          <w:sz w:val="28"/>
          <w:szCs w:val="28"/>
          <w:lang w:val="en-US"/>
        </w:rPr>
        <w:t>Consideraţii</w:t>
      </w:r>
      <w:proofErr w:type="spellEnd"/>
      <w:r w:rsidRPr="00D35EE5">
        <w:rPr>
          <w:sz w:val="28"/>
          <w:szCs w:val="28"/>
          <w:lang w:val="en-US"/>
        </w:rPr>
        <w:t xml:space="preserve"> </w:t>
      </w:r>
      <w:proofErr w:type="spellStart"/>
      <w:r w:rsidRPr="00D35EE5">
        <w:rPr>
          <w:sz w:val="28"/>
          <w:szCs w:val="28"/>
          <w:lang w:val="en-US"/>
        </w:rPr>
        <w:t>teoretice</w:t>
      </w:r>
      <w:proofErr w:type="spellEnd"/>
      <w:r w:rsidR="00DC51C1" w:rsidRPr="00D35EE5">
        <w:rPr>
          <w:sz w:val="28"/>
          <w:szCs w:val="28"/>
          <w:lang w:val="en-US"/>
        </w:rPr>
        <w:t>:</w:t>
      </w:r>
    </w:p>
    <w:p w:rsidR="00DC51C1" w:rsidRPr="00D35EE5" w:rsidRDefault="00516F53" w:rsidP="000517EB">
      <w:pPr>
        <w:pStyle w:val="Heading3"/>
        <w:shd w:val="clear" w:color="auto" w:fill="FFFFFF"/>
        <w:spacing w:before="0" w:beforeAutospacing="0" w:after="0" w:afterAutospacing="0"/>
        <w:ind w:firstLine="708"/>
        <w:rPr>
          <w:b w:val="0"/>
          <w:sz w:val="28"/>
          <w:szCs w:val="28"/>
          <w:lang w:val="en-US"/>
        </w:rPr>
      </w:pPr>
      <w:proofErr w:type="spellStart"/>
      <w:r w:rsidRPr="00D35EE5">
        <w:rPr>
          <w:b w:val="0"/>
          <w:sz w:val="28"/>
          <w:szCs w:val="28"/>
          <w:lang w:val="en-US"/>
        </w:rPr>
        <w:t>Perioada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oscilaţiilor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proprii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T0 a </w:t>
      </w:r>
      <w:proofErr w:type="spellStart"/>
      <w:r w:rsidRPr="00D35EE5">
        <w:rPr>
          <w:b w:val="0"/>
          <w:sz w:val="28"/>
          <w:szCs w:val="28"/>
          <w:lang w:val="en-US"/>
        </w:rPr>
        <w:t>pendulului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elastic </w:t>
      </w:r>
      <w:proofErr w:type="spellStart"/>
      <w:r w:rsidRPr="00D35EE5">
        <w:rPr>
          <w:b w:val="0"/>
          <w:sz w:val="28"/>
          <w:szCs w:val="28"/>
          <w:lang w:val="en-US"/>
        </w:rPr>
        <w:t>este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determinată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de </w:t>
      </w:r>
      <w:proofErr w:type="spellStart"/>
      <w:r w:rsidRPr="00D35EE5">
        <w:rPr>
          <w:b w:val="0"/>
          <w:sz w:val="28"/>
          <w:szCs w:val="28"/>
          <w:lang w:val="en-US"/>
        </w:rPr>
        <w:t>relaţia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(5.18). Se </w:t>
      </w:r>
      <w:proofErr w:type="spellStart"/>
      <w:r w:rsidRPr="00D35EE5">
        <w:rPr>
          <w:b w:val="0"/>
          <w:sz w:val="28"/>
          <w:szCs w:val="28"/>
          <w:lang w:val="en-US"/>
        </w:rPr>
        <w:t>observă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că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ea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este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direct </w:t>
      </w:r>
      <w:proofErr w:type="spellStart"/>
      <w:r w:rsidRPr="00D35EE5">
        <w:rPr>
          <w:b w:val="0"/>
          <w:sz w:val="28"/>
          <w:szCs w:val="28"/>
          <w:lang w:val="en-US"/>
        </w:rPr>
        <w:t>proporţională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cu masa </w:t>
      </w:r>
      <w:proofErr w:type="spellStart"/>
      <w:r w:rsidRPr="00D35EE5">
        <w:rPr>
          <w:b w:val="0"/>
          <w:sz w:val="28"/>
          <w:szCs w:val="28"/>
          <w:lang w:val="en-US"/>
        </w:rPr>
        <w:t>sistemului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oscilator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m </w:t>
      </w:r>
      <w:proofErr w:type="spellStart"/>
      <w:r w:rsidRPr="00D35EE5">
        <w:rPr>
          <w:b w:val="0"/>
          <w:sz w:val="28"/>
          <w:szCs w:val="28"/>
          <w:lang w:val="en-US"/>
        </w:rPr>
        <w:t>și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invers </w:t>
      </w:r>
      <w:proofErr w:type="spellStart"/>
      <w:r w:rsidRPr="00D35EE5">
        <w:rPr>
          <w:b w:val="0"/>
          <w:sz w:val="28"/>
          <w:szCs w:val="28"/>
          <w:lang w:val="en-US"/>
        </w:rPr>
        <w:t>propor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ţională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cu </w:t>
      </w:r>
      <w:proofErr w:type="spellStart"/>
      <w:r w:rsidRPr="00D35EE5">
        <w:rPr>
          <w:b w:val="0"/>
          <w:sz w:val="28"/>
          <w:szCs w:val="28"/>
          <w:lang w:val="en-US"/>
        </w:rPr>
        <w:t>constanta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de </w:t>
      </w:r>
      <w:proofErr w:type="spellStart"/>
      <w:r w:rsidRPr="00D35EE5">
        <w:rPr>
          <w:b w:val="0"/>
          <w:sz w:val="28"/>
          <w:szCs w:val="28"/>
          <w:lang w:val="en-US"/>
        </w:rPr>
        <w:t>elasticitate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k. </w:t>
      </w:r>
      <w:proofErr w:type="spellStart"/>
      <w:r w:rsidRPr="00D35EE5">
        <w:rPr>
          <w:b w:val="0"/>
          <w:sz w:val="28"/>
          <w:szCs w:val="28"/>
          <w:lang w:val="en-US"/>
        </w:rPr>
        <w:t>Pentru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unul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și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același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resort de </w:t>
      </w:r>
      <w:proofErr w:type="spellStart"/>
      <w:r w:rsidRPr="00D35EE5">
        <w:rPr>
          <w:b w:val="0"/>
          <w:sz w:val="28"/>
          <w:szCs w:val="28"/>
          <w:lang w:val="en-US"/>
        </w:rPr>
        <w:t>masă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neglijabilă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pe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rioada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proprie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este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cu </w:t>
      </w:r>
      <w:proofErr w:type="spellStart"/>
      <w:r w:rsidRPr="00D35EE5">
        <w:rPr>
          <w:b w:val="0"/>
          <w:sz w:val="28"/>
          <w:szCs w:val="28"/>
          <w:lang w:val="en-US"/>
        </w:rPr>
        <w:t>atît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mai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mare, cu </w:t>
      </w:r>
      <w:proofErr w:type="spellStart"/>
      <w:r w:rsidRPr="00D35EE5">
        <w:rPr>
          <w:b w:val="0"/>
          <w:sz w:val="28"/>
          <w:szCs w:val="28"/>
          <w:lang w:val="en-US"/>
        </w:rPr>
        <w:t>cît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masa </w:t>
      </w:r>
      <w:proofErr w:type="spellStart"/>
      <w:r w:rsidRPr="00D35EE5">
        <w:rPr>
          <w:b w:val="0"/>
          <w:sz w:val="28"/>
          <w:szCs w:val="28"/>
          <w:lang w:val="en-US"/>
        </w:rPr>
        <w:t>corpului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suspendat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este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mai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mare. </w:t>
      </w:r>
      <w:proofErr w:type="spellStart"/>
      <w:r w:rsidRPr="00D35EE5">
        <w:rPr>
          <w:b w:val="0"/>
          <w:sz w:val="28"/>
          <w:szCs w:val="28"/>
          <w:lang w:val="en-US"/>
        </w:rPr>
        <w:t>Determinarea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perioadei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se </w:t>
      </w:r>
      <w:proofErr w:type="spellStart"/>
      <w:r w:rsidRPr="00D35EE5">
        <w:rPr>
          <w:b w:val="0"/>
          <w:sz w:val="28"/>
          <w:szCs w:val="28"/>
          <w:lang w:val="en-US"/>
        </w:rPr>
        <w:t>poate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realiza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în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două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moduri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: fi e cu </w:t>
      </w:r>
      <w:proofErr w:type="spellStart"/>
      <w:r w:rsidRPr="00D35EE5">
        <w:rPr>
          <w:b w:val="0"/>
          <w:sz w:val="28"/>
          <w:szCs w:val="28"/>
          <w:lang w:val="en-US"/>
        </w:rPr>
        <w:t>ajutorul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relaţiei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(5.18), </w:t>
      </w:r>
      <w:proofErr w:type="spellStart"/>
      <w:r w:rsidRPr="00D35EE5">
        <w:rPr>
          <w:b w:val="0"/>
          <w:sz w:val="28"/>
          <w:szCs w:val="28"/>
          <w:lang w:val="en-US"/>
        </w:rPr>
        <w:t>stabilind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mai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întîi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constanta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de </w:t>
      </w:r>
      <w:proofErr w:type="spellStart"/>
      <w:r w:rsidRPr="00D35EE5">
        <w:rPr>
          <w:b w:val="0"/>
          <w:sz w:val="28"/>
          <w:szCs w:val="28"/>
          <w:lang w:val="en-US"/>
        </w:rPr>
        <w:t>elasticitate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k, fi e </w:t>
      </w:r>
      <w:proofErr w:type="spellStart"/>
      <w:r w:rsidRPr="00D35EE5">
        <w:rPr>
          <w:b w:val="0"/>
          <w:sz w:val="28"/>
          <w:szCs w:val="28"/>
          <w:lang w:val="en-US"/>
        </w:rPr>
        <w:t>mă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su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rînd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intervalul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de </w:t>
      </w:r>
      <w:proofErr w:type="spellStart"/>
      <w:r w:rsidRPr="00D35EE5">
        <w:rPr>
          <w:b w:val="0"/>
          <w:sz w:val="28"/>
          <w:szCs w:val="28"/>
          <w:lang w:val="en-US"/>
        </w:rPr>
        <w:t>timp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t, </w:t>
      </w:r>
      <w:proofErr w:type="spellStart"/>
      <w:r w:rsidRPr="00D35EE5">
        <w:rPr>
          <w:b w:val="0"/>
          <w:sz w:val="28"/>
          <w:szCs w:val="28"/>
          <w:lang w:val="en-US"/>
        </w:rPr>
        <w:t>în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care se </w:t>
      </w:r>
      <w:proofErr w:type="spellStart"/>
      <w:r w:rsidRPr="00D35EE5">
        <w:rPr>
          <w:b w:val="0"/>
          <w:sz w:val="28"/>
          <w:szCs w:val="28"/>
          <w:lang w:val="en-US"/>
        </w:rPr>
        <w:t>produc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un </w:t>
      </w:r>
      <w:proofErr w:type="spellStart"/>
      <w:r w:rsidRPr="00D35EE5">
        <w:rPr>
          <w:b w:val="0"/>
          <w:sz w:val="28"/>
          <w:szCs w:val="28"/>
          <w:lang w:val="en-US"/>
        </w:rPr>
        <w:t>număr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N de </w:t>
      </w:r>
      <w:proofErr w:type="spellStart"/>
      <w:r w:rsidRPr="00D35EE5">
        <w:rPr>
          <w:b w:val="0"/>
          <w:sz w:val="28"/>
          <w:szCs w:val="28"/>
          <w:lang w:val="en-US"/>
        </w:rPr>
        <w:t>oscilaţii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complete, </w:t>
      </w:r>
      <w:proofErr w:type="spellStart"/>
      <w:r w:rsidRPr="00D35EE5">
        <w:rPr>
          <w:b w:val="0"/>
          <w:sz w:val="28"/>
          <w:szCs w:val="28"/>
          <w:lang w:val="en-US"/>
        </w:rPr>
        <w:t>adică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</w:p>
    <w:p w:rsidR="00DC51C1" w:rsidRPr="00D35EE5" w:rsidRDefault="00DC51C1" w:rsidP="00DC51C1">
      <w:pPr>
        <w:pStyle w:val="Heading3"/>
        <w:shd w:val="clear" w:color="auto" w:fill="FFFFFF"/>
        <w:spacing w:before="0" w:beforeAutospacing="0"/>
        <w:ind w:firstLine="708"/>
        <w:jc w:val="center"/>
        <w:rPr>
          <w:b w:val="0"/>
          <w:sz w:val="28"/>
          <w:szCs w:val="28"/>
          <w:lang w:val="en-US"/>
        </w:rPr>
      </w:pPr>
      <w:r w:rsidRPr="00D35EE5">
        <w:rPr>
          <w:b w:val="0"/>
          <w:sz w:val="28"/>
          <w:szCs w:val="28"/>
          <w:lang w:val="en-US"/>
        </w:rPr>
        <w:t xml:space="preserve">T = </w:t>
      </w:r>
      <m:oMath>
        <m:f>
          <m:fPr>
            <m:ctrlPr>
              <w:rPr>
                <w:rFonts w:ascii="Cambria Math" w:hAnsi="Cambria Math"/>
                <w:b w:val="0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516F53" w:rsidRPr="00D35EE5">
        <w:rPr>
          <w:b w:val="0"/>
          <w:sz w:val="28"/>
          <w:szCs w:val="28"/>
          <w:lang w:val="en-US"/>
        </w:rPr>
        <w:t xml:space="preserve"> . </w:t>
      </w:r>
      <w:r w:rsidRPr="00D35EE5">
        <w:rPr>
          <w:b w:val="0"/>
          <w:sz w:val="28"/>
          <w:szCs w:val="28"/>
          <w:lang w:val="en-US"/>
        </w:rPr>
        <w:t xml:space="preserve">                                                 </w:t>
      </w:r>
      <w:r w:rsidR="00516F53" w:rsidRPr="00D35EE5">
        <w:rPr>
          <w:b w:val="0"/>
          <w:sz w:val="28"/>
          <w:szCs w:val="28"/>
          <w:lang w:val="en-US"/>
        </w:rPr>
        <w:t>(12)</w:t>
      </w:r>
    </w:p>
    <w:p w:rsidR="00DC51C1" w:rsidRPr="00D35EE5" w:rsidRDefault="00516F53" w:rsidP="00DC51C1">
      <w:pPr>
        <w:pStyle w:val="Heading3"/>
        <w:shd w:val="clear" w:color="auto" w:fill="FFFFFF"/>
        <w:spacing w:before="0" w:beforeAutospacing="0"/>
        <w:ind w:firstLine="708"/>
        <w:rPr>
          <w:b w:val="0"/>
          <w:sz w:val="28"/>
          <w:szCs w:val="28"/>
          <w:lang w:val="en-US"/>
        </w:rPr>
      </w:pPr>
      <w:r w:rsidRPr="00D35EE5">
        <w:rPr>
          <w:b w:val="0"/>
          <w:sz w:val="28"/>
          <w:szCs w:val="28"/>
          <w:lang w:val="en-US"/>
        </w:rPr>
        <w:t xml:space="preserve">Constanta de </w:t>
      </w:r>
      <w:proofErr w:type="spellStart"/>
      <w:r w:rsidRPr="00D35EE5">
        <w:rPr>
          <w:b w:val="0"/>
          <w:sz w:val="28"/>
          <w:szCs w:val="28"/>
          <w:lang w:val="en-US"/>
        </w:rPr>
        <w:t>elasticitate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k se </w:t>
      </w:r>
      <w:proofErr w:type="spellStart"/>
      <w:r w:rsidRPr="00D35EE5">
        <w:rPr>
          <w:b w:val="0"/>
          <w:sz w:val="28"/>
          <w:szCs w:val="28"/>
          <w:lang w:val="en-US"/>
        </w:rPr>
        <w:t>determină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din </w:t>
      </w:r>
      <w:proofErr w:type="spellStart"/>
      <w:r w:rsidRPr="00D35EE5">
        <w:rPr>
          <w:b w:val="0"/>
          <w:sz w:val="28"/>
          <w:szCs w:val="28"/>
          <w:lang w:val="en-US"/>
        </w:rPr>
        <w:t>condiţia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de </w:t>
      </w:r>
      <w:proofErr w:type="spellStart"/>
      <w:r w:rsidRPr="00D35EE5">
        <w:rPr>
          <w:b w:val="0"/>
          <w:sz w:val="28"/>
          <w:szCs w:val="28"/>
          <w:lang w:val="en-US"/>
        </w:rPr>
        <w:t>echilibru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a </w:t>
      </w:r>
      <w:proofErr w:type="spellStart"/>
      <w:r w:rsidRPr="00D35EE5">
        <w:rPr>
          <w:b w:val="0"/>
          <w:sz w:val="28"/>
          <w:szCs w:val="28"/>
          <w:lang w:val="en-US"/>
        </w:rPr>
        <w:t>corpului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de ma </w:t>
      </w:r>
      <w:proofErr w:type="spellStart"/>
      <w:r w:rsidRPr="00D35EE5">
        <w:rPr>
          <w:b w:val="0"/>
          <w:sz w:val="28"/>
          <w:szCs w:val="28"/>
          <w:lang w:val="en-US"/>
        </w:rPr>
        <w:t>să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m </w:t>
      </w:r>
      <w:proofErr w:type="spellStart"/>
      <w:r w:rsidRPr="00D35EE5">
        <w:rPr>
          <w:b w:val="0"/>
          <w:sz w:val="28"/>
          <w:szCs w:val="28"/>
          <w:lang w:val="en-US"/>
        </w:rPr>
        <w:t>atîrnat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la </w:t>
      </w:r>
      <w:proofErr w:type="spellStart"/>
      <w:r w:rsidRPr="00D35EE5">
        <w:rPr>
          <w:b w:val="0"/>
          <w:sz w:val="28"/>
          <w:szCs w:val="28"/>
          <w:lang w:val="en-US"/>
        </w:rPr>
        <w:t>capătul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resortului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, </w:t>
      </w:r>
      <w:proofErr w:type="spellStart"/>
      <w:r w:rsidRPr="00D35EE5">
        <w:rPr>
          <w:b w:val="0"/>
          <w:sz w:val="28"/>
          <w:szCs w:val="28"/>
          <w:lang w:val="en-US"/>
        </w:rPr>
        <w:t>adică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mg = </w:t>
      </w:r>
      <w:proofErr w:type="spellStart"/>
      <w:r w:rsidRPr="00D35EE5">
        <w:rPr>
          <w:b w:val="0"/>
          <w:sz w:val="28"/>
          <w:szCs w:val="28"/>
          <w:lang w:val="en-US"/>
        </w:rPr>
        <w:t>kx</w:t>
      </w:r>
      <w:proofErr w:type="spellEnd"/>
      <w:r w:rsidRPr="00D35EE5">
        <w:rPr>
          <w:b w:val="0"/>
          <w:sz w:val="28"/>
          <w:szCs w:val="28"/>
          <w:lang w:val="en-US"/>
        </w:rPr>
        <w:t xml:space="preserve">, de </w:t>
      </w:r>
      <w:proofErr w:type="spellStart"/>
      <w:r w:rsidRPr="00D35EE5">
        <w:rPr>
          <w:b w:val="0"/>
          <w:sz w:val="28"/>
          <w:szCs w:val="28"/>
          <w:lang w:val="en-US"/>
        </w:rPr>
        <w:t>unde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rezultă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k = mg/x. </w:t>
      </w:r>
      <w:proofErr w:type="spellStart"/>
      <w:r w:rsidRPr="00D35EE5">
        <w:rPr>
          <w:b w:val="0"/>
          <w:sz w:val="28"/>
          <w:szCs w:val="28"/>
          <w:lang w:val="en-US"/>
        </w:rPr>
        <w:t>Introducînd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această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relaţie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în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(5.18), </w:t>
      </w:r>
      <w:proofErr w:type="spellStart"/>
      <w:r w:rsidRPr="00D35EE5">
        <w:rPr>
          <w:b w:val="0"/>
          <w:sz w:val="28"/>
          <w:szCs w:val="28"/>
          <w:lang w:val="en-US"/>
        </w:rPr>
        <w:t>obţinem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</w:p>
    <w:p w:rsidR="00DC51C1" w:rsidRPr="00D35EE5" w:rsidRDefault="00DC51C1" w:rsidP="00DC51C1">
      <w:pPr>
        <w:pStyle w:val="Heading3"/>
        <w:shd w:val="clear" w:color="auto" w:fill="FFFFFF"/>
        <w:spacing w:before="0" w:beforeAutospacing="0"/>
        <w:ind w:firstLine="708"/>
        <w:jc w:val="center"/>
        <w:rPr>
          <w:b w:val="0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</m:oMath>
      <w:r w:rsidR="00516F53" w:rsidRPr="00D35EE5">
        <w:rPr>
          <w:b w:val="0"/>
          <w:sz w:val="28"/>
          <w:szCs w:val="28"/>
          <w:lang w:val="en-US"/>
        </w:rPr>
        <w:t xml:space="preserve"> = 2</w:t>
      </w:r>
      <w:r w:rsidR="00516F53" w:rsidRPr="00D35EE5">
        <w:rPr>
          <w:b w:val="0"/>
          <w:sz w:val="28"/>
          <w:szCs w:val="28"/>
        </w:rPr>
        <w:t>π</w:t>
      </w:r>
      <m:oMath>
        <m:rad>
          <m:radPr>
            <m:degHide m:val="1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den>
            </m:f>
          </m:e>
        </m:rad>
      </m:oMath>
      <w:r w:rsidR="00516F53" w:rsidRPr="00D35EE5">
        <w:rPr>
          <w:b w:val="0"/>
          <w:sz w:val="28"/>
          <w:szCs w:val="28"/>
          <w:lang w:val="en-US"/>
        </w:rPr>
        <w:t xml:space="preserve"> , </w:t>
      </w:r>
      <w:r w:rsidRPr="00D35EE5">
        <w:rPr>
          <w:b w:val="0"/>
          <w:sz w:val="28"/>
          <w:szCs w:val="28"/>
          <w:lang w:val="en-US"/>
        </w:rPr>
        <w:t xml:space="preserve">                                         </w:t>
      </w:r>
      <w:r w:rsidR="00516F53" w:rsidRPr="00D35EE5">
        <w:rPr>
          <w:b w:val="0"/>
          <w:sz w:val="28"/>
          <w:szCs w:val="28"/>
          <w:lang w:val="en-US"/>
        </w:rPr>
        <w:t>(13)</w:t>
      </w:r>
    </w:p>
    <w:p w:rsidR="00516F53" w:rsidRPr="00D35EE5" w:rsidRDefault="00516F53" w:rsidP="00DC51C1">
      <w:pPr>
        <w:pStyle w:val="Heading3"/>
        <w:shd w:val="clear" w:color="auto" w:fill="FFFFFF"/>
        <w:spacing w:before="0" w:beforeAutospacing="0"/>
        <w:ind w:firstLine="708"/>
        <w:rPr>
          <w:b w:val="0"/>
          <w:sz w:val="28"/>
          <w:szCs w:val="28"/>
          <w:lang w:val="en-US"/>
        </w:rPr>
      </w:pPr>
      <w:proofErr w:type="spellStart"/>
      <w:r w:rsidRPr="00D35EE5">
        <w:rPr>
          <w:b w:val="0"/>
          <w:sz w:val="28"/>
          <w:szCs w:val="28"/>
          <w:lang w:val="en-US"/>
        </w:rPr>
        <w:t>unde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x </w:t>
      </w:r>
      <w:proofErr w:type="spellStart"/>
      <w:r w:rsidRPr="00D35EE5">
        <w:rPr>
          <w:b w:val="0"/>
          <w:sz w:val="28"/>
          <w:szCs w:val="28"/>
          <w:lang w:val="en-US"/>
        </w:rPr>
        <w:t>este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alungirea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resortului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cînd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corpul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suspendat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se </w:t>
      </w:r>
      <w:proofErr w:type="spellStart"/>
      <w:r w:rsidRPr="00D35EE5">
        <w:rPr>
          <w:b w:val="0"/>
          <w:sz w:val="28"/>
          <w:szCs w:val="28"/>
          <w:lang w:val="en-US"/>
        </w:rPr>
        <w:t>afl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ă </w:t>
      </w:r>
      <w:proofErr w:type="spellStart"/>
      <w:r w:rsidRPr="00D35EE5">
        <w:rPr>
          <w:b w:val="0"/>
          <w:sz w:val="28"/>
          <w:szCs w:val="28"/>
          <w:lang w:val="en-US"/>
        </w:rPr>
        <w:t>în</w:t>
      </w:r>
      <w:proofErr w:type="spellEnd"/>
      <w:r w:rsidRPr="00D35EE5">
        <w:rPr>
          <w:b w:val="0"/>
          <w:sz w:val="28"/>
          <w:szCs w:val="28"/>
          <w:lang w:val="en-US"/>
        </w:rPr>
        <w:t xml:space="preserve"> </w:t>
      </w:r>
      <w:proofErr w:type="spellStart"/>
      <w:r w:rsidRPr="00D35EE5">
        <w:rPr>
          <w:b w:val="0"/>
          <w:sz w:val="28"/>
          <w:szCs w:val="28"/>
          <w:lang w:val="en-US"/>
        </w:rPr>
        <w:t>echilibru</w:t>
      </w:r>
      <w:proofErr w:type="spellEnd"/>
      <w:r w:rsidRPr="00D35EE5">
        <w:rPr>
          <w:b w:val="0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230"/>
        <w:gridCol w:w="846"/>
        <w:gridCol w:w="1039"/>
        <w:gridCol w:w="1039"/>
        <w:gridCol w:w="1039"/>
      </w:tblGrid>
      <w:tr w:rsidR="00DC51C1" w:rsidRPr="00D35EE5" w:rsidTr="00C835B3">
        <w:tc>
          <w:tcPr>
            <w:tcW w:w="1038" w:type="dxa"/>
            <w:shd w:val="clear" w:color="auto" w:fill="BDD6EE" w:themeFill="accent1" w:themeFillTint="66"/>
          </w:tcPr>
          <w:p w:rsidR="00DC51C1" w:rsidRPr="00D35EE5" w:rsidRDefault="00DC51C1" w:rsidP="00516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b/>
                <w:sz w:val="28"/>
                <w:szCs w:val="28"/>
              </w:rPr>
              <w:t>Nr. crt</w:t>
            </w:r>
          </w:p>
        </w:tc>
        <w:tc>
          <w:tcPr>
            <w:tcW w:w="1038" w:type="dxa"/>
            <w:shd w:val="clear" w:color="auto" w:fill="BDD6EE" w:themeFill="accent1" w:themeFillTint="66"/>
          </w:tcPr>
          <w:p w:rsidR="00DC51C1" w:rsidRPr="00D35EE5" w:rsidRDefault="001D31D5" w:rsidP="00DC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m(kg)</w:t>
            </w:r>
          </w:p>
        </w:tc>
        <w:tc>
          <w:tcPr>
            <w:tcW w:w="1038" w:type="dxa"/>
            <w:shd w:val="clear" w:color="auto" w:fill="BDD6EE" w:themeFill="accent1" w:themeFillTint="66"/>
          </w:tcPr>
          <w:p w:rsidR="00DC51C1" w:rsidRPr="00D35EE5" w:rsidRDefault="001D31D5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x(m)</w:t>
            </w:r>
          </w:p>
        </w:tc>
        <w:tc>
          <w:tcPr>
            <w:tcW w:w="1038" w:type="dxa"/>
            <w:shd w:val="clear" w:color="auto" w:fill="BDD6EE" w:themeFill="accent1" w:themeFillTint="66"/>
          </w:tcPr>
          <w:p w:rsidR="00DC51C1" w:rsidRPr="00D35EE5" w:rsidRDefault="001D31D5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D35E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</w:p>
        </w:tc>
        <w:tc>
          <w:tcPr>
            <w:tcW w:w="1230" w:type="dxa"/>
            <w:shd w:val="clear" w:color="auto" w:fill="BDD6EE" w:themeFill="accent1" w:themeFillTint="66"/>
          </w:tcPr>
          <w:p w:rsidR="00DC51C1" w:rsidRPr="00D35EE5" w:rsidRDefault="001D31D5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Δ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D35E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 xml:space="preserve"> (s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6" w:type="dxa"/>
            <w:shd w:val="clear" w:color="auto" w:fill="BDD6EE" w:themeFill="accent1" w:themeFillTint="66"/>
          </w:tcPr>
          <w:p w:rsidR="00DC51C1" w:rsidRPr="00D35EE5" w:rsidRDefault="001D31D5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039" w:type="dxa"/>
            <w:shd w:val="clear" w:color="auto" w:fill="BDD6EE" w:themeFill="accent1" w:themeFillTint="66"/>
          </w:tcPr>
          <w:p w:rsidR="00DC51C1" w:rsidRPr="00D35EE5" w:rsidRDefault="001D31D5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t (s)</w:t>
            </w:r>
          </w:p>
        </w:tc>
        <w:tc>
          <w:tcPr>
            <w:tcW w:w="1039" w:type="dxa"/>
            <w:shd w:val="clear" w:color="auto" w:fill="BDD6EE" w:themeFill="accent1" w:themeFillTint="66"/>
          </w:tcPr>
          <w:p w:rsidR="00DC51C1" w:rsidRPr="00D35EE5" w:rsidRDefault="001D31D5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T (s)</w:t>
            </w:r>
          </w:p>
        </w:tc>
        <w:tc>
          <w:tcPr>
            <w:tcW w:w="1039" w:type="dxa"/>
            <w:shd w:val="clear" w:color="auto" w:fill="BDD6EE" w:themeFill="accent1" w:themeFillTint="66"/>
          </w:tcPr>
          <w:p w:rsidR="00DC51C1" w:rsidRPr="00D35EE5" w:rsidRDefault="001D31D5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ΔT (s)</w:t>
            </w:r>
          </w:p>
        </w:tc>
      </w:tr>
      <w:tr w:rsidR="00DC51C1" w:rsidRPr="00D35EE5" w:rsidTr="00C835B3">
        <w:tc>
          <w:tcPr>
            <w:tcW w:w="1038" w:type="dxa"/>
            <w:shd w:val="clear" w:color="auto" w:fill="9CC2E5" w:themeFill="accent1" w:themeFillTint="99"/>
          </w:tcPr>
          <w:p w:rsidR="00DC51C1" w:rsidRPr="00D35EE5" w:rsidRDefault="001D31D5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8" w:type="dxa"/>
          </w:tcPr>
          <w:p w:rsidR="00DC51C1" w:rsidRPr="00D35EE5" w:rsidRDefault="001D31D5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  <w:r w:rsidR="000402A3"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:rsidR="00DC51C1" w:rsidRPr="00D35EE5" w:rsidRDefault="000402A3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0,280</w:t>
            </w:r>
          </w:p>
        </w:tc>
        <w:tc>
          <w:tcPr>
            <w:tcW w:w="1038" w:type="dxa"/>
          </w:tcPr>
          <w:p w:rsidR="00DC51C1" w:rsidRPr="00D35EE5" w:rsidRDefault="000402A3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1,062</w:t>
            </w:r>
          </w:p>
        </w:tc>
        <w:tc>
          <w:tcPr>
            <w:tcW w:w="1230" w:type="dxa"/>
          </w:tcPr>
          <w:p w:rsidR="00DC51C1" w:rsidRPr="00D35EE5" w:rsidRDefault="00C835B3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402A3" w:rsidRPr="00D35EE5"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</w:p>
        </w:tc>
        <w:tc>
          <w:tcPr>
            <w:tcW w:w="846" w:type="dxa"/>
          </w:tcPr>
          <w:p w:rsidR="00DC51C1" w:rsidRPr="00D35EE5" w:rsidRDefault="008A06A3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9" w:type="dxa"/>
          </w:tcPr>
          <w:p w:rsidR="00DC51C1" w:rsidRPr="00D35EE5" w:rsidRDefault="0093480F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19,250</w:t>
            </w:r>
          </w:p>
        </w:tc>
        <w:tc>
          <w:tcPr>
            <w:tcW w:w="1039" w:type="dxa"/>
          </w:tcPr>
          <w:p w:rsidR="00DC51C1" w:rsidRPr="00D35EE5" w:rsidRDefault="0093480F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0,962</w:t>
            </w:r>
          </w:p>
        </w:tc>
        <w:tc>
          <w:tcPr>
            <w:tcW w:w="1039" w:type="dxa"/>
          </w:tcPr>
          <w:p w:rsidR="00DC51C1" w:rsidRPr="00D35EE5" w:rsidRDefault="00C835B3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35EE5"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</w:tr>
      <w:tr w:rsidR="00DC51C1" w:rsidRPr="00D35EE5" w:rsidTr="00C835B3">
        <w:tc>
          <w:tcPr>
            <w:tcW w:w="1038" w:type="dxa"/>
            <w:shd w:val="clear" w:color="auto" w:fill="9CC2E5" w:themeFill="accent1" w:themeFillTint="99"/>
          </w:tcPr>
          <w:p w:rsidR="00DC51C1" w:rsidRPr="00D35EE5" w:rsidRDefault="001D31D5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8" w:type="dxa"/>
          </w:tcPr>
          <w:p w:rsidR="00DC51C1" w:rsidRPr="00D35EE5" w:rsidRDefault="00D332EC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:rsidR="00DC51C1" w:rsidRPr="00D35EE5" w:rsidRDefault="00D332EC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,39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:rsidR="00DC51C1" w:rsidRPr="00D35EE5" w:rsidRDefault="00D332EC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1,253</w:t>
            </w:r>
          </w:p>
        </w:tc>
        <w:tc>
          <w:tcPr>
            <w:tcW w:w="1230" w:type="dxa"/>
          </w:tcPr>
          <w:p w:rsidR="00DC51C1" w:rsidRPr="00D35EE5" w:rsidRDefault="00C835B3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0,026</w:t>
            </w:r>
          </w:p>
        </w:tc>
        <w:tc>
          <w:tcPr>
            <w:tcW w:w="846" w:type="dxa"/>
          </w:tcPr>
          <w:p w:rsidR="00DC51C1" w:rsidRPr="00D35EE5" w:rsidRDefault="008A06A3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9" w:type="dxa"/>
          </w:tcPr>
          <w:p w:rsidR="00DC51C1" w:rsidRPr="00D35EE5" w:rsidRDefault="00D332EC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19,870</w:t>
            </w:r>
          </w:p>
        </w:tc>
        <w:tc>
          <w:tcPr>
            <w:tcW w:w="1039" w:type="dxa"/>
          </w:tcPr>
          <w:p w:rsidR="00DC51C1" w:rsidRPr="00D35EE5" w:rsidRDefault="00D332EC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,993</w:t>
            </w:r>
          </w:p>
        </w:tc>
        <w:tc>
          <w:tcPr>
            <w:tcW w:w="1039" w:type="dxa"/>
          </w:tcPr>
          <w:p w:rsidR="00DC51C1" w:rsidRPr="00D35EE5" w:rsidRDefault="00D35EE5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0,0465</w:t>
            </w:r>
          </w:p>
        </w:tc>
      </w:tr>
      <w:tr w:rsidR="00DC51C1" w:rsidRPr="00D35EE5" w:rsidTr="00C835B3">
        <w:tc>
          <w:tcPr>
            <w:tcW w:w="1038" w:type="dxa"/>
            <w:shd w:val="clear" w:color="auto" w:fill="9CC2E5" w:themeFill="accent1" w:themeFillTint="99"/>
          </w:tcPr>
          <w:p w:rsidR="00DC51C1" w:rsidRPr="00D35EE5" w:rsidRDefault="001D31D5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8" w:type="dxa"/>
          </w:tcPr>
          <w:p w:rsidR="00DC51C1" w:rsidRPr="00D35EE5" w:rsidRDefault="00D332EC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:rsidR="00DC51C1" w:rsidRPr="00D35EE5" w:rsidRDefault="00D332EC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,225</w:t>
            </w:r>
          </w:p>
        </w:tc>
        <w:tc>
          <w:tcPr>
            <w:tcW w:w="1038" w:type="dxa"/>
          </w:tcPr>
          <w:p w:rsidR="00DC51C1" w:rsidRPr="00D35EE5" w:rsidRDefault="00C835B3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1230" w:type="dxa"/>
          </w:tcPr>
          <w:p w:rsidR="00DC51C1" w:rsidRPr="00D35EE5" w:rsidRDefault="00C835B3" w:rsidP="00C8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:rsidR="00DC51C1" w:rsidRPr="00D35EE5" w:rsidRDefault="008A06A3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9" w:type="dxa"/>
          </w:tcPr>
          <w:p w:rsidR="00DC51C1" w:rsidRPr="00D35EE5" w:rsidRDefault="00D332EC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15,37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DC51C1" w:rsidRPr="00D35EE5" w:rsidRDefault="00C835B3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,768</w:t>
            </w:r>
          </w:p>
        </w:tc>
        <w:tc>
          <w:tcPr>
            <w:tcW w:w="1039" w:type="dxa"/>
          </w:tcPr>
          <w:p w:rsidR="00DC51C1" w:rsidRPr="00D35EE5" w:rsidRDefault="00D35EE5" w:rsidP="00516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35EE5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</w:tr>
    </w:tbl>
    <w:p w:rsidR="00D35EE5" w:rsidRDefault="00D35EE5" w:rsidP="00516F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Prezentaţi rezultatul fi</w:t>
      </w:r>
      <w:r w:rsidRPr="00D35EE5">
        <w:rPr>
          <w:rFonts w:ascii="Times New Roman" w:hAnsi="Times New Roman" w:cs="Times New Roman"/>
          <w:sz w:val="28"/>
          <w:szCs w:val="28"/>
        </w:rPr>
        <w:t xml:space="preserve">nal sub forma </w:t>
      </w:r>
    </w:p>
    <w:p w:rsidR="00D35EE5" w:rsidRDefault="00D35EE5" w:rsidP="00516F53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</m:oMath>
      <w:r w:rsidRPr="00D35EE5">
        <w:rPr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</m:oMath>
      <w:r w:rsidRPr="00D35EE5">
        <w:rPr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± Δ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)s, ε1 = 1,089</w:t>
      </w:r>
      <w:r w:rsidRPr="00D35EE5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35EE5" w:rsidRDefault="00D35EE5" w:rsidP="00051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 = (T ± ΔT)s, ε2 = 1,011</w:t>
      </w:r>
      <w:r w:rsidRPr="00D35EE5">
        <w:rPr>
          <w:rFonts w:ascii="Times New Roman" w:hAnsi="Times New Roman" w:cs="Times New Roman"/>
          <w:sz w:val="28"/>
          <w:szCs w:val="28"/>
        </w:rPr>
        <w:t>%.</w:t>
      </w:r>
    </w:p>
    <w:p w:rsidR="00D35EE5" w:rsidRDefault="00D35EE5" w:rsidP="00D35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17EB">
        <w:rPr>
          <w:rFonts w:ascii="Times New Roman" w:hAnsi="Times New Roman" w:cs="Times New Roman"/>
          <w:b/>
          <w:sz w:val="28"/>
          <w:szCs w:val="28"/>
        </w:rPr>
        <w:t>In concluzie</w:t>
      </w:r>
      <w:r>
        <w:rPr>
          <w:rFonts w:ascii="Times New Roman" w:hAnsi="Times New Roman" w:cs="Times New Roman"/>
          <w:sz w:val="28"/>
          <w:szCs w:val="28"/>
        </w:rPr>
        <w:t xml:space="preserve"> pot spune ca erorile cu o valoare de </w:t>
      </w:r>
      <w:r>
        <w:rPr>
          <w:rFonts w:ascii="Times New Roman" w:hAnsi="Times New Roman" w:cs="Times New Roman"/>
          <w:sz w:val="28"/>
          <w:szCs w:val="28"/>
        </w:rPr>
        <w:t>1,089</w:t>
      </w:r>
      <w:r w:rsidRPr="00D35EE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si </w:t>
      </w:r>
      <w:r>
        <w:rPr>
          <w:rFonts w:ascii="Times New Roman" w:hAnsi="Times New Roman" w:cs="Times New Roman"/>
          <w:sz w:val="28"/>
          <w:szCs w:val="28"/>
        </w:rPr>
        <w:t>1,011</w:t>
      </w:r>
      <w:r w:rsidRPr="00D35EE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nu sunt marii, dar oricum sunt din cauza mai multor factori umani si mechanici ca:reactiunea la apasarea cronometrului,</w:t>
      </w:r>
      <w:r w:rsidR="000517EB">
        <w:rPr>
          <w:rFonts w:ascii="Times New Roman" w:hAnsi="Times New Roman" w:cs="Times New Roman"/>
          <w:sz w:val="28"/>
          <w:szCs w:val="28"/>
        </w:rPr>
        <w:t xml:space="preserve"> neexactitatea reactiunii la oscilatii, timpul de primire-citire-afisarea datelor si etc. ce convine in timpul experimentului.</w:t>
      </w:r>
    </w:p>
    <w:p w:rsidR="000517EB" w:rsidRDefault="000517EB" w:rsidP="000517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Elaborat de: Iasca Nicolae </w:t>
      </w:r>
    </w:p>
    <w:p w:rsidR="000517EB" w:rsidRPr="00D35EE5" w:rsidRDefault="000517EB" w:rsidP="000517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Gr. B-1911</w:t>
      </w:r>
      <w:bookmarkStart w:id="0" w:name="_GoBack"/>
      <w:bookmarkEnd w:id="0"/>
    </w:p>
    <w:sectPr w:rsidR="000517EB" w:rsidRPr="00D3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53"/>
    <w:rsid w:val="000402A3"/>
    <w:rsid w:val="000517EB"/>
    <w:rsid w:val="001D31D5"/>
    <w:rsid w:val="00516F53"/>
    <w:rsid w:val="00683226"/>
    <w:rsid w:val="008A06A3"/>
    <w:rsid w:val="0093480F"/>
    <w:rsid w:val="00C835B3"/>
    <w:rsid w:val="00D332EC"/>
    <w:rsid w:val="00D35EE5"/>
    <w:rsid w:val="00D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C5F0"/>
  <w15:chartTrackingRefBased/>
  <w15:docId w15:val="{6407C71B-2B3F-4FAB-AF29-FBC6BA1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3">
    <w:name w:val="heading 3"/>
    <w:basedOn w:val="Normal"/>
    <w:link w:val="Heading3Char"/>
    <w:uiPriority w:val="9"/>
    <w:qFormat/>
    <w:rsid w:val="00516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6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16F5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C51C1"/>
    <w:rPr>
      <w:color w:val="808080"/>
    </w:rPr>
  </w:style>
  <w:style w:type="table" w:styleId="TableGrid">
    <w:name w:val="Table Grid"/>
    <w:basedOn w:val="TableNormal"/>
    <w:uiPriority w:val="39"/>
    <w:rsid w:val="00D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2020-05-14T07:11:00Z</dcterms:created>
  <dcterms:modified xsi:type="dcterms:W3CDTF">2020-05-14T09:49:00Z</dcterms:modified>
</cp:coreProperties>
</file>