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Как оформить банкротство: инструкция для физических лиц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Немногие должники знают, что действующий институт банкротства в Рос</w:t>
      </w:r>
      <w:r w:rsid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сии позволяет физическому </w:t>
      </w:r>
      <w:commentRangeStart w:id="0"/>
      <w:r w:rsid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commentRangeEnd w:id="0"/>
      <w:r w:rsidR="00BB05CC">
        <w:rPr>
          <w:rStyle w:val="a8"/>
        </w:rPr>
        <w:commentReference w:id="0"/>
      </w:r>
      <w:r w:rsid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выплачива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задолженн</w:t>
      </w:r>
      <w:r w:rsid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ость по кредитам и любым </w:t>
      </w:r>
      <w:commentRangeStart w:id="1"/>
      <w:r w:rsid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займам</w:t>
      </w:r>
      <w:commentRangeEnd w:id="1"/>
      <w:r w:rsidR="00BB05CC">
        <w:rPr>
          <w:rStyle w:val="a8"/>
        </w:rPr>
        <w:commentReference w:id="1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BB05CC" w:rsidRPr="00BB05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абсолютно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 основаниях. Такая возможность появилась у россиян в 2015 году, когда депутатами Госдумы были приняты поправки к Закону РФ №</w:t>
      </w:r>
      <w:r w:rsidR="008E3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 –</w:t>
      </w:r>
      <w:r w:rsidR="008E3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ФЗ «О несостоятельности (банкротстве)». Новая редакция Закона помогла улучшить финансовое состояние многих должников. Только за последние два </w:t>
      </w:r>
      <w:commentRangeStart w:id="2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commentRangeEnd w:id="2"/>
      <w:r w:rsidR="008E3F31">
        <w:rPr>
          <w:rStyle w:val="a8"/>
        </w:rPr>
        <w:commentReference w:id="2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суды приняли решение о банкротстве в отношении более </w:t>
      </w:r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шестисот заявителей.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Условия оформления банкротства для физических лиц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банкротства запускается только через судебную систему. Существуют строгие условия, при которых физическое лицо можно признать банкротом через суд:</w:t>
      </w:r>
    </w:p>
    <w:p w:rsidR="00984D95" w:rsidRPr="00984D95" w:rsidRDefault="00E424F4" w:rsidP="00984D9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умма задолженности по кредиту или займу превышает 500 тыс. рублей, при этом она должна быть подтверждена исполнительными документами или решением суда;</w:t>
      </w:r>
    </w:p>
    <w:p w:rsidR="00984D95" w:rsidRPr="00984D95" w:rsidRDefault="00984D95" w:rsidP="00984D9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просроченного долга превышает три месяца;</w:t>
      </w:r>
    </w:p>
    <w:p w:rsidR="00984D95" w:rsidRPr="00984D95" w:rsidRDefault="00984D95" w:rsidP="00984D9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 не дает согласие на реструктуризацию задо</w:t>
      </w:r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лженности кредитора либо она </w:t>
      </w:r>
      <w:commentRangeStart w:id="3"/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выполнима</w:t>
      </w:r>
      <w:commentRangeEnd w:id="3"/>
      <w:r w:rsidR="00E424F4">
        <w:rPr>
          <w:rStyle w:val="a8"/>
        </w:rPr>
        <w:commentReference w:id="3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4D95" w:rsidRPr="00984D95" w:rsidRDefault="00984D95" w:rsidP="00984D9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 подтверждает факт отсутствия финансовой стабильности.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проходит процедура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Законом определено, что процедура банкротства физического лица начинается после подачи </w:t>
      </w:r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в суд, когда он самостоятельно не может расплатиться с кредиторами при наступлении всех обязательных условий, перечисленных выше. Кроме того</w:t>
      </w:r>
      <w:commentRangeStart w:id="4"/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commentRangeEnd w:id="4"/>
      <w:r w:rsidR="00E424F4">
        <w:rPr>
          <w:rStyle w:val="a8"/>
        </w:rPr>
        <w:commentReference w:id="4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процедура банкротства в суде может быть начата по инициативе взыскателя или пристава.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заявитель должен составить соответствующее заявление</w:t>
      </w:r>
      <w:commentRangeStart w:id="5"/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commentRangeEnd w:id="5"/>
      <w:r w:rsidR="00E424F4">
        <w:rPr>
          <w:rStyle w:val="a8"/>
        </w:rPr>
        <w:commentReference w:id="5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приложить к нему все необходимые документы, подтверждающие факт и период задолженности, а также причины</w:t>
      </w:r>
      <w:commentRangeStart w:id="6"/>
      <w:r w:rsidR="00E42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commentRangeEnd w:id="6"/>
      <w:r w:rsidR="00E424F4">
        <w:rPr>
          <w:rStyle w:val="a8"/>
        </w:rPr>
        <w:commentReference w:id="6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послужившие основанием для ее образования. Доказательства должны быть очень убедительными, чтобы суд мог принять решение в интересах должника.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Судья обязательно проверит факт, был ли должник добросовестным клиентом. Его признают таковым, если он не скрывался от кредиторов, своевременно получал уведомления о задолженности и письменно предупреждал банковское учреждение о невозможности выплаты кредита.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принятия решения будет важным</w:t>
      </w:r>
      <w:commentRangeStart w:id="7"/>
      <w:r w:rsidR="00783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commentRangeEnd w:id="7"/>
      <w:r w:rsidR="00783D81">
        <w:rPr>
          <w:rStyle w:val="a8"/>
        </w:rPr>
        <w:commentReference w:id="7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состоит ли должник официально на учете в службе занятости. Судом должна </w:t>
      </w:r>
      <w:commentRangeStart w:id="8"/>
      <w:r w:rsidR="00783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commentRangeEnd w:id="8"/>
      <w:r w:rsidR="00783D81">
        <w:rPr>
          <w:rStyle w:val="a8"/>
        </w:rPr>
        <w:commentReference w:id="8"/>
      </w:r>
      <w:r w:rsidR="00783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выполнена проверка факта 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того,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получал ли банк письменные предупреждения об изменениях в жизни должника, повлиявших на задержку или невыплату текущих платежей.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благополучного разреш</w:t>
      </w:r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спора в интересах </w:t>
      </w:r>
      <w:commentRangeStart w:id="9"/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заемщика</w:t>
      </w:r>
      <w:commentRangeEnd w:id="9"/>
      <w:r w:rsidR="00B062E8">
        <w:rPr>
          <w:rStyle w:val="a8"/>
        </w:rPr>
        <w:commentReference w:id="9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ему нужно будет внести на указанный расчетный счет 10 тыс. руб. для оплаты труда управляющего, оплатить госпошлину по действующему на момент подачи заявления</w:t>
      </w:r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тарифу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предоставить полную информацию о личном имуществе.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изучения материалов дела, если пакет документов будет соответствовать норме Закона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судья примет решение о начале дела и инициирует реструктуризацию по трехлетнему плану, для выполнения которого назначают финансового управляющего.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да</w:t>
      </w:r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нный план не будет </w:t>
      </w:r>
      <w:commentRangeStart w:id="10"/>
      <w:proofErr w:type="gramStart"/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выполняться</w:t>
      </w:r>
      <w:commentRangeEnd w:id="10"/>
      <w:proofErr w:type="gramEnd"/>
      <w:r w:rsidR="00B062E8">
        <w:rPr>
          <w:rStyle w:val="a8"/>
        </w:rPr>
        <w:commentReference w:id="10"/>
      </w:r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бы по одному пункту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должник может быть </w:t>
      </w:r>
      <w:commentRangeStart w:id="11"/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commentRangeEnd w:id="11"/>
      <w:r w:rsidR="00B062E8">
        <w:rPr>
          <w:rStyle w:val="a8"/>
        </w:rPr>
        <w:commentReference w:id="11"/>
      </w:r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банкротом, в </w:t>
      </w:r>
      <w:commentRangeStart w:id="12"/>
      <w:r w:rsidR="00B0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commentRangeEnd w:id="12"/>
      <w:r w:rsidR="00B062E8">
        <w:rPr>
          <w:rStyle w:val="a8"/>
        </w:rPr>
        <w:commentReference w:id="12"/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чем он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способен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рассчитываться по кредиту или другим заемным средствам.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Идея признания банкротом физического лица простая, но содержит в себе много подводных камней, например, выплата задолженности кредиторам за счет оцененного имущества должника. Поэтому перед началом процедуры </w:t>
      </w:r>
      <w:commentRangeStart w:id="13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банкротства</w:t>
      </w:r>
      <w:commentRangeEnd w:id="13"/>
      <w:r w:rsidR="00CA457C">
        <w:rPr>
          <w:rStyle w:val="a8"/>
        </w:rPr>
        <w:commentReference w:id="13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лучше тщательно все взвесить и обратится к грамотному юристу, чтобы не остаться без 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57C" w:rsidRDefault="00CA457C" w:rsidP="0098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CA457C" w:rsidRDefault="00CA457C" w:rsidP="0098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Как перевести деньги с </w:t>
      </w:r>
      <w:proofErr w:type="spellStart"/>
      <w:r w:rsidRPr="00984D9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на </w:t>
      </w:r>
      <w:proofErr w:type="spellStart"/>
      <w:r w:rsidRPr="00984D9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WebMoney</w:t>
      </w:r>
      <w:proofErr w:type="spellEnd"/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Международная платежная система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Пайер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сегодня очень популярна благодаря простой регистрации и широкому 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применению практически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крупны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мировы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торговы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96AC0" w:rsidRPr="00C96A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r w:rsidR="00C96A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Поэтому </w:t>
      </w:r>
      <w:commentRangeStart w:id="14"/>
      <w:r w:rsidR="00DF3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commentRangeEnd w:id="14"/>
      <w:r w:rsidR="00DF3AFF">
        <w:rPr>
          <w:rStyle w:val="a8"/>
        </w:rPr>
        <w:commentReference w:id="14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 продавцов, которые стремятся выйти на международный уровень продаж, возникает необходимость быстрого перевода денег с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осуществления расчетных операций.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DF3AFF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данный момент </w:t>
      </w:r>
      <w:commentRangeStart w:id="1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вести</w:t>
      </w:r>
      <w:commentRangeEnd w:id="15"/>
      <w:r>
        <w:rPr>
          <w:rStyle w:val="a8"/>
        </w:rPr>
        <w:commentReference w:id="15"/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подобную транзакцию вполне реально несколькими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commentRangeStart w:id="1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commentRangeEnd w:id="16"/>
      <w:r>
        <w:rPr>
          <w:rStyle w:val="a8"/>
        </w:rPr>
        <w:commentReference w:id="16"/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Главное для пользователя </w:t>
      </w:r>
      <w:commentRangeStart w:id="17"/>
      <w:r w:rsidRPr="00DF3A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commentRangeEnd w:id="17"/>
      <w:r>
        <w:rPr>
          <w:rStyle w:val="a8"/>
        </w:rPr>
        <w:commentReference w:id="17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выбрать такой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котором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комиссионные за перевод средств 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удут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минимальным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скорость операции высок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Наиболее 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перевода валюты в данном направлении в России 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обменный сервис </w:t>
      </w:r>
      <w:proofErr w:type="spellStart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Exchange</w:t>
      </w:r>
      <w:proofErr w:type="spellEnd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официальный </w:t>
      </w:r>
      <w:proofErr w:type="spellStart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веб-ресурс</w:t>
      </w:r>
      <w:proofErr w:type="spellEnd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Прямая транзакция через </w:t>
      </w:r>
      <w:proofErr w:type="spellStart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Exchange</w:t>
      </w:r>
      <w:proofErr w:type="spellEnd"/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Exchange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6DE4" w:rsidRP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</w:t>
      </w:r>
      <w:commentRangeStart w:id="18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сервис</w:t>
      </w:r>
      <w:commentRangeEnd w:id="18"/>
      <w:r w:rsidR="00DD6DE4">
        <w:rPr>
          <w:rStyle w:val="a8"/>
        </w:rPr>
        <w:commentReference w:id="18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обмену валюты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Пайер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Вебмани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Е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преимущество в том, что о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прямой перевод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6D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USD на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RUB и обратно.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Раньше пользователи 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сначала на другую валюту, а только после этого</w:t>
      </w:r>
      <w:r w:rsidR="00232F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переводили ее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оплачивая при этом грандиозные проценты </w:t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обменных операциях сторонних сервисов.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Обменник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</w:t>
      </w:r>
      <w:proofErr w:type="gram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ресурсе payeer-exchange.com. </w:t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операции на нем про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ходят исключительно быстро, а комиссионные минимальные. При этом сервис обладает </w:t>
      </w:r>
      <w:commentRangeStart w:id="19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интуитивн</w:t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понятным</w:t>
      </w:r>
      <w:commentRangeEnd w:id="19"/>
      <w:r w:rsidR="003F091D">
        <w:rPr>
          <w:rStyle w:val="a8"/>
        </w:rPr>
        <w:commentReference w:id="19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интерфейсом, с которым может справиться даже подросток.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Алгоритм транзакции с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84D95" w:rsidRPr="00984D95" w:rsidRDefault="00984D95" w:rsidP="00984D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Нажимают ку</w:t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рсором на значок «Обмен «</w:t>
      </w:r>
      <w:proofErr w:type="spellStart"/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Пайер</w:t>
      </w:r>
      <w:proofErr w:type="spellEnd"/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Вебмани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84D95" w:rsidRPr="00984D95" w:rsidRDefault="00984D95" w:rsidP="00984D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 обменную валюту: рубль/евро/доллар.</w:t>
      </w:r>
    </w:p>
    <w:p w:rsidR="00984D95" w:rsidRPr="00984D95" w:rsidRDefault="00984D95" w:rsidP="00984D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Указывают номера электронных кошельков для двух систем, вносят в графы фамилию, имя и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4D95" w:rsidRPr="00984D95" w:rsidRDefault="00984D95" w:rsidP="00984D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commentRangeStart w:id="20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водят</w:t>
      </w:r>
      <w:commentRangeEnd w:id="20"/>
      <w:r w:rsidR="003F091D">
        <w:rPr>
          <w:rStyle w:val="a8"/>
        </w:rPr>
        <w:commentReference w:id="20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нужное поле защитный код, который приходит на контактный телефон в форме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СМС-уведомления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затем нажимают </w:t>
      </w:r>
      <w:commentRangeStart w:id="21"/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</w:t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commentRangeEnd w:id="21"/>
      <w:r w:rsidR="003F091D">
        <w:rPr>
          <w:rStyle w:val="a8"/>
        </w:rPr>
        <w:commentReference w:id="21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«Подтвердить».</w:t>
      </w:r>
    </w:p>
    <w:p w:rsidR="00984D95" w:rsidRPr="00984D95" w:rsidRDefault="00984D95" w:rsidP="00984D95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указанные реквизиты деньги поступят практически мгновенно, </w:t>
      </w:r>
      <w:commentRangeStart w:id="22"/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этому</w:t>
      </w:r>
      <w:commentRangeEnd w:id="22"/>
      <w:r w:rsidR="003F091D">
        <w:rPr>
          <w:rStyle w:val="a8"/>
        </w:rPr>
        <w:commentReference w:id="22"/>
      </w:r>
      <w:r w:rsidR="003F09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обменник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B73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такую хорошую репутацию.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Обмен </w:t>
      </w:r>
      <w:proofErr w:type="gramStart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через</w:t>
      </w:r>
      <w:proofErr w:type="gramEnd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официальный </w:t>
      </w:r>
      <w:proofErr w:type="spellStart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веб-ресурс</w:t>
      </w:r>
      <w:proofErr w:type="spellEnd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Payeer</w:t>
      </w:r>
      <w:proofErr w:type="spellEnd"/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также </w:t>
      </w:r>
      <w:r w:rsidR="00B73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возможность </w:t>
      </w:r>
      <w:r w:rsidR="00B73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обмен валют с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Пайер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Вебмани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 помощью официального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веб-ресурса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Трудного тут ничего нет</w:t>
      </w:r>
      <w:r w:rsidR="00B73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вначале пер</w:t>
      </w:r>
      <w:r w:rsidR="00B73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еходят в основном меню в раздел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«Обмен», после чего нажимают на сервис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Вебмани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 далее прописывают данные электронных кошельков и нажимают функцию «Обменять».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B73E4F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commentRangeStart w:id="2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обмене</w:t>
      </w:r>
      <w:commentRangeEnd w:id="23"/>
      <w:r>
        <w:rPr>
          <w:rStyle w:val="a8"/>
        </w:rPr>
        <w:commentReference w:id="23"/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пользователь в автоматическом режиме получит сведения 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размере </w:t>
      </w:r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комиссионных, </w:t>
      </w:r>
      <w:commentRangeStart w:id="24"/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</w:t>
      </w:r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commentRangeEnd w:id="24"/>
      <w:r w:rsidR="002C2246">
        <w:rPr>
          <w:rStyle w:val="a8"/>
        </w:rPr>
        <w:commentReference w:id="24"/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сниматься двумя обменными системами, </w:t>
      </w:r>
      <w:commentRangeStart w:id="25"/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зависяще</w:t>
      </w:r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commentRangeEnd w:id="25"/>
      <w:r w:rsidR="002C2246">
        <w:rPr>
          <w:rStyle w:val="a8"/>
        </w:rPr>
        <w:commentReference w:id="25"/>
      </w:r>
      <w:r w:rsidR="00984D95"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 типа конвертируемой валюты.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пример, при транзакции в </w:t>
      </w:r>
      <w:commentRangeStart w:id="26"/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рублях</w:t>
      </w:r>
      <w:commentRangeEnd w:id="26"/>
      <w:r w:rsidR="002C2246">
        <w:rPr>
          <w:rStyle w:val="a8"/>
        </w:rPr>
        <w:commentReference w:id="26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комиссионные установлены 0,8%, а платежный сбор - 5%. При </w:t>
      </w:r>
      <w:commentRangeStart w:id="27"/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commentRangeEnd w:id="27"/>
      <w:r w:rsidR="002C2246">
        <w:rPr>
          <w:rStyle w:val="a8"/>
        </w:rPr>
        <w:commentReference w:id="27"/>
      </w:r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обмена в долларах комиссия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Вебмани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также равна 0,8%,</w:t>
      </w:r>
      <w:r w:rsidR="00F948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сервисный сбор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может </w:t>
      </w:r>
      <w:r w:rsidR="002C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расти до 6% от общей суммы перечисления. Обменный курс </w:t>
      </w:r>
      <w:r w:rsidR="00666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переводе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</w:t>
      </w:r>
      <w:commentRangeStart w:id="28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находится в </w:t>
      </w:r>
      <w:r w:rsidR="00666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непосредственной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зависимости </w:t>
      </w:r>
      <w:commentRangeEnd w:id="28"/>
      <w:r w:rsidR="00666B49">
        <w:rPr>
          <w:rStyle w:val="a8"/>
        </w:rPr>
        <w:commentReference w:id="28"/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итоговой суммы обмена</w:t>
      </w:r>
      <w:r w:rsidR="00666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она больше, тем ниже комиссия.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D95" w:rsidRPr="00984D95" w:rsidRDefault="00984D95" w:rsidP="0098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российских торговых </w:t>
      </w:r>
      <w:proofErr w:type="spellStart"/>
      <w:r w:rsidR="002D7CEA" w:rsidRP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r w:rsid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площадок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планируют реализовывать товары на западноевропейском или американском рынк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</w:t>
      </w:r>
      <w:r w:rsid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платежной систем</w:t>
      </w:r>
      <w:r w:rsidR="00A04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Пайер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сегодня не существует сложностей при переводе валюты </w:t>
      </w:r>
      <w:r w:rsid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WebMoney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Достаточно иметь электронные кошельки в </w:t>
      </w:r>
      <w:proofErr w:type="gram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обоих</w:t>
      </w:r>
      <w:proofErr w:type="gram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платежных системах, авторизованный телефон и использовать обменный сервис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Exchange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официальную страницу </w:t>
      </w:r>
      <w:proofErr w:type="spellStart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Payeer</w:t>
      </w:r>
      <w:proofErr w:type="spellEnd"/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commentRangeStart w:id="29"/>
      <w:r w:rsidR="002D7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мгновенно провести нужную транзакцию</w:t>
      </w:r>
      <w:r w:rsidRPr="00984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commentRangeEnd w:id="29"/>
      <w:r w:rsidR="002D7CEA">
        <w:rPr>
          <w:rStyle w:val="a8"/>
        </w:rPr>
        <w:commentReference w:id="29"/>
      </w:r>
    </w:p>
    <w:p w:rsidR="00E73C43" w:rsidRPr="00984D95" w:rsidRDefault="00E73C43" w:rsidP="00984D95"/>
    <w:sectPr w:rsidR="00E73C43" w:rsidRPr="00984D95" w:rsidSect="0002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06T20:43:00Z" w:initials="М">
    <w:p w:rsidR="00BB05CC" w:rsidRDefault="00BB05CC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0-08-06T20:43:00Z" w:initials="М">
    <w:p w:rsidR="00BB05CC" w:rsidRDefault="00BB05CC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08-06T20:49:00Z" w:initials="М">
    <w:p w:rsidR="008E3F31" w:rsidRDefault="008E3F31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0-08-06T20:50:00Z" w:initials="М">
    <w:p w:rsidR="00E424F4" w:rsidRDefault="00E424F4">
      <w:pPr>
        <w:pStyle w:val="a9"/>
      </w:pPr>
      <w:r>
        <w:rPr>
          <w:rStyle w:val="a8"/>
        </w:rPr>
        <w:annotationRef/>
      </w:r>
      <w:proofErr w:type="gramStart"/>
      <w:r>
        <w:t>Заменен</w:t>
      </w:r>
      <w:proofErr w:type="gramEnd"/>
      <w:r>
        <w:t xml:space="preserve"> «не выполнима»</w:t>
      </w:r>
    </w:p>
  </w:comment>
  <w:comment w:id="4" w:author="Мышь" w:date="2020-08-06T20:51:00Z" w:initials="М">
    <w:p w:rsidR="00E424F4" w:rsidRDefault="00E424F4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5" w:author="Мышь" w:date="2020-08-06T20:52:00Z" w:initials="М">
    <w:p w:rsidR="00E424F4" w:rsidRDefault="00E424F4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6" w:author="Мышь" w:date="2020-08-06T20:52:00Z" w:initials="М">
    <w:p w:rsidR="00E424F4" w:rsidRDefault="00E424F4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7" w:author="Мышь" w:date="2020-08-06T20:53:00Z" w:initials="М">
    <w:p w:rsidR="00783D81" w:rsidRDefault="00783D81">
      <w:pPr>
        <w:pStyle w:val="a9"/>
      </w:pPr>
      <w:r>
        <w:rPr>
          <w:rStyle w:val="a8"/>
        </w:rPr>
        <w:annotationRef/>
      </w:r>
      <w:r>
        <w:t xml:space="preserve">Заменено </w:t>
      </w:r>
      <w:r w:rsidRPr="00783D81">
        <w:t>–</w:t>
      </w:r>
    </w:p>
  </w:comment>
  <w:comment w:id="8" w:author="Мышь" w:date="2020-08-06T20:55:00Z" w:initials="М">
    <w:p w:rsidR="00783D81" w:rsidRDefault="00783D81">
      <w:pPr>
        <w:pStyle w:val="a9"/>
      </w:pPr>
      <w:r>
        <w:rPr>
          <w:rStyle w:val="a8"/>
        </w:rPr>
        <w:annotationRef/>
      </w:r>
      <w:r>
        <w:t>Заменено «</w:t>
      </w:r>
      <w:r w:rsidRPr="00783D81">
        <w:t>будет</w:t>
      </w:r>
      <w:r>
        <w:t>»</w:t>
      </w:r>
    </w:p>
  </w:comment>
  <w:comment w:id="9" w:author="Мышь" w:date="2020-08-06T20:56:00Z" w:initials="М">
    <w:p w:rsidR="00B062E8" w:rsidRDefault="00B062E8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0" w:author="Мышь" w:date="2020-08-06T20:58:00Z" w:initials="М">
    <w:p w:rsidR="00B062E8" w:rsidRDefault="00B062E8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" w:author="Мышь" w:date="2020-08-06T20:58:00Z" w:initials="М">
    <w:p w:rsidR="00B062E8" w:rsidRDefault="00B062E8">
      <w:pPr>
        <w:pStyle w:val="a9"/>
      </w:pPr>
      <w:r>
        <w:rPr>
          <w:rStyle w:val="a8"/>
        </w:rPr>
        <w:annotationRef/>
      </w:r>
      <w:r>
        <w:t>Заменено «признанный»</w:t>
      </w:r>
    </w:p>
  </w:comment>
  <w:comment w:id="12" w:author="Мышь" w:date="2020-08-06T21:00:00Z" w:initials="М">
    <w:p w:rsidR="00B062E8" w:rsidRDefault="00B062E8">
      <w:pPr>
        <w:pStyle w:val="a9"/>
      </w:pPr>
      <w:r>
        <w:rPr>
          <w:rStyle w:val="a8"/>
        </w:rPr>
        <w:annotationRef/>
      </w:r>
      <w:r w:rsidR="00625F37">
        <w:t>Удалена</w:t>
      </w:r>
      <w:proofErr w:type="gramStart"/>
      <w:r w:rsidR="00625F37">
        <w:t xml:space="preserve"> ,</w:t>
      </w:r>
      <w:proofErr w:type="gramEnd"/>
    </w:p>
  </w:comment>
  <w:comment w:id="13" w:author="Мышь" w:date="2020-08-06T21:03:00Z" w:initials="М">
    <w:p w:rsidR="00CA457C" w:rsidRDefault="00CA457C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4" w:author="Мышь" w:date="2020-08-06T21:14:00Z" w:initials="М">
    <w:p w:rsidR="00DF3AFF" w:rsidRDefault="00DF3AFF">
      <w:pPr>
        <w:pStyle w:val="a9"/>
      </w:pPr>
      <w:r>
        <w:rPr>
          <w:rStyle w:val="a8"/>
        </w:rPr>
        <w:annotationRef/>
      </w:r>
      <w:r>
        <w:t>Заменено «для»</w:t>
      </w:r>
    </w:p>
  </w:comment>
  <w:comment w:id="15" w:author="Мышь" w:date="2020-08-06T21:16:00Z" w:initials="М">
    <w:p w:rsidR="00DF3AFF" w:rsidRDefault="00DF3AFF">
      <w:pPr>
        <w:pStyle w:val="a9"/>
      </w:pPr>
      <w:r>
        <w:rPr>
          <w:rStyle w:val="a8"/>
        </w:rPr>
        <w:annotationRef/>
      </w:r>
      <w:r>
        <w:t>Заменено «произвести»</w:t>
      </w:r>
    </w:p>
  </w:comment>
  <w:comment w:id="16" w:author="Мышь" w:date="2020-08-06T21:17:00Z" w:initials="М">
    <w:p w:rsidR="00DF3AFF" w:rsidRDefault="00DF3AFF">
      <w:pPr>
        <w:pStyle w:val="a9"/>
      </w:pPr>
      <w:r>
        <w:rPr>
          <w:rStyle w:val="a8"/>
        </w:rPr>
        <w:annotationRef/>
      </w:r>
      <w:r>
        <w:t>Заменено «вариантами»</w:t>
      </w:r>
    </w:p>
  </w:comment>
  <w:comment w:id="17" w:author="Мышь" w:date="2020-08-06T21:17:00Z" w:initials="М">
    <w:p w:rsidR="00DF3AFF" w:rsidRDefault="00DF3AFF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18" w:author="Мышь" w:date="2020-08-06T21:20:00Z" w:initials="М">
    <w:p w:rsidR="00DD6DE4" w:rsidRDefault="00DD6DE4">
      <w:pPr>
        <w:pStyle w:val="a9"/>
      </w:pPr>
      <w:r>
        <w:rPr>
          <w:rStyle w:val="a8"/>
        </w:rPr>
        <w:annotationRef/>
      </w:r>
      <w:r>
        <w:t>Заменено «</w:t>
      </w:r>
      <w:r w:rsidRPr="00DD6DE4">
        <w:t>удобная система</w:t>
      </w:r>
      <w:r>
        <w:t>»</w:t>
      </w:r>
    </w:p>
  </w:comment>
  <w:comment w:id="19" w:author="Мышь" w:date="2020-08-06T21:21:00Z" w:initials="М">
    <w:p w:rsidR="003F091D" w:rsidRDefault="003F091D">
      <w:pPr>
        <w:pStyle w:val="a9"/>
      </w:pPr>
      <w:r>
        <w:rPr>
          <w:rStyle w:val="a8"/>
        </w:rPr>
        <w:annotationRef/>
      </w:r>
      <w:r>
        <w:t>Заменено «интуитивным»</w:t>
      </w:r>
    </w:p>
  </w:comment>
  <w:comment w:id="20" w:author="Мышь" w:date="2020-08-06T21:22:00Z" w:initials="М">
    <w:p w:rsidR="003F091D" w:rsidRDefault="003F091D">
      <w:pPr>
        <w:pStyle w:val="a9"/>
      </w:pPr>
      <w:r>
        <w:rPr>
          <w:rStyle w:val="a8"/>
        </w:rPr>
        <w:annotationRef/>
      </w:r>
      <w:r>
        <w:t>Заменено «вносят»</w:t>
      </w:r>
    </w:p>
  </w:comment>
  <w:comment w:id="21" w:author="Мышь" w:date="2020-08-06T21:23:00Z" w:initials="М">
    <w:p w:rsidR="003F091D" w:rsidRDefault="003F091D">
      <w:pPr>
        <w:pStyle w:val="a9"/>
      </w:pPr>
      <w:r>
        <w:rPr>
          <w:rStyle w:val="a8"/>
        </w:rPr>
        <w:annotationRef/>
      </w:r>
      <w:r>
        <w:t>Заменено «по значку»</w:t>
      </w:r>
    </w:p>
  </w:comment>
  <w:comment w:id="22" w:author="Мышь" w:date="2020-08-06T21:23:00Z" w:initials="М">
    <w:p w:rsidR="003F091D" w:rsidRDefault="003F091D">
      <w:pPr>
        <w:pStyle w:val="a9"/>
      </w:pPr>
      <w:r>
        <w:rPr>
          <w:rStyle w:val="a8"/>
        </w:rPr>
        <w:annotationRef/>
      </w:r>
      <w:r>
        <w:t>Заменено «</w:t>
      </w:r>
      <w:r w:rsidRPr="003F091D">
        <w:t>вследствие чего</w:t>
      </w:r>
      <w:r>
        <w:t>»</w:t>
      </w:r>
    </w:p>
  </w:comment>
  <w:comment w:id="23" w:author="Мышь" w:date="2020-08-06T21:25:00Z" w:initials="М">
    <w:p w:rsidR="00B73E4F" w:rsidRDefault="00B73E4F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4" w:author="Мышь" w:date="2020-08-06T21:30:00Z" w:initials="М">
    <w:p w:rsidR="002C2246" w:rsidRDefault="002C2246">
      <w:pPr>
        <w:pStyle w:val="a9"/>
      </w:pPr>
      <w:r>
        <w:rPr>
          <w:rStyle w:val="a8"/>
        </w:rPr>
        <w:annotationRef/>
      </w:r>
      <w:r>
        <w:t>Заменено «который будет»</w:t>
      </w:r>
    </w:p>
  </w:comment>
  <w:comment w:id="25" w:author="Мышь" w:date="2020-08-06T21:31:00Z" w:initials="М">
    <w:p w:rsidR="002C2246" w:rsidRDefault="002C2246">
      <w:pPr>
        <w:pStyle w:val="a9"/>
      </w:pPr>
      <w:r>
        <w:rPr>
          <w:rStyle w:val="a8"/>
        </w:rPr>
        <w:annotationRef/>
      </w:r>
      <w:r>
        <w:t>Заменено «зависящего»</w:t>
      </w:r>
    </w:p>
  </w:comment>
  <w:comment w:id="26" w:author="Мышь" w:date="2020-08-06T21:32:00Z" w:initials="М">
    <w:p w:rsidR="002C2246" w:rsidRDefault="002C2246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7" w:author="Мышь" w:date="2020-08-06T21:32:00Z" w:initials="М">
    <w:p w:rsidR="002C2246" w:rsidRDefault="002C2246">
      <w:pPr>
        <w:pStyle w:val="a9"/>
      </w:pPr>
      <w:r>
        <w:rPr>
          <w:rStyle w:val="a8"/>
        </w:rPr>
        <w:annotationRef/>
      </w:r>
      <w:r>
        <w:t>Заменено «</w:t>
      </w:r>
      <w:r w:rsidRPr="002C2246">
        <w:t>выполнении</w:t>
      </w:r>
      <w:r>
        <w:t>»</w:t>
      </w:r>
    </w:p>
  </w:comment>
  <w:comment w:id="28" w:author="Мышь" w:date="2020-08-06T21:33:00Z" w:initials="М">
    <w:p w:rsidR="00666B49" w:rsidRDefault="00666B49">
      <w:pPr>
        <w:pStyle w:val="a9"/>
      </w:pPr>
      <w:r>
        <w:rPr>
          <w:rStyle w:val="a8"/>
        </w:rPr>
        <w:annotationRef/>
      </w:r>
      <w:r>
        <w:t>Заменено «</w:t>
      </w:r>
      <w:r w:rsidRPr="00666B49">
        <w:t>непосредственно находится в зависимости</w:t>
      </w:r>
      <w:r>
        <w:t>»</w:t>
      </w:r>
    </w:p>
  </w:comment>
  <w:comment w:id="29" w:author="Мышь" w:date="2020-08-06T21:48:00Z" w:initials="М">
    <w:p w:rsidR="002D7CEA" w:rsidRDefault="002D7CEA">
      <w:pPr>
        <w:pStyle w:val="a9"/>
      </w:pPr>
      <w:r>
        <w:rPr>
          <w:rStyle w:val="a8"/>
        </w:rPr>
        <w:annotationRef/>
      </w:r>
      <w:r>
        <w:t>Заменено «</w:t>
      </w:r>
      <w:proofErr w:type="gramStart"/>
      <w:r w:rsidRPr="002D7CEA">
        <w:t>которые</w:t>
      </w:r>
      <w:proofErr w:type="gramEnd"/>
      <w:r w:rsidRPr="002D7CEA">
        <w:t xml:space="preserve"> мгновенно сделают успешную транзакцию нужного обмена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F2C"/>
    <w:multiLevelType w:val="multilevel"/>
    <w:tmpl w:val="DF06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824CF"/>
    <w:multiLevelType w:val="multilevel"/>
    <w:tmpl w:val="9AA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37BA0"/>
    <w:multiLevelType w:val="multilevel"/>
    <w:tmpl w:val="108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AA4"/>
    <w:multiLevelType w:val="multilevel"/>
    <w:tmpl w:val="C51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C486B"/>
    <w:multiLevelType w:val="multilevel"/>
    <w:tmpl w:val="D93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F298F"/>
    <w:multiLevelType w:val="multilevel"/>
    <w:tmpl w:val="146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13BE9"/>
    <w:multiLevelType w:val="multilevel"/>
    <w:tmpl w:val="25FE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55555"/>
    <w:multiLevelType w:val="multilevel"/>
    <w:tmpl w:val="D1DA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C43"/>
    <w:rsid w:val="00003C63"/>
    <w:rsid w:val="00004D58"/>
    <w:rsid w:val="0002698E"/>
    <w:rsid w:val="000559F6"/>
    <w:rsid w:val="00075D8E"/>
    <w:rsid w:val="00076E63"/>
    <w:rsid w:val="00100AC8"/>
    <w:rsid w:val="0014495B"/>
    <w:rsid w:val="00155831"/>
    <w:rsid w:val="00166FAE"/>
    <w:rsid w:val="00183A71"/>
    <w:rsid w:val="001E1A95"/>
    <w:rsid w:val="001F4D42"/>
    <w:rsid w:val="0021773B"/>
    <w:rsid w:val="00232C7F"/>
    <w:rsid w:val="00232F92"/>
    <w:rsid w:val="00250D73"/>
    <w:rsid w:val="00254622"/>
    <w:rsid w:val="00274CAB"/>
    <w:rsid w:val="00295F56"/>
    <w:rsid w:val="002C2246"/>
    <w:rsid w:val="002D0786"/>
    <w:rsid w:val="002D7CEA"/>
    <w:rsid w:val="002E65C8"/>
    <w:rsid w:val="0035622B"/>
    <w:rsid w:val="00364D90"/>
    <w:rsid w:val="00375AEF"/>
    <w:rsid w:val="003F091D"/>
    <w:rsid w:val="004434FC"/>
    <w:rsid w:val="004615CF"/>
    <w:rsid w:val="004A64B9"/>
    <w:rsid w:val="004C3A8B"/>
    <w:rsid w:val="004D5296"/>
    <w:rsid w:val="004F4362"/>
    <w:rsid w:val="00527460"/>
    <w:rsid w:val="00551BF9"/>
    <w:rsid w:val="00573483"/>
    <w:rsid w:val="00573814"/>
    <w:rsid w:val="005A2467"/>
    <w:rsid w:val="005A3028"/>
    <w:rsid w:val="005E659E"/>
    <w:rsid w:val="00614DCA"/>
    <w:rsid w:val="00625F37"/>
    <w:rsid w:val="00666B49"/>
    <w:rsid w:val="006943EF"/>
    <w:rsid w:val="006973C8"/>
    <w:rsid w:val="006C6513"/>
    <w:rsid w:val="00730933"/>
    <w:rsid w:val="00783D81"/>
    <w:rsid w:val="007A392D"/>
    <w:rsid w:val="007E1612"/>
    <w:rsid w:val="007F3EFE"/>
    <w:rsid w:val="00804770"/>
    <w:rsid w:val="00810A5C"/>
    <w:rsid w:val="008229C4"/>
    <w:rsid w:val="008259A6"/>
    <w:rsid w:val="00854C06"/>
    <w:rsid w:val="0085615A"/>
    <w:rsid w:val="00894F33"/>
    <w:rsid w:val="008A2B18"/>
    <w:rsid w:val="008E3F31"/>
    <w:rsid w:val="008F6C74"/>
    <w:rsid w:val="009102F7"/>
    <w:rsid w:val="00924CE0"/>
    <w:rsid w:val="00951974"/>
    <w:rsid w:val="00953D73"/>
    <w:rsid w:val="0095585D"/>
    <w:rsid w:val="009760A4"/>
    <w:rsid w:val="00984D95"/>
    <w:rsid w:val="009B18E4"/>
    <w:rsid w:val="009D1A11"/>
    <w:rsid w:val="009D77C2"/>
    <w:rsid w:val="009F7110"/>
    <w:rsid w:val="00A04901"/>
    <w:rsid w:val="00A15E26"/>
    <w:rsid w:val="00A343F4"/>
    <w:rsid w:val="00A469B2"/>
    <w:rsid w:val="00A51F44"/>
    <w:rsid w:val="00AE602C"/>
    <w:rsid w:val="00B062E8"/>
    <w:rsid w:val="00B73E4F"/>
    <w:rsid w:val="00B77B19"/>
    <w:rsid w:val="00B93AA8"/>
    <w:rsid w:val="00BA17B4"/>
    <w:rsid w:val="00BB05CC"/>
    <w:rsid w:val="00BC5292"/>
    <w:rsid w:val="00BD6969"/>
    <w:rsid w:val="00BE2FF5"/>
    <w:rsid w:val="00C22055"/>
    <w:rsid w:val="00C968C3"/>
    <w:rsid w:val="00C96AC0"/>
    <w:rsid w:val="00CA457C"/>
    <w:rsid w:val="00CF1627"/>
    <w:rsid w:val="00D349F4"/>
    <w:rsid w:val="00D63B22"/>
    <w:rsid w:val="00D7230B"/>
    <w:rsid w:val="00D94870"/>
    <w:rsid w:val="00DB7D4F"/>
    <w:rsid w:val="00DD6DE4"/>
    <w:rsid w:val="00DE2E51"/>
    <w:rsid w:val="00DE74EC"/>
    <w:rsid w:val="00DF3AFF"/>
    <w:rsid w:val="00E00EF2"/>
    <w:rsid w:val="00E424F4"/>
    <w:rsid w:val="00E54D8A"/>
    <w:rsid w:val="00E73C43"/>
    <w:rsid w:val="00E8005D"/>
    <w:rsid w:val="00F725C4"/>
    <w:rsid w:val="00F80E53"/>
    <w:rsid w:val="00F84946"/>
    <w:rsid w:val="00F948CA"/>
    <w:rsid w:val="00FE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8E"/>
  </w:style>
  <w:style w:type="paragraph" w:styleId="1">
    <w:name w:val="heading 1"/>
    <w:basedOn w:val="a"/>
    <w:link w:val="10"/>
    <w:uiPriority w:val="9"/>
    <w:qFormat/>
    <w:rsid w:val="00E7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title">
    <w:name w:val="post-title"/>
    <w:basedOn w:val="a0"/>
    <w:rsid w:val="00E73C43"/>
  </w:style>
  <w:style w:type="character" w:customStyle="1" w:styleId="term-badge">
    <w:name w:val="term-badge"/>
    <w:basedOn w:val="a0"/>
    <w:rsid w:val="00E73C43"/>
  </w:style>
  <w:style w:type="character" w:styleId="a3">
    <w:name w:val="Hyperlink"/>
    <w:basedOn w:val="a0"/>
    <w:uiPriority w:val="99"/>
    <w:semiHidden/>
    <w:unhideWhenUsed/>
    <w:rsid w:val="00E73C43"/>
    <w:rPr>
      <w:color w:val="0000FF"/>
      <w:u w:val="single"/>
    </w:rPr>
  </w:style>
  <w:style w:type="character" w:customStyle="1" w:styleId="post-author-name">
    <w:name w:val="post-author-name"/>
    <w:basedOn w:val="a0"/>
    <w:rsid w:val="00E73C43"/>
  </w:style>
  <w:style w:type="character" w:customStyle="1" w:styleId="time">
    <w:name w:val="time"/>
    <w:basedOn w:val="a0"/>
    <w:rsid w:val="00E73C43"/>
  </w:style>
  <w:style w:type="paragraph" w:styleId="a4">
    <w:name w:val="Normal (Web)"/>
    <w:basedOn w:val="a"/>
    <w:uiPriority w:val="99"/>
    <w:semiHidden/>
    <w:unhideWhenUsed/>
    <w:rsid w:val="00E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73C43"/>
  </w:style>
  <w:style w:type="paragraph" w:styleId="a5">
    <w:name w:val="Balloon Text"/>
    <w:basedOn w:val="a"/>
    <w:link w:val="a6"/>
    <w:uiPriority w:val="99"/>
    <w:semiHidden/>
    <w:unhideWhenUsed/>
    <w:rsid w:val="00E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3"/>
    <w:rPr>
      <w:rFonts w:ascii="Tahoma" w:hAnsi="Tahoma" w:cs="Tahoma"/>
      <w:sz w:val="16"/>
      <w:szCs w:val="16"/>
    </w:rPr>
  </w:style>
  <w:style w:type="character" w:customStyle="1" w:styleId="box-style-bold">
    <w:name w:val="box-style-bold"/>
    <w:basedOn w:val="a0"/>
    <w:rsid w:val="00E73C43"/>
  </w:style>
  <w:style w:type="character" w:customStyle="1" w:styleId="30">
    <w:name w:val="Заголовок 3 Знак"/>
    <w:basedOn w:val="a0"/>
    <w:link w:val="3"/>
    <w:uiPriority w:val="9"/>
    <w:semiHidden/>
    <w:rsid w:val="009D1A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9D1A1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BB05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05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05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05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0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958">
              <w:marLeft w:val="0"/>
              <w:marRight w:val="0"/>
              <w:marTop w:val="188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2907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5661">
              <w:blockQuote w:val="1"/>
              <w:marLeft w:val="0"/>
              <w:marRight w:val="0"/>
              <w:marTop w:val="501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7783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</w:divsChild>
        </w:div>
      </w:divsChild>
    </w:div>
    <w:div w:id="1776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906">
          <w:blockQuote w:val="1"/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619">
          <w:marLeft w:val="0"/>
          <w:marRight w:val="0"/>
          <w:marTop w:val="0"/>
          <w:marBottom w:val="250"/>
          <w:divBdr>
            <w:top w:val="single" w:sz="4" w:space="9" w:color="D6E9C6"/>
            <w:left w:val="single" w:sz="4" w:space="9" w:color="D6E9C6"/>
            <w:bottom w:val="single" w:sz="4" w:space="9" w:color="D6E9C6"/>
            <w:right w:val="single" w:sz="4" w:space="9" w:color="D6E9C6"/>
          </w:divBdr>
        </w:div>
        <w:div w:id="118229289">
          <w:marLeft w:val="0"/>
          <w:marRight w:val="0"/>
          <w:marTop w:val="0"/>
          <w:marBottom w:val="250"/>
          <w:divBdr>
            <w:top w:val="single" w:sz="4" w:space="9" w:color="FAEBCC"/>
            <w:left w:val="single" w:sz="4" w:space="9" w:color="FAEBCC"/>
            <w:bottom w:val="single" w:sz="4" w:space="9" w:color="FAEBCC"/>
            <w:right w:val="single" w:sz="4" w:space="9" w:color="FAEB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1146</Words>
  <Characters>5628</Characters>
  <Application>Microsoft Office Word</Application>
  <DocSecurity>0</DocSecurity>
  <Lines>112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23</cp:revision>
  <dcterms:created xsi:type="dcterms:W3CDTF">2020-08-05T18:12:00Z</dcterms:created>
  <dcterms:modified xsi:type="dcterms:W3CDTF">2020-08-06T18:52:00Z</dcterms:modified>
</cp:coreProperties>
</file>