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51907" w:rsidRDefault="004C78FF">
      <w:pPr>
        <w:bidi/>
        <w:jc w:val="right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sz w:val="36"/>
          <w:szCs w:val="36"/>
        </w:rPr>
        <w:t>Ещё раз об имплантах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00000002" w14:textId="77777777" w:rsidR="00D51907" w:rsidRDefault="004C78FF">
      <w:pPr>
        <w:bidi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Статья для сайта стоматологической клиники</w:t>
      </w:r>
    </w:p>
    <w:p w14:paraId="00000003" w14:textId="77777777" w:rsidR="00D51907" w:rsidRDefault="00D51907">
      <w:pPr>
        <w:bidi/>
        <w:jc w:val="right"/>
        <w:rPr>
          <w:rFonts w:ascii="Calibri" w:eastAsia="Calibri" w:hAnsi="Calibri" w:cs="Calibri"/>
          <w:sz w:val="36"/>
          <w:szCs w:val="36"/>
        </w:rPr>
      </w:pPr>
    </w:p>
    <w:p w14:paraId="00000004" w14:textId="77777777" w:rsidR="00D51907" w:rsidRDefault="004C78FF">
      <w:pPr>
        <w:bidi/>
        <w:jc w:val="right"/>
        <w:rPr>
          <w:sz w:val="32"/>
          <w:szCs w:val="32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sz w:val="32"/>
          <w:szCs w:val="32"/>
        </w:rPr>
        <w:t xml:space="preserve">Для чего были разработаны импланты </w:t>
      </w:r>
      <w:proofErr w:type="spellStart"/>
      <w:r>
        <w:rPr>
          <w:sz w:val="32"/>
          <w:szCs w:val="32"/>
        </w:rPr>
        <w:t>Straumann</w:t>
      </w:r>
      <w:proofErr w:type="spellEnd"/>
    </w:p>
    <w:p w14:paraId="00000005" w14:textId="77777777" w:rsidR="00D51907" w:rsidRDefault="004C78FF">
      <w:pPr>
        <w:bidi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Спрашивать какие импланты лучше, это </w:t>
      </w:r>
      <w:proofErr w:type="gramStart"/>
      <w:r>
        <w:rPr>
          <w:rFonts w:ascii="Arial" w:eastAsia="Arial" w:hAnsi="Arial" w:cs="Arial"/>
          <w:sz w:val="28"/>
          <w:szCs w:val="28"/>
        </w:rPr>
        <w:t>примерно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как спрашивать какое кольцо лучше купить. Всё зависит от конкретной ситуации. На свадьбу – обручальное кольцо, девушке на совершеннолетие – что-то нежное и не слишком дорогое, на юбилей даме – желательно что-то</w:t>
      </w:r>
      <w:r>
        <w:rPr>
          <w:rFonts w:ascii="Arial" w:eastAsia="Arial" w:hAnsi="Arial" w:cs="Arial"/>
          <w:sz w:val="28"/>
          <w:szCs w:val="28"/>
        </w:rPr>
        <w:t xml:space="preserve"> посолидней, возможно, с бриллиантами. Многие мужчины тоже не откажутся украсить себя кольцом. А есть ведь ещё кольца для носа и даже для пупка… Зависит выбор и от материального положения покупателя.</w:t>
      </w:r>
    </w:p>
    <w:p w14:paraId="00000006" w14:textId="77777777" w:rsidR="00D51907" w:rsidRDefault="004C78FF">
      <w:pPr>
        <w:bidi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И всё же, поскольку импланты – это не кольца, существу</w:t>
      </w:r>
      <w:r>
        <w:rPr>
          <w:rFonts w:ascii="Arial" w:eastAsia="Arial" w:hAnsi="Arial" w:cs="Arial"/>
          <w:sz w:val="28"/>
          <w:szCs w:val="28"/>
        </w:rPr>
        <w:t xml:space="preserve">ет их рейтинг. В этом рейтинге импланты </w:t>
      </w:r>
      <w:proofErr w:type="spellStart"/>
      <w:r>
        <w:rPr>
          <w:rFonts w:ascii="Arial" w:eastAsia="Arial" w:hAnsi="Arial" w:cs="Arial"/>
          <w:sz w:val="28"/>
          <w:szCs w:val="28"/>
        </w:rPr>
        <w:t>Straumann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стоят на первом месте. Сравниваются импланты по двум основным показателям – скорость приживления и прочность. Это имеет значение в любой ситуации. Новинки в </w:t>
      </w:r>
      <w:proofErr w:type="gramStart"/>
      <w:r>
        <w:rPr>
          <w:rFonts w:ascii="Arial" w:eastAsia="Arial" w:hAnsi="Arial" w:cs="Arial"/>
          <w:sz w:val="28"/>
          <w:szCs w:val="28"/>
        </w:rPr>
        <w:t>области  формы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резьбы и покрытия также продлевают</w:t>
      </w:r>
      <w:r>
        <w:rPr>
          <w:rFonts w:ascii="Arial" w:eastAsia="Arial" w:hAnsi="Arial" w:cs="Arial"/>
          <w:sz w:val="28"/>
          <w:szCs w:val="28"/>
        </w:rPr>
        <w:t xml:space="preserve"> срок жизни этих имплантов.</w:t>
      </w:r>
    </w:p>
    <w:p w14:paraId="00000007" w14:textId="77777777" w:rsidR="00D51907" w:rsidRDefault="004C78FF">
      <w:pPr>
        <w:bidi/>
        <w:jc w:val="right"/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</w:pPr>
      <w:r>
        <w:rPr>
          <w:rFonts w:ascii="Arial" w:eastAsia="Arial" w:hAnsi="Arial" w:cs="Arial"/>
          <w:sz w:val="28"/>
          <w:szCs w:val="28"/>
        </w:rPr>
        <w:t xml:space="preserve"> Все изделия этой компании делаются по прогрессивным </w:t>
      </w:r>
      <w:proofErr w:type="gramStart"/>
      <w:r>
        <w:rPr>
          <w:rFonts w:ascii="Arial" w:eastAsia="Arial" w:hAnsi="Arial" w:cs="Arial"/>
          <w:sz w:val="28"/>
          <w:szCs w:val="28"/>
        </w:rPr>
        <w:t>технологиям,  по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швейцарским стандартам. Компания </w:t>
      </w:r>
      <w:proofErr w:type="spellStart"/>
      <w:r>
        <w:rPr>
          <w:rFonts w:ascii="Arial" w:eastAsia="Arial" w:hAnsi="Arial" w:cs="Arial"/>
          <w:sz w:val="28"/>
          <w:szCs w:val="28"/>
        </w:rPr>
        <w:t>Straumann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известна многочисленными патентами и среди них </w:t>
      </w:r>
      <w:r>
        <w:rPr>
          <w:rFonts w:ascii="Arial" w:eastAsia="Arial" w:hAnsi="Arial" w:cs="Arial"/>
          <w:b/>
          <w:color w:val="1D1D1B"/>
          <w:sz w:val="28"/>
          <w:szCs w:val="28"/>
          <w:shd w:val="clear" w:color="auto" w:fill="EEEEEE"/>
        </w:rPr>
        <w:t>®</w:t>
      </w:r>
      <w:proofErr w:type="spellStart"/>
      <w:proofErr w:type="gramStart"/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color w:val="1D1D1B"/>
          <w:sz w:val="28"/>
          <w:szCs w:val="28"/>
          <w:shd w:val="clear" w:color="auto" w:fill="EEEEEE"/>
        </w:rPr>
        <w:t>LActive</w:t>
      </w:r>
      <w:proofErr w:type="spellEnd"/>
      <w:r>
        <w:rPr>
          <w:rFonts w:ascii="Arial" w:eastAsia="Arial" w:hAnsi="Arial" w:cs="Arial"/>
          <w:b/>
          <w:color w:val="1D1D1B"/>
          <w:sz w:val="28"/>
          <w:szCs w:val="28"/>
          <w:shd w:val="clear" w:color="auto" w:fill="EEEEEE"/>
        </w:rPr>
        <w:t xml:space="preserve">,  </w:t>
      </w:r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>позволяющий</w:t>
      </w:r>
      <w:proofErr w:type="gramEnd"/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 xml:space="preserve"> сократить реабилитационный период  до 3 – 4 </w:t>
      </w:r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 xml:space="preserve">недель для здоровых пациентов. Этот же способ позволяет сократить реабилитационный период и для больных диабетом, а </w:t>
      </w:r>
      <w:proofErr w:type="gramStart"/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>так же</w:t>
      </w:r>
      <w:proofErr w:type="gramEnd"/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 xml:space="preserve"> для курящих. Естественно, при условии соблюдения гигиены полости рта. Исследования, проводимые в течение сорока лет, показали минимал</w:t>
      </w:r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 xml:space="preserve">ьную вероятность развития </w:t>
      </w:r>
      <w:proofErr w:type="spellStart"/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>периимплантита</w:t>
      </w:r>
      <w:proofErr w:type="spellEnd"/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 xml:space="preserve"> через десять лет после установки. Существует и возможность восстановления </w:t>
      </w:r>
      <w:proofErr w:type="gramStart"/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>старых  имплантов</w:t>
      </w:r>
      <w:proofErr w:type="gramEnd"/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 xml:space="preserve"> двумя способами, в зависимости от того, была ли произведена имплантация до 1998 года или после него.</w:t>
      </w:r>
    </w:p>
    <w:p w14:paraId="00000008" w14:textId="77777777" w:rsidR="00D51907" w:rsidRDefault="00D51907">
      <w:pPr>
        <w:bidi/>
        <w:jc w:val="right"/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</w:pPr>
    </w:p>
    <w:p w14:paraId="00000009" w14:textId="77777777" w:rsidR="00D51907" w:rsidRDefault="004C78FF">
      <w:pPr>
        <w:bidi/>
        <w:jc w:val="right"/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</w:pPr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 xml:space="preserve">Импланты </w:t>
      </w:r>
      <w:proofErr w:type="spellStart"/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>Straumann</w:t>
      </w:r>
      <w:proofErr w:type="spellEnd"/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 xml:space="preserve"> </w:t>
      </w:r>
      <w:proofErr w:type="gramStart"/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>–  в</w:t>
      </w:r>
      <w:proofErr w:type="gramEnd"/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 xml:space="preserve"> чём ещё их преимущество</w:t>
      </w:r>
    </w:p>
    <w:p w14:paraId="0000000A" w14:textId="77777777" w:rsidR="00D51907" w:rsidRDefault="00D51907">
      <w:pPr>
        <w:bidi/>
        <w:jc w:val="right"/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</w:pPr>
    </w:p>
    <w:p w14:paraId="0000000B" w14:textId="77777777" w:rsidR="00D51907" w:rsidRDefault="004C78FF">
      <w:pPr>
        <w:bidi/>
        <w:jc w:val="right"/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 xml:space="preserve">Ещё одно достоинство в том, что импланты </w:t>
      </w:r>
      <w:proofErr w:type="spellStart"/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>Straumann</w:t>
      </w:r>
      <w:proofErr w:type="spellEnd"/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 xml:space="preserve"> можно применять в любой клинической ситуации и для их применения требуется всего один хирургический набор.  Импланты повторяют анатомию зубов, не нарушая их</w:t>
      </w:r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 xml:space="preserve"> размеры. Этот способ </w:t>
      </w:r>
      <w:proofErr w:type="gramStart"/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>стимулирует  регенерацию</w:t>
      </w:r>
      <w:proofErr w:type="gramEnd"/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 xml:space="preserve"> кости, поэтому, как уже было сказано заживление происходит меньше, чем за месяц. И, что очень важно, установка производится в один этап. Импланты изготовлены из высокоэффективного материала. За счёт этого прои</w:t>
      </w:r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 xml:space="preserve">сходит резкое снижение </w:t>
      </w:r>
      <w:proofErr w:type="spellStart"/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>инвазивности</w:t>
      </w:r>
      <w:proofErr w:type="spellEnd"/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 xml:space="preserve"> лечения, а расширяющаяся шейка импланта облегчает формирование мягких тканей. Нужно также отметить, что данные импланты совместимы с навигационной хирургией. Всем имплантам </w:t>
      </w:r>
      <w:proofErr w:type="spellStart"/>
      <w:proofErr w:type="gramStart"/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>Straumann</w:t>
      </w:r>
      <w:proofErr w:type="spellEnd"/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 xml:space="preserve">  предоставляется</w:t>
      </w:r>
      <w:proofErr w:type="gramEnd"/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 xml:space="preserve"> гарантия на всю жизн</w:t>
      </w:r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>ь. В течение всей жизни, в семидесяти странах мира, врачи высокой квалификации предоставляют помощь больным с имплантами (</w:t>
      </w:r>
      <w:proofErr w:type="gramStart"/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>оригинальными)  этой</w:t>
      </w:r>
      <w:proofErr w:type="gramEnd"/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 xml:space="preserve"> фирмы. Эти основоположники </w:t>
      </w:r>
      <w:proofErr w:type="spellStart"/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>имплантологии</w:t>
      </w:r>
      <w:proofErr w:type="spellEnd"/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 xml:space="preserve"> зубов ввинтили первый имплант на десять лет раньше признания международн</w:t>
      </w:r>
      <w:r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  <w:t xml:space="preserve">ым сообществом одонтологов этой процедуры в качестве стандартного лечения в клинической практике.   </w:t>
      </w:r>
    </w:p>
    <w:p w14:paraId="0000000C" w14:textId="77777777" w:rsidR="00D51907" w:rsidRDefault="00D51907">
      <w:pPr>
        <w:bidi/>
        <w:jc w:val="right"/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</w:pPr>
    </w:p>
    <w:p w14:paraId="0000000D" w14:textId="77777777" w:rsidR="00D51907" w:rsidRDefault="00D51907">
      <w:pPr>
        <w:bidi/>
        <w:jc w:val="right"/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</w:pPr>
    </w:p>
    <w:p w14:paraId="0000000E" w14:textId="77777777" w:rsidR="00D51907" w:rsidRDefault="00D51907">
      <w:pPr>
        <w:bidi/>
        <w:jc w:val="right"/>
        <w:rPr>
          <w:rFonts w:ascii="Arial" w:eastAsia="Arial" w:hAnsi="Arial" w:cs="Arial"/>
          <w:color w:val="1D1D1B"/>
          <w:sz w:val="28"/>
          <w:szCs w:val="28"/>
          <w:shd w:val="clear" w:color="auto" w:fill="EEEEEE"/>
        </w:rPr>
      </w:pPr>
    </w:p>
    <w:p w14:paraId="0000000F" w14:textId="77777777" w:rsidR="00D51907" w:rsidRDefault="00D51907">
      <w:pPr>
        <w:bidi/>
        <w:jc w:val="center"/>
        <w:rPr>
          <w:rFonts w:ascii="Calibri" w:eastAsia="Calibri" w:hAnsi="Calibri" w:cs="Calibri"/>
          <w:sz w:val="28"/>
          <w:szCs w:val="28"/>
        </w:rPr>
      </w:pPr>
    </w:p>
    <w:p w14:paraId="00000010" w14:textId="77777777" w:rsidR="00D51907" w:rsidRDefault="00D51907">
      <w:pPr>
        <w:bidi/>
        <w:jc w:val="right"/>
        <w:rPr>
          <w:rFonts w:ascii="Calibri" w:eastAsia="Calibri" w:hAnsi="Calibri" w:cs="Calibri"/>
          <w:sz w:val="28"/>
          <w:szCs w:val="28"/>
        </w:rPr>
      </w:pPr>
    </w:p>
    <w:p w14:paraId="00000011" w14:textId="77777777" w:rsidR="00D51907" w:rsidRDefault="00D51907">
      <w:pPr>
        <w:bidi/>
        <w:jc w:val="right"/>
        <w:rPr>
          <w:rFonts w:ascii="Calibri" w:eastAsia="Calibri" w:hAnsi="Calibri" w:cs="Calibri"/>
          <w:sz w:val="28"/>
          <w:szCs w:val="28"/>
        </w:rPr>
      </w:pPr>
    </w:p>
    <w:p w14:paraId="00000012" w14:textId="77777777" w:rsidR="00D51907" w:rsidRDefault="00D51907">
      <w:pPr>
        <w:bidi/>
        <w:jc w:val="right"/>
        <w:rPr>
          <w:rFonts w:ascii="Calibri" w:eastAsia="Calibri" w:hAnsi="Calibri" w:cs="Calibri"/>
          <w:sz w:val="28"/>
          <w:szCs w:val="28"/>
        </w:rPr>
      </w:pPr>
    </w:p>
    <w:p w14:paraId="00000013" w14:textId="77777777" w:rsidR="00D51907" w:rsidRDefault="00D51907">
      <w:pPr>
        <w:bidi/>
        <w:spacing w:before="280" w:after="0"/>
        <w:ind w:left="2160"/>
        <w:jc w:val="right"/>
        <w:rPr>
          <w:rFonts w:ascii="Calibri" w:eastAsia="Calibri" w:hAnsi="Calibri" w:cs="Calibri"/>
          <w:sz w:val="28"/>
          <w:szCs w:val="28"/>
        </w:rPr>
      </w:pPr>
    </w:p>
    <w:p w14:paraId="00000014" w14:textId="77777777" w:rsidR="00D51907" w:rsidRDefault="00D51907">
      <w:pPr>
        <w:bidi/>
        <w:jc w:val="right"/>
        <w:rPr>
          <w:rFonts w:ascii="Calibri" w:eastAsia="Calibri" w:hAnsi="Calibri" w:cs="Calibri"/>
          <w:sz w:val="28"/>
          <w:szCs w:val="28"/>
        </w:rPr>
      </w:pPr>
    </w:p>
    <w:p w14:paraId="00000015" w14:textId="77777777" w:rsidR="00D51907" w:rsidRDefault="00D51907">
      <w:pPr>
        <w:bidi/>
        <w:jc w:val="right"/>
        <w:rPr>
          <w:rFonts w:ascii="Calibri" w:eastAsia="Calibri" w:hAnsi="Calibri" w:cs="Calibri"/>
          <w:sz w:val="28"/>
          <w:szCs w:val="28"/>
        </w:rPr>
      </w:pPr>
    </w:p>
    <w:p w14:paraId="00000016" w14:textId="77777777" w:rsidR="00D51907" w:rsidRDefault="00D51907">
      <w:pPr>
        <w:bidi/>
        <w:jc w:val="right"/>
        <w:rPr>
          <w:rFonts w:ascii="Calibri" w:eastAsia="Calibri" w:hAnsi="Calibri" w:cs="Calibri"/>
          <w:sz w:val="28"/>
          <w:szCs w:val="28"/>
        </w:rPr>
      </w:pPr>
    </w:p>
    <w:p w14:paraId="00000017" w14:textId="77777777" w:rsidR="00D51907" w:rsidRDefault="00D51907">
      <w:pPr>
        <w:bidi/>
        <w:jc w:val="right"/>
        <w:rPr>
          <w:rFonts w:ascii="Calibri" w:eastAsia="Calibri" w:hAnsi="Calibri" w:cs="Calibri"/>
          <w:sz w:val="28"/>
          <w:szCs w:val="28"/>
        </w:rPr>
      </w:pPr>
    </w:p>
    <w:p w14:paraId="00000018" w14:textId="77777777" w:rsidR="00D51907" w:rsidRDefault="00D51907">
      <w:pPr>
        <w:rPr>
          <w:sz w:val="28"/>
          <w:szCs w:val="28"/>
        </w:rPr>
      </w:pPr>
    </w:p>
    <w:p w14:paraId="00000019" w14:textId="77777777" w:rsidR="00D51907" w:rsidRDefault="00D51907">
      <w:pPr>
        <w:jc w:val="right"/>
        <w:rPr>
          <w:sz w:val="28"/>
          <w:szCs w:val="28"/>
        </w:rPr>
      </w:pPr>
    </w:p>
    <w:p w14:paraId="0000001A" w14:textId="77777777" w:rsidR="00D51907" w:rsidRDefault="00D51907">
      <w:pPr>
        <w:rPr>
          <w:sz w:val="28"/>
          <w:szCs w:val="28"/>
        </w:rPr>
      </w:pPr>
    </w:p>
    <w:p w14:paraId="0000001B" w14:textId="77777777" w:rsidR="00D51907" w:rsidRDefault="00D51907">
      <w:pPr>
        <w:bidi/>
        <w:rPr>
          <w:sz w:val="28"/>
          <w:szCs w:val="28"/>
        </w:rPr>
      </w:pPr>
    </w:p>
    <w:p w14:paraId="0000001C" w14:textId="77777777" w:rsidR="00D51907" w:rsidRDefault="004C78FF">
      <w:pPr>
        <w:bidi/>
        <w:rPr>
          <w:sz w:val="28"/>
          <w:szCs w:val="28"/>
        </w:rPr>
      </w:pPr>
      <w:r>
        <w:rPr>
          <w:sz w:val="28"/>
          <w:szCs w:val="28"/>
        </w:rPr>
        <w:br/>
      </w:r>
    </w:p>
    <w:p w14:paraId="0000001D" w14:textId="77777777" w:rsidR="00D51907" w:rsidRDefault="00D51907">
      <w:pPr>
        <w:bidi/>
        <w:rPr>
          <w:sz w:val="28"/>
          <w:szCs w:val="28"/>
        </w:rPr>
      </w:pPr>
    </w:p>
    <w:p w14:paraId="0000001E" w14:textId="77777777" w:rsidR="00D51907" w:rsidRDefault="004C78FF">
      <w:pPr>
        <w:jc w:val="right"/>
        <w:rPr>
          <w:sz w:val="28"/>
          <w:szCs w:val="28"/>
        </w:rPr>
      </w:pPr>
      <w:r>
        <w:rPr>
          <w:sz w:val="28"/>
          <w:szCs w:val="28"/>
        </w:rPr>
        <w:br/>
      </w:r>
    </w:p>
    <w:p w14:paraId="0000001F" w14:textId="77777777" w:rsidR="00D51907" w:rsidRDefault="004C78FF">
      <w:pPr>
        <w:jc w:val="right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00000020" w14:textId="77777777" w:rsidR="00D51907" w:rsidRDefault="004C78F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br/>
      </w:r>
      <w:r>
        <w:rPr>
          <w:sz w:val="28"/>
          <w:szCs w:val="28"/>
          <w:u w:val="single"/>
        </w:rPr>
        <w:br/>
      </w:r>
      <w:r>
        <w:rPr>
          <w:sz w:val="28"/>
          <w:szCs w:val="28"/>
          <w:u w:val="single"/>
        </w:rPr>
        <w:br/>
      </w:r>
    </w:p>
    <w:p w14:paraId="00000021" w14:textId="77777777" w:rsidR="00D51907" w:rsidRDefault="004C78FF">
      <w:pPr>
        <w:jc w:val="right"/>
        <w:rPr>
          <w:sz w:val="28"/>
          <w:szCs w:val="28"/>
        </w:rPr>
      </w:pPr>
      <w:r>
        <w:rPr>
          <w:sz w:val="28"/>
          <w:szCs w:val="28"/>
        </w:rPr>
        <w:br/>
      </w:r>
    </w:p>
    <w:p w14:paraId="00000022" w14:textId="77777777" w:rsidR="00D51907" w:rsidRDefault="004C78FF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br/>
      </w:r>
    </w:p>
    <w:p w14:paraId="00000023" w14:textId="77777777" w:rsidR="00D51907" w:rsidRDefault="00D51907">
      <w:pPr>
        <w:jc w:val="right"/>
        <w:rPr>
          <w:sz w:val="28"/>
          <w:szCs w:val="28"/>
        </w:rPr>
      </w:pPr>
    </w:p>
    <w:sectPr w:rsidR="00D51907">
      <w:pgSz w:w="11909" w:h="16834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907"/>
    <w:rsid w:val="004C78FF"/>
    <w:rsid w:val="00D5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92C844-6F6D-4E5E-BBA5-7F1F4B91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avid" w:eastAsia="David" w:hAnsi="David" w:cs="David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466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B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B4CB3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VRHldfj6ZdgRiWJhSUyjNBbtOw==">AMUW2mUNSAHghYxCE+wv44pQxmUJpMq8vJB74Gqw22FVPLDQzEUm9wthIsdX5cjBY0njFWc9+0e1vip89ydxosbIQPZXKSyfBZOD3PSeAoo/e0v7sHm8xT53PgNEG7ge6ng8W4BDp0jS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2</cp:revision>
  <dcterms:created xsi:type="dcterms:W3CDTF">2020-08-28T13:20:00Z</dcterms:created>
  <dcterms:modified xsi:type="dcterms:W3CDTF">2020-08-28T13:20:00Z</dcterms:modified>
</cp:coreProperties>
</file>