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B2E" w:rsidRDefault="005D7B2E">
      <w:pPr>
        <w:rPr>
          <w:sz w:val="36"/>
          <w:szCs w:val="36"/>
        </w:rPr>
      </w:pPr>
    </w:p>
    <w:p w:rsidR="00287934" w:rsidRDefault="00287934">
      <w:pPr>
        <w:rPr>
          <w:sz w:val="36"/>
          <w:szCs w:val="36"/>
        </w:rPr>
      </w:pPr>
    </w:p>
    <w:p w:rsidR="00287934" w:rsidRDefault="00287934">
      <w:pPr>
        <w:rPr>
          <w:sz w:val="36"/>
          <w:szCs w:val="36"/>
        </w:rPr>
      </w:pPr>
    </w:p>
    <w:p w:rsidR="00287934" w:rsidRDefault="00287934">
      <w:pPr>
        <w:rPr>
          <w:sz w:val="36"/>
          <w:szCs w:val="36"/>
        </w:rPr>
      </w:pPr>
    </w:p>
    <w:p w:rsidR="00B56269" w:rsidRDefault="00287934">
      <w:pPr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sz w:val="36"/>
          <w:szCs w:val="36"/>
        </w:rPr>
        <w:t xml:space="preserve">               Тема: </w:t>
      </w:r>
      <w:r w:rsidR="00116992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  <w:t>Статья 48. Лишение специального, воинского или почетного звания, классного чина и государственных наград.</w:t>
      </w:r>
    </w:p>
    <w:p w:rsidR="00116992" w:rsidRDefault="00116992">
      <w:pPr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:rsidR="00116992" w:rsidRDefault="00116992">
      <w:pPr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:rsidR="00B56269" w:rsidRDefault="00061D15">
      <w:p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Лишение специального, воинского или почетного звания, классного чина и государственных наград При осуждении за совершение тяжкого или особо тяжкого преступления с учетом личности виновного суд может лишить его специального, воинского или почетного звания, классного чина и государственных наград.</w:t>
      </w:r>
    </w:p>
    <w:p w:rsidR="00061D15" w:rsidRDefault="00061D15">
      <w:p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</w:p>
    <w:p w:rsidR="00124478" w:rsidRDefault="005128C1">
      <w:pPr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1. Данный вид наказания может быть назначен по усмотрению суда при наличии определенных условий: </w:t>
      </w:r>
    </w:p>
    <w:p w:rsidR="005128C1" w:rsidRDefault="005128C1">
      <w:pPr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а) совершение виновным тяжкого или особо тяжкого преступления;</w:t>
      </w:r>
    </w:p>
    <w:p w:rsidR="00061D15" w:rsidRDefault="005128C1">
      <w:pPr>
        <w:rPr>
          <w:sz w:val="36"/>
          <w:szCs w:val="36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б) личность виновного. При изменении судом вышестоящей инстанции квалификации содеянного лицом с тяжкого или особо тяжкого преступления на преступление средней или небольшой тяжести назначенное наказание в виде лишения специального, воинского или почетного звания, классного чина и государственных наград не назначается.</w:t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B56269">
        <w:rPr>
          <w:sz w:val="36"/>
          <w:szCs w:val="36"/>
        </w:rPr>
        <w:t xml:space="preserve"> </w:t>
      </w:r>
    </w:p>
    <w:p w:rsidR="00124478" w:rsidRDefault="007E1AD2">
      <w:pPr>
        <w:rPr>
          <w:sz w:val="36"/>
          <w:szCs w:val="36"/>
        </w:rPr>
      </w:pPr>
      <w:r>
        <w:rPr>
          <w:rFonts w:ascii="Tahoma" w:eastAsia="Times New Roman" w:hAnsi="Tahoma" w:cs="Tahoma"/>
          <w:color w:val="444444"/>
          <w:sz w:val="21"/>
          <w:szCs w:val="21"/>
        </w:rPr>
        <w:t xml:space="preserve">Данный вид наказания может назначаться только в виде дополнительного вида наказания и только в случае осуждения лица за совершение тяжкого или особо тяжкого преступления (ч. ч. 4 и 5 ст. 15 УК). Исходя из смысла ст. 48 УК при назначении данного вида наказания судам необходимо тщательно изучать данные о личности осужденного и учитывать их при принятии решения. Суд вправе принять мотивированное решение о применении как одного, так и нескольких указанных в ст. 48 УК </w:t>
      </w:r>
      <w:proofErr w:type="spellStart"/>
      <w:r>
        <w:rPr>
          <w:rFonts w:ascii="Tahoma" w:eastAsia="Times New Roman" w:hAnsi="Tahoma" w:cs="Tahoma"/>
          <w:color w:val="444444"/>
          <w:sz w:val="21"/>
          <w:szCs w:val="21"/>
        </w:rPr>
        <w:t>правоограничений</w:t>
      </w:r>
      <w:proofErr w:type="spellEnd"/>
      <w:r>
        <w:rPr>
          <w:rFonts w:ascii="Tahoma" w:eastAsia="Times New Roman" w:hAnsi="Tahoma" w:cs="Tahoma"/>
          <w:color w:val="444444"/>
          <w:sz w:val="21"/>
          <w:szCs w:val="21"/>
        </w:rPr>
        <w:t xml:space="preserve"> (например, при наличии у осужденного воинского звания и государственных наград). При этом в резолютивной части приговора необходимо перечислить все государственные награды, которых лишается осужденный</w:t>
      </w:r>
      <w:r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B56269">
        <w:rPr>
          <w:sz w:val="36"/>
          <w:szCs w:val="36"/>
        </w:rPr>
        <w:t xml:space="preserve"> </w:t>
      </w:r>
    </w:p>
    <w:p w:rsidR="00CF49C7" w:rsidRDefault="00CF49C7">
      <w:pPr>
        <w:rPr>
          <w:sz w:val="36"/>
          <w:szCs w:val="36"/>
        </w:rPr>
      </w:pPr>
      <w:r>
        <w:rPr>
          <w:rFonts w:ascii="Tahoma" w:eastAsia="Times New Roman" w:hAnsi="Tahoma" w:cs="Tahoma"/>
          <w:color w:val="444444"/>
          <w:sz w:val="21"/>
          <w:szCs w:val="21"/>
        </w:rPr>
        <w:t>К специальным званиям, а также классным чинам относятся звания и чины, присваиваемые органами, специально на это уполномоченными государством, с закреплением такого положения в законодательстве (МИД России, Генпрокуратура РФ, Минюст России, ФТС России, МВД России и т.д.). К воинским званиям относятся звания, установленные ст. 46 Закона о воинской обязанности. Это солдаты, матросы, сержанты, старшины, прапорщики и мичманы, младшие, старшие и высшие офицеры.</w:t>
      </w:r>
      <w:r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B56269">
        <w:rPr>
          <w:sz w:val="36"/>
          <w:szCs w:val="36"/>
        </w:rPr>
        <w:t xml:space="preserve"> </w:t>
      </w:r>
    </w:p>
    <w:p w:rsidR="00B4741F" w:rsidRDefault="00B4741F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color w:val="444444"/>
          <w:sz w:val="21"/>
          <w:szCs w:val="21"/>
        </w:rPr>
        <w:t>В то же время суд не вправе лишить осужденного почетного звания или государственной награды другого государства, а также тех республик, которые ранее входили в состав СССР. При изменении судом апелляционной инстанции квалификации содеянного лицом с тяжкого или особо тяжкого преступления на преступление средней или небольшой тяжести назначение на основании комментируемой статьи дополнительного наказания в виде лишения специального, воинского или почетного звания, классного чина и государственных наград подлежит исключению. Согласно ст. 61 УИК суд, вынесший приговор о лишении осужденного специального, воинского или почетного звания, классного чина и государственных наград, после вступления его в законную силу направляет копию приговора должностному лицу, присвоившему осужденному звание, классный чин или наградившему его государственной наградой</w:t>
      </w:r>
      <w:r>
        <w:rPr>
          <w:rFonts w:ascii="Tahoma" w:eastAsia="Times New Roman" w:hAnsi="Tahoma" w:cs="Tahoma"/>
          <w:color w:val="444444"/>
          <w:sz w:val="21"/>
          <w:szCs w:val="21"/>
        </w:rPr>
        <w:br/>
      </w:r>
      <w:r>
        <w:rPr>
          <w:rFonts w:ascii="Tahoma" w:eastAsia="Times New Roman" w:hAnsi="Tahoma" w:cs="Tahoma"/>
          <w:color w:val="444444"/>
          <w:sz w:val="21"/>
          <w:szCs w:val="21"/>
        </w:rPr>
        <w:br/>
      </w:r>
      <w:r w:rsidR="009031F8" w:rsidRPr="00B56269">
        <w:rPr>
          <w:sz w:val="36"/>
          <w:szCs w:val="36"/>
        </w:rPr>
        <w:t xml:space="preserve"> </w:t>
      </w:r>
      <w:r w:rsidR="00DE1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Исчерпывающий перечень специальных званий закрепляется в законах и иных нормативных правовых актах, регламентирующих деятельность органов внутренних дел, таможенной, налоговой, дипломатической служб. Специальные звания работников предусматриваются также на железнодорожном, морском и воздушном транспорте. Перечень воинских званий закреплен в Федеральном законе от 28 марта 1998 г. "О воинской обязанности и военной службе" с последующими изменениями и дополнениями.</w:t>
      </w:r>
    </w:p>
    <w:p w:rsidR="00CD4189" w:rsidRDefault="00CD4189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167C12" w:rsidRDefault="00167C12">
      <w:pPr>
        <w:pStyle w:val="a4"/>
        <w:shd w:val="clear" w:color="auto" w:fill="FFFFFF"/>
        <w:spacing w:before="0" w:beforeAutospacing="0" w:after="300" w:afterAutospacing="0" w:line="432" w:lineRule="atLeast"/>
        <w:divId w:val="197783279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Суд, вынесший приговор о лишении осужденного специального, воинского или почетного звания, классного чина и государственных наград, после вступления его в законную силу направляет копию приговора должностному лицу, присвоившему осужденному звание, классный чин или наградившему его государственной наградой.</w:t>
      </w:r>
    </w:p>
    <w:p w:rsidR="00167C12" w:rsidRDefault="00167C12">
      <w:pPr>
        <w:pStyle w:val="a4"/>
        <w:shd w:val="clear" w:color="auto" w:fill="FFFFFF"/>
        <w:spacing w:before="0" w:beforeAutospacing="0" w:after="300" w:afterAutospacing="0" w:line="432" w:lineRule="atLeast"/>
        <w:divId w:val="197783279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Должностное лицо в установленном порядке вносит в соответствующие документы запись о лишении осужденного специального, воинского или почетного звания, классного чина или государственных наград, а также принимает меры по лишению его прав и льгот, предусмотренных для лиц, имеющих соответствующие звание, чин или награды.</w:t>
      </w:r>
    </w:p>
    <w:p w:rsidR="00D13441" w:rsidRDefault="00D13441">
      <w:pPr>
        <w:pStyle w:val="a4"/>
        <w:shd w:val="clear" w:color="auto" w:fill="FFFFFF"/>
        <w:spacing w:before="0" w:beforeAutospacing="0" w:after="300" w:afterAutospacing="0" w:line="432" w:lineRule="atLeast"/>
        <w:divId w:val="1977832790"/>
        <w:rPr>
          <w:rFonts w:ascii="Arial" w:hAnsi="Arial" w:cs="Arial"/>
          <w:color w:val="333333"/>
        </w:rPr>
      </w:pPr>
    </w:p>
    <w:p w:rsidR="00D13441" w:rsidRDefault="00D13441">
      <w:pPr>
        <w:pStyle w:val="2"/>
        <w:shd w:val="clear" w:color="auto" w:fill="FFFFFF"/>
        <w:spacing w:before="300" w:after="225" w:line="384" w:lineRule="atLeast"/>
        <w:divId w:val="597711736"/>
        <w:rPr>
          <w:rFonts w:ascii="Arial" w:eastAsia="Times New Roman" w:hAnsi="Arial" w:cs="Arial"/>
          <w:color w:val="333333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</w:rPr>
        <w:t>Судебная практика по статье 48 УК РФ</w:t>
      </w:r>
    </w:p>
    <w:p w:rsidR="00D13441" w:rsidRDefault="00251C78">
      <w:pPr>
        <w:shd w:val="clear" w:color="auto" w:fill="FFFFFF"/>
        <w:divId w:val="1550872525"/>
        <w:rPr>
          <w:rFonts w:ascii="Arial" w:eastAsia="Times New Roman" w:hAnsi="Arial" w:cs="Arial"/>
          <w:color w:val="333333"/>
          <w:sz w:val="21"/>
          <w:szCs w:val="21"/>
        </w:rPr>
      </w:pPr>
      <w:hyperlink r:id="rId4" w:tooltip="Определение Судебной коллегии по уголовным делам Верховного Суда РФ от 19.01.2017 N 18-УД16-84" w:history="1">
        <w:r w:rsidR="00D13441">
          <w:rPr>
            <w:rStyle w:val="a3"/>
            <w:rFonts w:ascii="Arial" w:eastAsia="Times New Roman" w:hAnsi="Arial" w:cs="Arial"/>
            <w:color w:val="23527C"/>
            <w:sz w:val="21"/>
            <w:szCs w:val="21"/>
            <w:bdr w:val="none" w:sz="0" w:space="0" w:color="auto" w:frame="1"/>
          </w:rPr>
          <w:t>Определение Судебной коллегии по уголовным делам Верховного Суда РФ от 19.01.2017 N 18-УД16-84</w:t>
        </w:r>
      </w:hyperlink>
    </w:p>
    <w:p w:rsidR="00D13441" w:rsidRDefault="00D13441">
      <w:pPr>
        <w:pStyle w:val="practicedesc"/>
        <w:shd w:val="clear" w:color="auto" w:fill="FFFFFF"/>
        <w:spacing w:before="0" w:beforeAutospacing="0" w:after="0" w:afterAutospacing="0" w:line="432" w:lineRule="atLeast"/>
        <w:divId w:val="15508725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ч. 3 ст. </w:t>
      </w:r>
      <w:hyperlink r:id="rId5" w:history="1">
        <w:r>
          <w:rPr>
            <w:rStyle w:val="a3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48</w:t>
        </w:r>
      </w:hyperlink>
      <w:r>
        <w:rPr>
          <w:rFonts w:ascii="Arial" w:hAnsi="Arial" w:cs="Arial"/>
          <w:color w:val="333333"/>
          <w:sz w:val="21"/>
          <w:szCs w:val="21"/>
        </w:rPr>
        <w:t> УК РСФСР течение сроков давности приостанавливается, если лицо, совершившее преступление, скроется от следствия или суда. В этих случаях течение давности возобновляется с момента задержания лица или явки его с повинной. При этом лицо не может быть привлечено к уголовной ответственности, если со времени совершение преступления прошло пятнадцать лет и давность не была прервана совершением нового преступления.</w:t>
      </w:r>
    </w:p>
    <w:p w:rsidR="0042351C" w:rsidRDefault="0042351C">
      <w:pPr>
        <w:pStyle w:val="a4"/>
        <w:shd w:val="clear" w:color="auto" w:fill="FFFFFF"/>
        <w:spacing w:before="0" w:beforeAutospacing="0" w:after="300" w:afterAutospacing="0" w:line="432" w:lineRule="atLeast"/>
        <w:divId w:val="1977832790"/>
        <w:rPr>
          <w:rFonts w:ascii="Arial" w:hAnsi="Arial" w:cs="Arial"/>
          <w:color w:val="333333"/>
        </w:rPr>
      </w:pPr>
    </w:p>
    <w:p w:rsidR="00CD4189" w:rsidRPr="00B56269" w:rsidRDefault="00CD4189">
      <w:pPr>
        <w:rPr>
          <w:sz w:val="36"/>
          <w:szCs w:val="36"/>
        </w:rPr>
      </w:pPr>
    </w:p>
    <w:sectPr w:rsidR="00CD4189" w:rsidRPr="00B5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69"/>
    <w:rsid w:val="00061D15"/>
    <w:rsid w:val="00116992"/>
    <w:rsid w:val="00124478"/>
    <w:rsid w:val="00167C12"/>
    <w:rsid w:val="00287934"/>
    <w:rsid w:val="0042351C"/>
    <w:rsid w:val="005128C1"/>
    <w:rsid w:val="005D7B2E"/>
    <w:rsid w:val="007E1AD2"/>
    <w:rsid w:val="009031F8"/>
    <w:rsid w:val="00B4741F"/>
    <w:rsid w:val="00B56269"/>
    <w:rsid w:val="00C33B37"/>
    <w:rsid w:val="00CD4189"/>
    <w:rsid w:val="00CF49C7"/>
    <w:rsid w:val="00D13441"/>
    <w:rsid w:val="00D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3F415"/>
  <w15:chartTrackingRefBased/>
  <w15:docId w15:val="{024AB8E5-6B07-1044-924A-DE51699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3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8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7C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3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acticedesc">
    <w:name w:val="practice__desc"/>
    <w:basedOn w:val="a"/>
    <w:rsid w:val="00D13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ukrfkod.ru/statja-48/" TargetMode="External" /><Relationship Id="rId4" Type="http://schemas.openxmlformats.org/officeDocument/2006/relationships/hyperlink" Target="https://ukrfkod.ru/pract/opredelenie-verkhovnogo-suda-rf-ot-19012017-n-18-ud16-84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2020-10-21T08:22:00Z</dcterms:created>
  <dcterms:modified xsi:type="dcterms:W3CDTF">2020-10-21T08:22:00Z</dcterms:modified>
</cp:coreProperties>
</file>