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7C082818">
            <wp:simplePos x="0" y="0"/>
            <wp:positionH relativeFrom="column">
              <wp:posOffset>-914400</wp:posOffset>
            </wp:positionH>
            <wp:positionV relativeFrom="paragraph">
              <wp:posOffset>16510</wp:posOffset>
            </wp:positionV>
            <wp:extent cx="7579360" cy="4259580"/>
            <wp:effectExtent l="0" t="0" r="2540" b="762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360" cy="425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2CA2C" w14:textId="77A42CC1" w:rsidR="005202C6" w:rsidRDefault="004C7D61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4C7D61">
        <w:rPr>
          <w:rFonts w:ascii="Montserrat" w:eastAsia="Montserrat" w:hAnsi="Montserrat" w:cs="Montserrat"/>
          <w:sz w:val="48"/>
          <w:szCs w:val="48"/>
        </w:rPr>
        <w:t>Бизнес на карантине: где предприниматели могут получить реальную помощь</w:t>
      </w:r>
      <w:r>
        <w:rPr>
          <w:rFonts w:ascii="Montserrat" w:eastAsia="Montserrat" w:hAnsi="Montserrat" w:cs="Montserrat"/>
          <w:sz w:val="48"/>
          <w:szCs w:val="48"/>
          <w:lang w:val="ru-RU"/>
        </w:rPr>
        <w:t>.</w:t>
      </w: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2958721B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4C7D61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"https://delo.ua/business/biznes-na-karantine-gde-predprinimateli-mogut-p-366866/?fbclid=IwAR0fOKOXvN99qHYqNpa61s-rdqfJTDU_KF_SP3VC2EozF4-hCbqqTwOx7Qg"</w:instrText>
      </w:r>
      <w:r w:rsidR="004C7D61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4C7D61"/>
    <w:rsid w:val="005202C6"/>
    <w:rsid w:val="006A5A8E"/>
    <w:rsid w:val="006D4F68"/>
    <w:rsid w:val="00956875"/>
    <w:rsid w:val="00C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6</cp:revision>
  <dcterms:created xsi:type="dcterms:W3CDTF">2021-02-10T11:56:00Z</dcterms:created>
  <dcterms:modified xsi:type="dcterms:W3CDTF">2021-02-19T11:16:00Z</dcterms:modified>
</cp:coreProperties>
</file>