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917" w:rsidRDefault="00FE2BC7" w:rsidP="00FE2BC7">
      <w:pPr>
        <w:pStyle w:val="a3"/>
      </w:pPr>
      <w:r w:rsidRPr="00FE2BC7">
        <w:t>Качественная вода определяет качество жизни</w:t>
      </w:r>
    </w:p>
    <w:p w:rsidR="00F428DD" w:rsidRDefault="00055078" w:rsidP="00F428DD">
      <w:pPr>
        <w:pStyle w:val="a5"/>
        <w:ind w:firstLine="300"/>
        <w:rPr>
          <w:rFonts w:ascii="Verdana" w:hAnsi="Verdana"/>
          <w:color w:val="000000"/>
          <w:sz w:val="20"/>
          <w:szCs w:val="20"/>
        </w:rPr>
      </w:pPr>
      <w:r>
        <w:rPr>
          <w:rFonts w:ascii="Verdana" w:hAnsi="Verdana"/>
          <w:color w:val="000000"/>
          <w:sz w:val="20"/>
          <w:szCs w:val="20"/>
        </w:rPr>
        <w:t xml:space="preserve">Теперь </w:t>
      </w:r>
      <w:r w:rsidR="00F428DD">
        <w:rPr>
          <w:rFonts w:ascii="Verdana" w:hAnsi="Verdana"/>
          <w:color w:val="000000"/>
          <w:sz w:val="20"/>
          <w:szCs w:val="20"/>
        </w:rPr>
        <w:t>больше и больше людей видят необходимость фильтровать питьевую воду. Так они заботятся о своем здоровье. Чтобы добыть живительную влагу, две трети граждан пользуются кувшинами или проточными фильтрами, или более сложными системами очистки.</w:t>
      </w:r>
    </w:p>
    <w:p w:rsidR="00F428DD" w:rsidRDefault="00F428DD" w:rsidP="00F428DD">
      <w:pPr>
        <w:pStyle w:val="a5"/>
        <w:ind w:firstLine="300"/>
        <w:rPr>
          <w:rFonts w:ascii="Verdana" w:hAnsi="Verdana"/>
          <w:color w:val="000000"/>
          <w:sz w:val="20"/>
          <w:szCs w:val="20"/>
        </w:rPr>
      </w:pPr>
      <w:r>
        <w:rPr>
          <w:rFonts w:ascii="Verdana" w:hAnsi="Verdana"/>
          <w:color w:val="000000"/>
          <w:sz w:val="20"/>
          <w:szCs w:val="20"/>
        </w:rPr>
        <w:t>Несмотря на работу органов санитарного контроля, водоснабжения и водоочистных центров, вода, годами текущая по тем же системам, попадает в загрязненные здания из-за скопления большого количества организмов и мусора в трубах.</w:t>
      </w:r>
    </w:p>
    <w:p w:rsidR="00F428DD" w:rsidRDefault="00F428DD" w:rsidP="00F428DD">
      <w:pPr>
        <w:pStyle w:val="4"/>
        <w:rPr>
          <w:rFonts w:ascii="Verdana" w:hAnsi="Verdana"/>
          <w:color w:val="000000"/>
          <w:sz w:val="20"/>
          <w:szCs w:val="20"/>
        </w:rPr>
      </w:pPr>
      <w:r>
        <w:rPr>
          <w:rFonts w:ascii="Verdana" w:hAnsi="Verdana"/>
          <w:color w:val="000000"/>
          <w:sz w:val="20"/>
          <w:szCs w:val="20"/>
        </w:rPr>
        <w:br/>
        <w:t>Непромышленная очистка воды</w:t>
      </w:r>
    </w:p>
    <w:p w:rsidR="00F428DD" w:rsidRDefault="00F428DD" w:rsidP="00F428DD">
      <w:pPr>
        <w:pStyle w:val="a5"/>
        <w:ind w:firstLine="300"/>
        <w:rPr>
          <w:rFonts w:ascii="Verdana" w:hAnsi="Verdana"/>
          <w:color w:val="000000"/>
          <w:sz w:val="20"/>
          <w:szCs w:val="20"/>
        </w:rPr>
      </w:pPr>
      <w:r>
        <w:rPr>
          <w:rFonts w:ascii="Verdana" w:hAnsi="Verdana"/>
          <w:color w:val="000000"/>
          <w:sz w:val="20"/>
          <w:szCs w:val="20"/>
        </w:rPr>
        <w:t>В современном мире доступен широкий спектр инструментов фильтрации, но у большинства из нас есть определенные проблемы и сомнения в правильности выбора. Существуют технические службы, которые могут помочь с этой проблемой, периодически проверяя ваш источник или воду в лаборатории при помощи современных тестов.</w:t>
      </w:r>
    </w:p>
    <w:p w:rsidR="00F428DD" w:rsidRDefault="00F428DD" w:rsidP="00F428DD">
      <w:pPr>
        <w:pStyle w:val="a5"/>
        <w:ind w:firstLine="300"/>
        <w:rPr>
          <w:rFonts w:ascii="Verdana" w:hAnsi="Verdana"/>
          <w:color w:val="000000"/>
          <w:sz w:val="20"/>
          <w:szCs w:val="20"/>
        </w:rPr>
      </w:pPr>
      <w:r>
        <w:rPr>
          <w:rFonts w:ascii="Verdana" w:hAnsi="Verdana"/>
          <w:color w:val="000000"/>
          <w:sz w:val="20"/>
          <w:szCs w:val="20"/>
        </w:rPr>
        <w:t>Большинство людей на планете ошибочно полагают, что качество воды определяется по вкусу, запаху или на ощупь. Конечно, часто это можно сделать без необходимого лабораторного оборудования. Обратите внимание на угрозу для здоровья от такой воды. Не стоит ее пробовать, если есть отчетливый резкий запах, странный вкус и присутствие примесей, видимых снаружи. </w:t>
      </w:r>
      <w:r>
        <w:rPr>
          <w:rFonts w:ascii="Verdana" w:hAnsi="Verdana"/>
          <w:color w:val="000000"/>
          <w:sz w:val="20"/>
          <w:szCs w:val="20"/>
        </w:rPr>
        <w:br/>
        <w:t>Как правило, невозможно определить качество очистителя воды, руководствуясь только опытом и ощущениями. Только крупное судебное разбирательство может оставить вас в сложной ситуации, Цена не гарантирует качества. Недобросовестный продавец постарается продать более дорогое фильтровальное оборудование, понимая, что нет полной информации о том, что о составе домашней воды из-под крана.</w:t>
      </w:r>
    </w:p>
    <w:p w:rsidR="00F428DD" w:rsidRDefault="00F428DD" w:rsidP="00F428DD">
      <w:pPr>
        <w:pStyle w:val="a5"/>
        <w:ind w:firstLine="300"/>
        <w:rPr>
          <w:rFonts w:ascii="Verdana" w:hAnsi="Verdana"/>
          <w:color w:val="000000"/>
          <w:sz w:val="20"/>
          <w:szCs w:val="20"/>
        </w:rPr>
      </w:pPr>
      <w:r>
        <w:rPr>
          <w:rFonts w:ascii="Verdana" w:hAnsi="Verdana"/>
          <w:color w:val="000000"/>
          <w:sz w:val="20"/>
          <w:szCs w:val="20"/>
        </w:rPr>
        <w:t>Несоответствующая система фильтров для обеспечения безопасной очистки воды не вредит здоровью всех членов семьи. Здоровье вашей семьи – ваша забота. Поэтому перед покупкой рекомендуется провести полный лабораторный анализ питьевой воды. Тесты воды доступны в специализированных лабораториях. Другого пути понять, подходит ли фильтр для источника воды или для использования в помещении, нет.</w:t>
      </w:r>
    </w:p>
    <w:p w:rsidR="00F428DD" w:rsidRDefault="00F428DD" w:rsidP="00F428DD">
      <w:pPr>
        <w:pStyle w:val="4"/>
        <w:rPr>
          <w:rFonts w:ascii="Verdana" w:hAnsi="Verdana"/>
          <w:color w:val="000000"/>
          <w:sz w:val="20"/>
          <w:szCs w:val="20"/>
        </w:rPr>
      </w:pPr>
      <w:r>
        <w:rPr>
          <w:rFonts w:ascii="Verdana" w:hAnsi="Verdana"/>
          <w:color w:val="000000"/>
          <w:sz w:val="20"/>
          <w:szCs w:val="20"/>
        </w:rPr>
        <w:br/>
        <w:t>Добавки и напитки</w:t>
      </w:r>
    </w:p>
    <w:p w:rsidR="00F428DD" w:rsidRDefault="00F428DD" w:rsidP="00F428DD">
      <w:pPr>
        <w:pStyle w:val="a5"/>
        <w:ind w:firstLine="300"/>
        <w:rPr>
          <w:rFonts w:ascii="Verdana" w:hAnsi="Verdana"/>
          <w:color w:val="000000"/>
          <w:sz w:val="20"/>
          <w:szCs w:val="20"/>
        </w:rPr>
      </w:pPr>
      <w:r>
        <w:rPr>
          <w:rFonts w:ascii="Verdana" w:hAnsi="Verdana"/>
          <w:color w:val="000000"/>
          <w:sz w:val="20"/>
          <w:szCs w:val="20"/>
        </w:rPr>
        <w:t xml:space="preserve">Какую воду пить, важнее строительства частного дома или покупки новой квартиры в </w:t>
      </w:r>
      <w:proofErr w:type="spellStart"/>
      <w:r>
        <w:rPr>
          <w:rFonts w:ascii="Verdana" w:hAnsi="Verdana"/>
          <w:color w:val="000000"/>
          <w:sz w:val="20"/>
          <w:szCs w:val="20"/>
        </w:rPr>
        <w:t>многоэтажке</w:t>
      </w:r>
      <w:proofErr w:type="spellEnd"/>
      <w:r>
        <w:rPr>
          <w:rFonts w:ascii="Verdana" w:hAnsi="Verdana"/>
          <w:color w:val="000000"/>
          <w:sz w:val="20"/>
          <w:szCs w:val="20"/>
        </w:rPr>
        <w:t>. Чтобы определиться с системой фильтрации, получите полные знания о биологическом и химическом составе воды. Лабораторные данные не контролируются системой, которая определяет качество выбранной воды.</w:t>
      </w:r>
    </w:p>
    <w:p w:rsidR="00F428DD" w:rsidRDefault="00F428DD" w:rsidP="00F428DD">
      <w:pPr>
        <w:pStyle w:val="a5"/>
        <w:ind w:firstLine="300"/>
        <w:rPr>
          <w:rFonts w:ascii="Verdana" w:hAnsi="Verdana"/>
          <w:color w:val="000000"/>
          <w:sz w:val="20"/>
          <w:szCs w:val="20"/>
        </w:rPr>
      </w:pPr>
      <w:r>
        <w:rPr>
          <w:rFonts w:ascii="Verdana" w:hAnsi="Verdana"/>
          <w:color w:val="000000"/>
          <w:sz w:val="20"/>
          <w:szCs w:val="20"/>
        </w:rPr>
        <w:t>Узнайте больше об изменениях в воде, если у вас открытый источник.</w:t>
      </w:r>
    </w:p>
    <w:p w:rsidR="00F428DD" w:rsidRDefault="00F428DD" w:rsidP="00F428DD">
      <w:pPr>
        <w:pStyle w:val="4"/>
        <w:rPr>
          <w:rFonts w:ascii="Verdana" w:hAnsi="Verdana"/>
          <w:color w:val="000000"/>
          <w:sz w:val="20"/>
          <w:szCs w:val="20"/>
        </w:rPr>
      </w:pPr>
      <w:r>
        <w:rPr>
          <w:rFonts w:ascii="Verdana" w:hAnsi="Verdana"/>
          <w:color w:val="000000"/>
          <w:sz w:val="20"/>
          <w:szCs w:val="20"/>
        </w:rPr>
        <w:br/>
        <w:t>Сколько раз нужно делать пробы воды? </w:t>
      </w:r>
    </w:p>
    <w:p w:rsidR="00F428DD" w:rsidRDefault="00F428DD" w:rsidP="00F428DD">
      <w:pPr>
        <w:pStyle w:val="a5"/>
        <w:ind w:firstLine="300"/>
        <w:rPr>
          <w:rFonts w:ascii="Verdana" w:hAnsi="Verdana"/>
          <w:color w:val="000000"/>
          <w:sz w:val="20"/>
          <w:szCs w:val="20"/>
        </w:rPr>
      </w:pPr>
      <w:r>
        <w:rPr>
          <w:rFonts w:ascii="Verdana" w:hAnsi="Verdana"/>
          <w:color w:val="000000"/>
          <w:sz w:val="20"/>
          <w:szCs w:val="20"/>
        </w:rPr>
        <w:t xml:space="preserve">Для колодцев и скважин требуется анализ в не реже одного раза в год. В первый год их использования рекомендуется делать тесты ежеквартально. Необходимо провести </w:t>
      </w:r>
      <w:r>
        <w:rPr>
          <w:rFonts w:ascii="Verdana" w:hAnsi="Verdana"/>
          <w:color w:val="000000"/>
          <w:sz w:val="20"/>
          <w:szCs w:val="20"/>
        </w:rPr>
        <w:lastRenderedPageBreak/>
        <w:t>два теста воды одновременно. Первый – до того, как установят фильтры или другие системы, второй – после.</w:t>
      </w:r>
    </w:p>
    <w:p w:rsidR="00F428DD" w:rsidRDefault="00F428DD" w:rsidP="00F428DD">
      <w:pPr>
        <w:pStyle w:val="a5"/>
        <w:ind w:firstLine="300"/>
        <w:rPr>
          <w:rFonts w:ascii="Verdana" w:hAnsi="Verdana"/>
          <w:color w:val="000000"/>
          <w:sz w:val="20"/>
          <w:szCs w:val="20"/>
        </w:rPr>
      </w:pPr>
      <w:r>
        <w:rPr>
          <w:rFonts w:ascii="Verdana" w:hAnsi="Verdana"/>
          <w:color w:val="000000"/>
          <w:sz w:val="20"/>
          <w:szCs w:val="20"/>
        </w:rPr>
        <w:t>В городском жилищном строительстве этот анализ используется только в крайних случаях. Вода из-под крана всегда будет чистой. В большинстве случаев водоснабжение города обеспечивается надлежащими, безопасными услугами.</w:t>
      </w:r>
    </w:p>
    <w:p w:rsidR="00F428DD" w:rsidRDefault="00F428DD" w:rsidP="00F428DD">
      <w:pPr>
        <w:pStyle w:val="4"/>
        <w:rPr>
          <w:rFonts w:ascii="Verdana" w:hAnsi="Verdana"/>
          <w:color w:val="000000"/>
          <w:sz w:val="20"/>
          <w:szCs w:val="20"/>
        </w:rPr>
      </w:pPr>
      <w:r>
        <w:rPr>
          <w:rFonts w:ascii="Verdana" w:hAnsi="Verdana"/>
          <w:color w:val="000000"/>
          <w:sz w:val="20"/>
          <w:szCs w:val="20"/>
        </w:rPr>
        <w:t>Если есть сомнения в качестве воды</w:t>
      </w:r>
    </w:p>
    <w:p w:rsidR="00F428DD" w:rsidRDefault="00F428DD" w:rsidP="00F428DD">
      <w:pPr>
        <w:pStyle w:val="a5"/>
        <w:ind w:firstLine="300"/>
        <w:rPr>
          <w:rFonts w:ascii="Verdana" w:hAnsi="Verdana"/>
          <w:color w:val="000000"/>
          <w:sz w:val="20"/>
          <w:szCs w:val="20"/>
        </w:rPr>
      </w:pPr>
      <w:r>
        <w:rPr>
          <w:rFonts w:ascii="Verdana" w:hAnsi="Verdana"/>
          <w:color w:val="000000"/>
          <w:sz w:val="20"/>
          <w:szCs w:val="20"/>
        </w:rPr>
        <w:t>Анализы питьевой воды бывают двух видов:</w:t>
      </w:r>
      <w:r>
        <w:rPr>
          <w:rFonts w:ascii="Verdana" w:hAnsi="Verdana"/>
          <w:color w:val="000000"/>
          <w:sz w:val="20"/>
          <w:szCs w:val="20"/>
        </w:rPr>
        <w:br/>
        <w:t>• химический;</w:t>
      </w:r>
      <w:r>
        <w:rPr>
          <w:rFonts w:ascii="Verdana" w:hAnsi="Verdana"/>
          <w:color w:val="000000"/>
          <w:sz w:val="20"/>
          <w:szCs w:val="20"/>
        </w:rPr>
        <w:br/>
        <w:t>• микробиологический.</w:t>
      </w:r>
    </w:p>
    <w:p w:rsidR="00F428DD" w:rsidRDefault="00F428DD" w:rsidP="00F428DD">
      <w:pPr>
        <w:pStyle w:val="a5"/>
        <w:ind w:firstLine="300"/>
        <w:rPr>
          <w:rFonts w:ascii="Verdana" w:hAnsi="Verdana"/>
          <w:color w:val="000000"/>
          <w:sz w:val="20"/>
          <w:szCs w:val="20"/>
        </w:rPr>
      </w:pPr>
      <w:r>
        <w:rPr>
          <w:rStyle w:val="a6"/>
          <w:rFonts w:ascii="Verdana" w:hAnsi="Verdana"/>
          <w:color w:val="000000"/>
          <w:sz w:val="20"/>
          <w:szCs w:val="20"/>
        </w:rPr>
        <w:t>Вода и последствия обучения.</w:t>
      </w:r>
    </w:p>
    <w:p w:rsidR="00F428DD" w:rsidRDefault="00F428DD" w:rsidP="00F428DD">
      <w:pPr>
        <w:pStyle w:val="a5"/>
        <w:ind w:firstLine="300"/>
        <w:rPr>
          <w:rFonts w:ascii="Verdana" w:hAnsi="Verdana"/>
          <w:color w:val="000000"/>
          <w:sz w:val="20"/>
          <w:szCs w:val="20"/>
        </w:rPr>
      </w:pPr>
      <w:r>
        <w:rPr>
          <w:rFonts w:ascii="Verdana" w:hAnsi="Verdana"/>
          <w:color w:val="000000"/>
          <w:sz w:val="20"/>
          <w:szCs w:val="20"/>
        </w:rPr>
        <w:t>Такой анализ не является зарегистрированным методом проверки воды.</w:t>
      </w:r>
    </w:p>
    <w:p w:rsidR="00F428DD" w:rsidRDefault="00F428DD" w:rsidP="00F428DD">
      <w:pPr>
        <w:pStyle w:val="a5"/>
        <w:ind w:firstLine="300"/>
        <w:rPr>
          <w:rFonts w:ascii="Verdana" w:hAnsi="Verdana"/>
          <w:color w:val="000000"/>
          <w:sz w:val="20"/>
          <w:szCs w:val="20"/>
        </w:rPr>
      </w:pPr>
      <w:r>
        <w:rPr>
          <w:rStyle w:val="a6"/>
          <w:rFonts w:ascii="Verdana" w:hAnsi="Verdana"/>
          <w:color w:val="000000"/>
          <w:sz w:val="20"/>
          <w:szCs w:val="20"/>
        </w:rPr>
        <w:t>Химический анализ</w:t>
      </w:r>
    </w:p>
    <w:p w:rsidR="00F428DD" w:rsidRDefault="00F428DD" w:rsidP="00F428DD">
      <w:pPr>
        <w:pStyle w:val="a5"/>
        <w:ind w:firstLine="300"/>
        <w:rPr>
          <w:rFonts w:ascii="Verdana" w:hAnsi="Verdana"/>
          <w:color w:val="000000"/>
          <w:sz w:val="20"/>
          <w:szCs w:val="20"/>
        </w:rPr>
      </w:pPr>
      <w:r>
        <w:rPr>
          <w:rFonts w:ascii="Verdana" w:hAnsi="Verdana"/>
          <w:color w:val="000000"/>
          <w:sz w:val="20"/>
          <w:szCs w:val="20"/>
        </w:rPr>
        <w:t>Требуется для каждого источника воды, включая состав и химические границы воды, а также запах, набухание и цвет. Вода считается непригодной, если она превышает допустимое количество химикатов в исследуемой воде, что было закреплено в нормативных документах. Для питья и домашнего употребления подходят:</w:t>
      </w:r>
    </w:p>
    <w:p w:rsidR="00F428DD" w:rsidRDefault="00F428DD" w:rsidP="00F428DD">
      <w:pPr>
        <w:numPr>
          <w:ilvl w:val="0"/>
          <w:numId w:val="2"/>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марганец 0,1 мг / л,</w:t>
      </w:r>
    </w:p>
    <w:p w:rsidR="00F428DD" w:rsidRDefault="00F428DD" w:rsidP="00F428DD">
      <w:pPr>
        <w:numPr>
          <w:ilvl w:val="0"/>
          <w:numId w:val="2"/>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масло 0,1 мг / л,</w:t>
      </w:r>
    </w:p>
    <w:p w:rsidR="00F428DD" w:rsidRDefault="00F428DD" w:rsidP="00F428DD">
      <w:pPr>
        <w:numPr>
          <w:ilvl w:val="0"/>
          <w:numId w:val="2"/>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мышьяк 0,05 мг / л,</w:t>
      </w:r>
    </w:p>
    <w:p w:rsidR="00F428DD" w:rsidRDefault="00F428DD" w:rsidP="00F428DD">
      <w:pPr>
        <w:numPr>
          <w:ilvl w:val="0"/>
          <w:numId w:val="2"/>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никель 0,1 мг / л,</w:t>
      </w:r>
    </w:p>
    <w:p w:rsidR="00F428DD" w:rsidRDefault="00F428DD" w:rsidP="00F428DD">
      <w:pPr>
        <w:numPr>
          <w:ilvl w:val="0"/>
          <w:numId w:val="2"/>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 xml:space="preserve">жесткость 7 </w:t>
      </w:r>
      <w:proofErr w:type="spellStart"/>
      <w:r>
        <w:rPr>
          <w:rFonts w:ascii="Verdana" w:hAnsi="Verdana"/>
          <w:color w:val="000000"/>
          <w:sz w:val="20"/>
          <w:szCs w:val="20"/>
        </w:rPr>
        <w:t>мАк</w:t>
      </w:r>
      <w:proofErr w:type="spellEnd"/>
      <w:r>
        <w:rPr>
          <w:rFonts w:ascii="Verdana" w:hAnsi="Verdana"/>
          <w:color w:val="000000"/>
          <w:sz w:val="20"/>
          <w:szCs w:val="20"/>
        </w:rPr>
        <w:t xml:space="preserve"> / л,</w:t>
      </w:r>
    </w:p>
    <w:p w:rsidR="00F428DD" w:rsidRDefault="00F428DD" w:rsidP="00F428DD">
      <w:pPr>
        <w:numPr>
          <w:ilvl w:val="0"/>
          <w:numId w:val="2"/>
        </w:numPr>
        <w:spacing w:before="100" w:beforeAutospacing="1" w:after="100" w:afterAutospacing="1" w:line="240" w:lineRule="auto"/>
        <w:rPr>
          <w:rFonts w:ascii="Verdana" w:hAnsi="Verdana"/>
          <w:color w:val="000000"/>
          <w:sz w:val="20"/>
          <w:szCs w:val="20"/>
        </w:rPr>
      </w:pPr>
      <w:r>
        <w:rPr>
          <w:rFonts w:ascii="Verdana" w:hAnsi="Verdana"/>
          <w:color w:val="000000"/>
          <w:sz w:val="20"/>
          <w:szCs w:val="20"/>
        </w:rPr>
        <w:t>общая минерализация - 1000 мг / л.</w:t>
      </w:r>
    </w:p>
    <w:p w:rsidR="00F428DD" w:rsidRPr="001D13FD" w:rsidRDefault="00F428DD" w:rsidP="001D13FD">
      <w:pPr>
        <w:pStyle w:val="a5"/>
        <w:ind w:firstLine="300"/>
        <w:rPr>
          <w:rStyle w:val="a6"/>
          <w:rFonts w:ascii="Verdana" w:hAnsi="Verdana"/>
          <w:b w:val="0"/>
          <w:bCs w:val="0"/>
          <w:color w:val="000000"/>
          <w:sz w:val="20"/>
          <w:szCs w:val="20"/>
        </w:rPr>
      </w:pPr>
      <w:r>
        <w:rPr>
          <w:rFonts w:ascii="Verdana" w:hAnsi="Verdana"/>
          <w:color w:val="000000"/>
          <w:sz w:val="20"/>
          <w:szCs w:val="20"/>
        </w:rPr>
        <w:t>Некоторые из указанных выше химических составляющих немногочисленны, суммарно показателей гораздо больше. Лабораторное оборудование проверяет воду на 16 компонентов, функция сравнения использует более 30 шаблонов. Чтобы было легче сравнивать полученные результаты с утвержденными уровнями, данные усреднены.</w:t>
      </w:r>
    </w:p>
    <w:p w:rsidR="00F428DD" w:rsidRDefault="00F428DD" w:rsidP="00F428DD">
      <w:pPr>
        <w:pStyle w:val="a5"/>
        <w:ind w:firstLine="300"/>
        <w:rPr>
          <w:rFonts w:ascii="Verdana" w:hAnsi="Verdana"/>
          <w:color w:val="000000"/>
          <w:sz w:val="20"/>
          <w:szCs w:val="20"/>
        </w:rPr>
      </w:pPr>
      <w:r>
        <w:rPr>
          <w:rStyle w:val="a6"/>
          <w:rFonts w:ascii="Verdana" w:hAnsi="Verdana"/>
          <w:color w:val="000000"/>
          <w:sz w:val="20"/>
          <w:szCs w:val="20"/>
        </w:rPr>
        <w:t>Экспресс-анализ</w:t>
      </w:r>
    </w:p>
    <w:p w:rsidR="00F428DD" w:rsidRDefault="00F428DD" w:rsidP="00F428DD">
      <w:pPr>
        <w:pStyle w:val="a5"/>
        <w:ind w:firstLine="300"/>
        <w:rPr>
          <w:rFonts w:ascii="Verdana" w:hAnsi="Verdana"/>
          <w:color w:val="000000"/>
          <w:sz w:val="20"/>
          <w:szCs w:val="20"/>
        </w:rPr>
      </w:pPr>
      <w:r>
        <w:rPr>
          <w:rFonts w:ascii="Verdana" w:hAnsi="Verdana"/>
          <w:color w:val="000000"/>
          <w:sz w:val="20"/>
          <w:szCs w:val="20"/>
        </w:rPr>
        <w:t>С помощью метода быстрого домашнего анализа вы можете точно определить уровни вредных примесей, металлов, со</w:t>
      </w:r>
      <w:r w:rsidR="001D13FD">
        <w:rPr>
          <w:rFonts w:ascii="Verdana" w:hAnsi="Verdana"/>
          <w:color w:val="000000"/>
          <w:sz w:val="20"/>
          <w:szCs w:val="20"/>
        </w:rPr>
        <w:t>лей и микроорганизмов. Это как </w:t>
      </w:r>
      <w:r>
        <w:rPr>
          <w:rFonts w:ascii="Verdana" w:hAnsi="Verdana"/>
          <w:color w:val="000000"/>
          <w:sz w:val="20"/>
          <w:szCs w:val="20"/>
        </w:rPr>
        <w:t>фильтр, он не объясняет воду. Он может только сказать вам, что конфигурация микробов оставила маркер. Более подробно ответит лаборатория</w:t>
      </w:r>
    </w:p>
    <w:p w:rsidR="00F428DD" w:rsidRDefault="00F428DD" w:rsidP="00F428DD">
      <w:pPr>
        <w:pStyle w:val="a5"/>
        <w:ind w:firstLine="300"/>
        <w:rPr>
          <w:rFonts w:ascii="Verdana" w:hAnsi="Verdana"/>
          <w:color w:val="000000"/>
          <w:sz w:val="20"/>
          <w:szCs w:val="20"/>
        </w:rPr>
      </w:pPr>
      <w:r>
        <w:rPr>
          <w:rFonts w:ascii="Verdana" w:hAnsi="Verdana"/>
          <w:color w:val="000000"/>
          <w:sz w:val="20"/>
          <w:szCs w:val="20"/>
        </w:rPr>
        <w:t>Заботясь о здоровье членов семьи, всегда следует помнить, что отказ от лабораторных анализов может иметь серьезные побочные эффекты. Вам все еще нужно два теста питьевой воды?</w:t>
      </w:r>
    </w:p>
    <w:p w:rsidR="00F428DD" w:rsidRDefault="00F428DD" w:rsidP="00F428DD">
      <w:pPr>
        <w:pStyle w:val="a5"/>
        <w:ind w:firstLine="300"/>
        <w:rPr>
          <w:rFonts w:ascii="Verdana" w:hAnsi="Verdana"/>
          <w:color w:val="000000"/>
          <w:sz w:val="20"/>
          <w:szCs w:val="20"/>
        </w:rPr>
      </w:pPr>
      <w:r>
        <w:rPr>
          <w:rStyle w:val="a6"/>
          <w:rFonts w:ascii="Verdana" w:hAnsi="Verdana"/>
          <w:color w:val="000000"/>
          <w:sz w:val="20"/>
          <w:szCs w:val="20"/>
        </w:rPr>
        <w:t>Анализ воды на бактерии (микробиологический)</w:t>
      </w:r>
      <w:r>
        <w:rPr>
          <w:rFonts w:ascii="Verdana" w:hAnsi="Verdana"/>
          <w:color w:val="000000"/>
          <w:sz w:val="20"/>
          <w:szCs w:val="20"/>
        </w:rPr>
        <w:t>.</w:t>
      </w:r>
    </w:p>
    <w:p w:rsidR="00F428DD" w:rsidRDefault="00F428DD" w:rsidP="00F428DD">
      <w:pPr>
        <w:pStyle w:val="a5"/>
        <w:ind w:firstLine="300"/>
        <w:rPr>
          <w:rFonts w:ascii="Verdana" w:hAnsi="Verdana"/>
          <w:color w:val="000000"/>
          <w:sz w:val="20"/>
          <w:szCs w:val="20"/>
        </w:rPr>
      </w:pPr>
      <w:r>
        <w:rPr>
          <w:rFonts w:ascii="Verdana" w:hAnsi="Verdana"/>
          <w:color w:val="000000"/>
          <w:sz w:val="20"/>
          <w:szCs w:val="20"/>
        </w:rPr>
        <w:t>Цель этого анализа: определить наличие в воде микроорганизмов, наносящих вред человеческому организму.</w:t>
      </w:r>
    </w:p>
    <w:p w:rsidR="00F428DD" w:rsidRDefault="00F428DD" w:rsidP="00F428DD">
      <w:pPr>
        <w:pStyle w:val="a5"/>
        <w:ind w:firstLine="300"/>
        <w:rPr>
          <w:rFonts w:ascii="Verdana" w:hAnsi="Verdana"/>
          <w:color w:val="000000"/>
          <w:sz w:val="20"/>
          <w:szCs w:val="20"/>
        </w:rPr>
      </w:pPr>
      <w:r>
        <w:rPr>
          <w:rFonts w:ascii="Verdana" w:hAnsi="Verdana"/>
          <w:color w:val="000000"/>
          <w:sz w:val="20"/>
          <w:szCs w:val="20"/>
        </w:rPr>
        <w:t>Эффективность питьевой воды определяется различными критериями на наличие паразитов и микроорганизмов. Количество микроорганизмов - бактерий, образующихся на 1 мл воды. Не более 50 – такова норма.</w:t>
      </w:r>
    </w:p>
    <w:p w:rsidR="00F428DD" w:rsidRDefault="00F428DD" w:rsidP="00F428DD">
      <w:pPr>
        <w:pStyle w:val="a5"/>
        <w:ind w:firstLine="300"/>
        <w:rPr>
          <w:rFonts w:ascii="Verdana" w:hAnsi="Verdana"/>
          <w:color w:val="000000"/>
          <w:sz w:val="20"/>
          <w:szCs w:val="20"/>
        </w:rPr>
      </w:pPr>
      <w:r>
        <w:rPr>
          <w:rFonts w:ascii="Verdana" w:hAnsi="Verdana"/>
          <w:color w:val="000000"/>
          <w:sz w:val="20"/>
          <w:szCs w:val="20"/>
        </w:rPr>
        <w:lastRenderedPageBreak/>
        <w:t>Более девяти стандартных видов кишечных палочек,</w:t>
      </w:r>
      <w:r w:rsidR="001D13FD">
        <w:rPr>
          <w:rFonts w:ascii="Verdana" w:hAnsi="Verdana"/>
          <w:color w:val="000000"/>
          <w:sz w:val="20"/>
          <w:szCs w:val="20"/>
        </w:rPr>
        <w:t xml:space="preserve"> </w:t>
      </w:r>
      <w:r>
        <w:rPr>
          <w:rFonts w:ascii="Verdana" w:hAnsi="Verdana"/>
          <w:color w:val="000000"/>
          <w:sz w:val="20"/>
          <w:szCs w:val="20"/>
        </w:rPr>
        <w:t>живут они в естественной среде – в желудке человека или животного. Можно найти и в открытых водоемах, а также принести из бассейна или сауны.</w:t>
      </w:r>
    </w:p>
    <w:p w:rsidR="00F428DD" w:rsidRDefault="00F428DD" w:rsidP="00F428DD">
      <w:pPr>
        <w:pStyle w:val="a5"/>
        <w:ind w:firstLine="300"/>
        <w:rPr>
          <w:rFonts w:ascii="Verdana" w:hAnsi="Verdana"/>
          <w:color w:val="000000"/>
          <w:sz w:val="20"/>
          <w:szCs w:val="20"/>
        </w:rPr>
      </w:pPr>
      <w:r>
        <w:rPr>
          <w:rFonts w:ascii="Verdana" w:hAnsi="Verdana"/>
          <w:color w:val="000000"/>
          <w:sz w:val="20"/>
          <w:szCs w:val="20"/>
        </w:rPr>
        <w:t xml:space="preserve">Устойчивые к температурным воздействиям </w:t>
      </w:r>
      <w:proofErr w:type="spellStart"/>
      <w:r>
        <w:rPr>
          <w:rFonts w:ascii="Verdana" w:hAnsi="Verdana"/>
          <w:color w:val="000000"/>
          <w:sz w:val="20"/>
          <w:szCs w:val="20"/>
        </w:rPr>
        <w:t>колиформные</w:t>
      </w:r>
      <w:proofErr w:type="spellEnd"/>
      <w:r>
        <w:rPr>
          <w:rFonts w:ascii="Verdana" w:hAnsi="Verdana"/>
          <w:color w:val="000000"/>
          <w:sz w:val="20"/>
          <w:szCs w:val="20"/>
        </w:rPr>
        <w:t xml:space="preserve"> бактерии. Это главный индикатор, показывающий присутствие в воде наиболее опасных микроорганизмов, в том числе кишечной палочки. Важно контролировать их наличие в школьных столовых и детских садах, а также на фабриках-кухнях. Пищевики также знают о необходимости такого контроля.</w:t>
      </w:r>
    </w:p>
    <w:p w:rsidR="00055078" w:rsidRDefault="00F428DD" w:rsidP="001D13FD">
      <w:pPr>
        <w:pStyle w:val="a5"/>
        <w:ind w:firstLine="300"/>
        <w:rPr>
          <w:rFonts w:ascii="Verdana" w:hAnsi="Verdana"/>
          <w:color w:val="000000"/>
          <w:sz w:val="20"/>
          <w:szCs w:val="20"/>
        </w:rPr>
      </w:pPr>
      <w:r>
        <w:rPr>
          <w:rFonts w:ascii="Verdana" w:hAnsi="Verdana"/>
          <w:color w:val="000000"/>
          <w:sz w:val="20"/>
          <w:szCs w:val="20"/>
        </w:rPr>
        <w:t>Микроорганизмы могут проникать в верхние сло</w:t>
      </w:r>
      <w:r w:rsidR="001D13FD">
        <w:rPr>
          <w:rFonts w:ascii="Verdana" w:hAnsi="Verdana"/>
          <w:color w:val="000000"/>
          <w:sz w:val="20"/>
          <w:szCs w:val="20"/>
        </w:rPr>
        <w:t>и воды на глубине 30 м, поэтому</w:t>
      </w:r>
      <w:r>
        <w:rPr>
          <w:rFonts w:ascii="Verdana" w:hAnsi="Verdana"/>
          <w:color w:val="000000"/>
          <w:sz w:val="20"/>
          <w:szCs w:val="20"/>
        </w:rPr>
        <w:t xml:space="preserve"> если использовать колодцы, необходимы два исследования. Чем глубже вода, тем меньше в ней могут проникнуть бактерии. На глубину 30-250 м неопределенный анализ бактерий перед строительством скважин не требуется. </w:t>
      </w:r>
      <w:r>
        <w:rPr>
          <w:rFonts w:ascii="Verdana" w:hAnsi="Verdana"/>
          <w:color w:val="000000"/>
          <w:sz w:val="20"/>
          <w:szCs w:val="20"/>
        </w:rPr>
        <w:br/>
        <w:t>Химические фильтры можно удалить при повторном использовании. Да разработали способ доставлять воду в здание для нанесения удара. Однако эпидемиологи и гигиенисты заявляют, что анализ не может полностью изменить химические и микробиологические лабораторные исследования воды. </w:t>
      </w:r>
    </w:p>
    <w:p w:rsidR="001D13FD" w:rsidRDefault="001D13FD" w:rsidP="001D13FD">
      <w:pPr>
        <w:pStyle w:val="a5"/>
        <w:ind w:firstLine="300"/>
        <w:rPr>
          <w:rFonts w:ascii="Verdana" w:hAnsi="Verdana"/>
          <w:color w:val="000000"/>
          <w:sz w:val="20"/>
          <w:szCs w:val="20"/>
        </w:rPr>
      </w:pPr>
      <w:r>
        <w:rPr>
          <w:rFonts w:ascii="Verdana" w:hAnsi="Verdana"/>
          <w:color w:val="000000"/>
          <w:sz w:val="20"/>
          <w:szCs w:val="20"/>
        </w:rPr>
        <w:t>ИТОГИ:</w:t>
      </w:r>
    </w:p>
    <w:p w:rsidR="001D13FD" w:rsidRDefault="001D13FD" w:rsidP="001D13FD">
      <w:pPr>
        <w:pStyle w:val="a5"/>
        <w:ind w:firstLine="300"/>
        <w:rPr>
          <w:rFonts w:ascii="Verdana" w:hAnsi="Verdana"/>
          <w:color w:val="000000"/>
          <w:sz w:val="20"/>
          <w:szCs w:val="20"/>
        </w:rPr>
      </w:pPr>
      <w:r>
        <w:rPr>
          <w:rFonts w:ascii="Verdana" w:hAnsi="Verdana"/>
          <w:color w:val="000000"/>
          <w:sz w:val="20"/>
          <w:szCs w:val="20"/>
        </w:rPr>
        <w:t>Заботясь о здоровье членов семьи, всегда следует помнить, что отказ от лабораторных анализов может иметь серьезные побочные эффекты. Вам все еще нужно два теста питьевой воды?</w:t>
      </w:r>
    </w:p>
    <w:p w:rsidR="00BB2848" w:rsidRPr="002F055A" w:rsidRDefault="00BB2848">
      <w:pPr>
        <w:rPr>
          <w:lang w:val="en-US"/>
        </w:rPr>
      </w:pPr>
    </w:p>
    <w:sectPr w:rsidR="00BB2848" w:rsidRPr="002F055A" w:rsidSect="004429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4C402B"/>
    <w:multiLevelType w:val="multilevel"/>
    <w:tmpl w:val="F24C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75355D"/>
    <w:multiLevelType w:val="multilevel"/>
    <w:tmpl w:val="EECA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7318C"/>
    <w:rsid w:val="00055078"/>
    <w:rsid w:val="001D13FD"/>
    <w:rsid w:val="002F055A"/>
    <w:rsid w:val="00423A40"/>
    <w:rsid w:val="00442917"/>
    <w:rsid w:val="0057318C"/>
    <w:rsid w:val="00BB2848"/>
    <w:rsid w:val="00C1638C"/>
    <w:rsid w:val="00F428DD"/>
    <w:rsid w:val="00FE2B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917"/>
  </w:style>
  <w:style w:type="paragraph" w:styleId="1">
    <w:name w:val="heading 1"/>
    <w:basedOn w:val="a"/>
    <w:link w:val="10"/>
    <w:uiPriority w:val="9"/>
    <w:qFormat/>
    <w:rsid w:val="005731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FE2BC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7318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318C"/>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semiHidden/>
    <w:rsid w:val="0057318C"/>
    <w:rPr>
      <w:rFonts w:asciiTheme="majorHAnsi" w:eastAsiaTheme="majorEastAsia" w:hAnsiTheme="majorHAnsi" w:cstheme="majorBidi"/>
      <w:color w:val="243F60" w:themeColor="accent1" w:themeShade="7F"/>
    </w:rPr>
  </w:style>
  <w:style w:type="paragraph" w:styleId="a3">
    <w:name w:val="Title"/>
    <w:basedOn w:val="a"/>
    <w:next w:val="a"/>
    <w:link w:val="a4"/>
    <w:uiPriority w:val="10"/>
    <w:qFormat/>
    <w:rsid w:val="005731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57318C"/>
    <w:rPr>
      <w:rFonts w:asciiTheme="majorHAnsi" w:eastAsiaTheme="majorEastAsia" w:hAnsiTheme="majorHAnsi" w:cstheme="majorBidi"/>
      <w:color w:val="17365D" w:themeColor="text2" w:themeShade="BF"/>
      <w:spacing w:val="5"/>
      <w:kern w:val="28"/>
      <w:sz w:val="52"/>
      <w:szCs w:val="52"/>
    </w:rPr>
  </w:style>
  <w:style w:type="character" w:customStyle="1" w:styleId="40">
    <w:name w:val="Заголовок 4 Знак"/>
    <w:basedOn w:val="a0"/>
    <w:link w:val="4"/>
    <w:uiPriority w:val="9"/>
    <w:semiHidden/>
    <w:rsid w:val="00FE2BC7"/>
    <w:rPr>
      <w:rFonts w:asciiTheme="majorHAnsi" w:eastAsiaTheme="majorEastAsia" w:hAnsiTheme="majorHAnsi" w:cstheme="majorBidi"/>
      <w:b/>
      <w:bCs/>
      <w:i/>
      <w:iCs/>
      <w:color w:val="4F81BD" w:themeColor="accent1"/>
    </w:rPr>
  </w:style>
  <w:style w:type="paragraph" w:styleId="a5">
    <w:name w:val="Normal (Web)"/>
    <w:basedOn w:val="a"/>
    <w:uiPriority w:val="99"/>
    <w:unhideWhenUsed/>
    <w:rsid w:val="00FE2B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55078"/>
    <w:rPr>
      <w:b/>
      <w:bCs/>
    </w:rPr>
  </w:style>
  <w:style w:type="character" w:customStyle="1" w:styleId="wo">
    <w:name w:val="wo"/>
    <w:basedOn w:val="a0"/>
    <w:rsid w:val="00BB2848"/>
  </w:style>
</w:styles>
</file>

<file path=word/webSettings.xml><?xml version="1.0" encoding="utf-8"?>
<w:webSettings xmlns:r="http://schemas.openxmlformats.org/officeDocument/2006/relationships" xmlns:w="http://schemas.openxmlformats.org/wordprocessingml/2006/main">
  <w:divs>
    <w:div w:id="1477526936">
      <w:bodyDiv w:val="1"/>
      <w:marLeft w:val="0"/>
      <w:marRight w:val="0"/>
      <w:marTop w:val="0"/>
      <w:marBottom w:val="0"/>
      <w:divBdr>
        <w:top w:val="none" w:sz="0" w:space="0" w:color="auto"/>
        <w:left w:val="none" w:sz="0" w:space="0" w:color="auto"/>
        <w:bottom w:val="none" w:sz="0" w:space="0" w:color="auto"/>
        <w:right w:val="none" w:sz="0" w:space="0" w:color="auto"/>
      </w:divBdr>
    </w:div>
    <w:div w:id="1973318523">
      <w:bodyDiv w:val="1"/>
      <w:marLeft w:val="0"/>
      <w:marRight w:val="0"/>
      <w:marTop w:val="0"/>
      <w:marBottom w:val="0"/>
      <w:divBdr>
        <w:top w:val="none" w:sz="0" w:space="0" w:color="auto"/>
        <w:left w:val="none" w:sz="0" w:space="0" w:color="auto"/>
        <w:bottom w:val="none" w:sz="0" w:space="0" w:color="auto"/>
        <w:right w:val="none" w:sz="0" w:space="0" w:color="auto"/>
      </w:divBdr>
    </w:div>
    <w:div w:id="197690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A9764-ECBF-41D3-AB9F-883164093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888</Words>
  <Characters>5064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irgoliss</dc:creator>
  <cp:lastModifiedBy>irgoliss</cp:lastModifiedBy>
  <cp:revision>5</cp:revision>
  <dcterms:created xsi:type="dcterms:W3CDTF">2020-12-31T19:05:00Z</dcterms:created>
  <dcterms:modified xsi:type="dcterms:W3CDTF">2021-03-14T01:27:00Z</dcterms:modified>
</cp:coreProperties>
</file>