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C9B86B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center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 xml:space="preserve">Как получить лицензию на обращение с отходами </w:t>
      </w:r>
      <w:r>
        <w:rPr>
          <w:rFonts w:ascii="Times New Roman" w:hAnsi="Times New Roman"/>
          <w:b w:val="1"/>
          <w:i w:val="0"/>
          <w:color w:val="202124"/>
          <w:sz w:val="28"/>
          <w:shd w:val="clear" w:fill="FFFFFF"/>
        </w:rPr>
        <w:t>I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 xml:space="preserve">- </w:t>
      </w:r>
      <w:r>
        <w:rPr>
          <w:rFonts w:ascii="Times New Roman" w:hAnsi="Times New Roman"/>
          <w:b w:val="1"/>
          <w:i w:val="0"/>
          <w:color w:val="202124"/>
          <w:sz w:val="28"/>
          <w:shd w:val="clear" w:fill="FFFFFF"/>
        </w:rPr>
        <w:t>IV</w:t>
      </w:r>
      <w: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класса опасности.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center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564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Переработка отходов </w:t>
      </w: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–</w:t>
      </w:r>
      <w:r>
        <w:rPr>
          <w:rFonts w:ascii="Tahoma" w:hAnsi="Tahoma"/>
          <w:b w:val="0"/>
          <w:i w:val="0"/>
          <w:color w:val="383838"/>
          <w:sz w:val="14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это мировой тренд. Из отходов получают энергию, материалы для производства новых товаров. Некоторые страны, например Швеция, даже скупают отходы у других стран. Очевидно, что это прибыльный бизнес, в который вовлечены множество людей. В данной статье мы рассмотрим, какие документы вам нужно оформить, чтобы получить возможность работать с отходами.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center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Для каких видов деятельности нужна данная лицензия?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564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Вступившие в 2015-ом году поправки в законодательство привели к тому, что теперь, не имея на руках лицензии, отходы можно только производить. Во всех остальных случаях лицензия Вам понадобится. Основные виды деятельности, относящиеся к отходам, изложены ниже: 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360" w:before="70" w:after="160" w:beforeAutospacing="0" w:afterAutospacing="0"/>
        <w:ind w:hanging="360" w:left="94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Сбор. Начальный этап в цепи переработки отходов. Сбором, например, можно считать поступления отходов из кафе, фуд-кортов и магазинов в торговом центре. На данном этапе важно учитывать экологические и санитарно-эпидемиологические нормы законодательства.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360" w:before="70" w:after="160" w:beforeAutospacing="0" w:afterAutospacing="0"/>
        <w:ind w:hanging="360" w:left="94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Транспортировка. Второй этап, представляющий из себя перевозку отходов от места их образования к месту утилизации или переработки, в зависимости от вида отходов.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360" w:before="70" w:after="160" w:beforeAutospacing="0" w:afterAutospacing="0"/>
        <w:ind w:hanging="360" w:left="94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Обработка. Как правило, это сортировка полученных отходов перед дальнейшей утилизацией. Разделение разных материалов, чистка, обработка, разборка </w:t>
      </w:r>
      <w:r>
        <w:rPr>
          <w:rFonts w:ascii="Times New Roman" w:hAnsi="Times New Roman"/>
          <w:color w:val="000000"/>
          <w:sz w:val="24"/>
          <w:shd w:val="clear" w:fill="FFFFFF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все эти процессы проходят на этапе обработки.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360" w:before="70" w:after="160" w:beforeAutospacing="0" w:afterAutospacing="0"/>
        <w:ind w:hanging="360" w:left="94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Утилизация. Многие считают, что на данном этапе мусор уничтожается. На самом деле, утилизация представляет из себя переработку отходов. После нее многие материалы, такие как бумага или алюминий, используются в производстве повторно.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360" w:before="70" w:after="160" w:beforeAutospacing="0" w:afterAutospacing="0"/>
        <w:ind w:hanging="360" w:left="94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Обезвреживание. Пятый этап представляет собой комплекс мероприятий, направленный на обезвреживание отходов и снижение их негативного влияния на экологию. Несмотря на сложность определения, как правило, все ограничивается сжиганием.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360" w:before="70" w:after="160" w:beforeAutospacing="0" w:afterAutospacing="0"/>
        <w:ind w:hanging="360" w:left="94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Размещение. Завершающий этап, разделенный на две стадии: хранение и захоронение. Хранение отходов обусловлено их повторной утилизацией и обеззараживанием, если в этом есть необходимость. А безопасные и не подходящие переработке отходы подлежат захоронению.</w:t>
      </w:r>
    </w:p>
    <w:p>
      <w:pPr>
        <w:keepNext w:val="0"/>
        <w:widowControl w:val="1"/>
        <w:shd w:val="clear" w:fill="auto"/>
        <w:spacing w:lineRule="auto" w:line="360" w:before="70" w:after="160" w:beforeAutospacing="0" w:afterAutospacing="0"/>
        <w:ind w:firstLine="564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Если Ваша деятельность предполагает один или несколько из данных пунктов, то вам понадобится единая лицензия, в которой указывается список конкретных видов работ.</w:t>
      </w:r>
    </w:p>
    <w:p>
      <w:pPr>
        <w:keepNext w:val="0"/>
        <w:widowControl w:val="1"/>
        <w:shd w:val="clear" w:fill="auto"/>
        <w:spacing w:lineRule="auto" w:line="360" w:before="70" w:after="160" w:beforeAutospacing="0" w:afterAutospacing="0"/>
        <w:ind w:firstLine="564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 xml:space="preserve">Кем выдаются лицензии по отходам </w:t>
      </w:r>
      <w:r>
        <w:rPr>
          <w:rFonts w:ascii="Times New Roman" w:hAnsi="Times New Roman"/>
          <w:b w:val="0"/>
          <w:i w:val="1"/>
          <w:color w:val="202124"/>
          <w:sz w:val="24"/>
          <w:shd w:val="clear" w:fill="FFFFFF"/>
        </w:rPr>
        <w:t>I</w:t>
      </w:r>
      <w:r>
        <w:rPr>
          <w:rFonts w:ascii="Times New Roman" w:hAnsi="Times New Roman"/>
          <w:b w:val="0"/>
          <w:i w:val="1"/>
          <w:sz w:val="24"/>
        </w:rPr>
        <w:t xml:space="preserve"> </w:t>
      </w:r>
      <w:r>
        <w:rPr>
          <w:rFonts w:ascii="Times New Roman" w:hAnsi="Times New Roman"/>
          <w:b w:val="0"/>
          <w:i w:val="1"/>
          <w:color w:val="000000"/>
          <w:sz w:val="24"/>
          <w:shd w:val="clear" w:fill="FFFFFF"/>
        </w:rPr>
        <w:t xml:space="preserve">- </w:t>
      </w:r>
      <w:r>
        <w:rPr>
          <w:rFonts w:ascii="Times New Roman" w:hAnsi="Times New Roman"/>
          <w:b w:val="0"/>
          <w:i w:val="1"/>
          <w:color w:val="202124"/>
          <w:sz w:val="24"/>
          <w:shd w:val="clear" w:fill="FFFFFF"/>
        </w:rPr>
        <w:t>IV</w:t>
      </w: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 xml:space="preserve"> класса опасности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564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Решение о выдачи лицензий принимают территориальные органы федеральной службы Росприроднадзора. 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564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Ответственность за отсутствие лицензии по отходам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564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Отсутствие лицензии, согласно административному кодексу (статья 8.2), предусматривает:</w:t>
      </w:r>
    </w:p>
    <w:p>
      <w:pPr>
        <w:numPr>
          <w:ilvl w:val="0"/>
          <w:numId w:val="2"/>
        </w:numPr>
        <w:spacing w:lineRule="auto" w:line="360" w:after="200" w:beforeAutospacing="0" w:afterAutospacing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для должностных лиц – штраф от тридцати до сорока тысяч;</w:t>
      </w:r>
    </w:p>
    <w:p>
      <w:pPr>
        <w:numPr>
          <w:ilvl w:val="0"/>
          <w:numId w:val="2"/>
        </w:numPr>
        <w:spacing w:lineRule="auto" w:line="360" w:beforeAutospacing="0" w:afterAutospacing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штраф для ИП может быть до пятидесяти тысяч рублей, либо их работа будет остановлена на срок до трех месяцев;</w:t>
      </w:r>
    </w:p>
    <w:p>
      <w:pPr>
        <w:keepNext w:val="0"/>
        <w:widowControl w:val="1"/>
        <w:numPr>
          <w:ilvl w:val="0"/>
          <w:numId w:val="2"/>
        </w:numPr>
        <w:shd w:val="clear" w:fill="auto"/>
        <w:spacing w:lineRule="auto" w:line="360" w:before="0" w:after="0" w:beforeAutospacing="0" w:afterAutospacing="0"/>
        <w:ind w:hanging="360" w:left="72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физлица будут оштрафованы на 1</w:t>
      </w:r>
      <w:r>
        <w:rPr>
          <w:rFonts w:ascii="Times New Roman" w:hAnsi="Times New Roman"/>
          <w:color w:val="000000"/>
          <w:sz w:val="28"/>
          <w:shd w:val="clear" w:fill="FFFFFF"/>
        </w:rPr>
        <w:t>–2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тысячи рублей;</w:t>
      </w:r>
    </w:p>
    <w:p>
      <w:pPr>
        <w:keepNext w:val="0"/>
        <w:widowControl w:val="1"/>
        <w:numPr>
          <w:ilvl w:val="0"/>
          <w:numId w:val="2"/>
        </w:numPr>
        <w:shd w:val="clear" w:fill="auto"/>
        <w:spacing w:lineRule="auto" w:line="360" w:before="0" w:after="0" w:beforeAutospacing="0" w:afterAutospacing="0"/>
        <w:ind w:hanging="360" w:left="72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самые высокие штрафы для юрлиц </w:t>
      </w:r>
      <w:r>
        <w:rPr>
          <w:rFonts w:ascii="Times New Roman" w:hAnsi="Times New Roman"/>
          <w:color w:val="000000"/>
          <w:sz w:val="28"/>
          <w:shd w:val="clear" w:fill="FFFFFF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от 100 до 250 тыс. рублей или приостановление деятельности до трех месяцев.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Что требуется для оформления лицензии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Закон выдвигает к предприятиям ряд требований, которым необходимо соответствовать для получения лицензии:</w:t>
      </w:r>
    </w:p>
    <w:p>
      <w:pPr>
        <w:keepNext w:val="0"/>
        <w:widowControl w:val="1"/>
        <w:numPr>
          <w:ilvl w:val="0"/>
          <w:numId w:val="8"/>
        </w:numPr>
        <w:shd w:val="clear" w:fill="auto"/>
        <w:spacing w:lineRule="auto" w:line="360" w:before="0" w:after="0" w:beforeAutospacing="0" w:afterAutospacing="0"/>
        <w:ind w:hanging="360" w:left="720" w:right="0"/>
        <w:contextualSpacing w:val="1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наличие знаков на автотранспорте и специальных объектов, на которых будут размещены отходы;</w:t>
      </w:r>
    </w:p>
    <w:p>
      <w:pPr>
        <w:numPr>
          <w:ilvl w:val="0"/>
          <w:numId w:val="8"/>
        </w:numPr>
        <w:spacing w:lineRule="auto" w:line="360" w:beforeAutospacing="0" w:afterAutospacing="0"/>
        <w:contextualSpacing w:val="1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 xml:space="preserve"> проектная документация на эти объекты, прошедшая Госэкспертизу;</w:t>
      </w:r>
    </w:p>
    <w:p>
      <w:pPr>
        <w:keepNext w:val="0"/>
        <w:widowControl w:val="1"/>
        <w:numPr>
          <w:ilvl w:val="0"/>
          <w:numId w:val="8"/>
        </w:numPr>
        <w:shd w:val="clear" w:fill="auto"/>
        <w:spacing w:lineRule="auto" w:line="360" w:before="0" w:after="0" w:beforeAutospacing="0" w:afterAutospacing="0"/>
        <w:ind w:hanging="360" w:left="720" w:right="0"/>
        <w:contextualSpacing w:val="1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обученный персонал, имеющий соответствующую сертификацию, позволяющую работать с отходами;</w:t>
      </w:r>
    </w:p>
    <w:p>
      <w:pPr>
        <w:keepNext w:val="0"/>
        <w:widowControl w:val="1"/>
        <w:numPr>
          <w:ilvl w:val="0"/>
          <w:numId w:val="8"/>
        </w:numPr>
        <w:shd w:val="clear" w:fill="auto"/>
        <w:spacing w:lineRule="auto" w:line="360" w:before="0" w:after="0" w:beforeAutospacing="0" w:afterAutospacing="0"/>
        <w:ind w:hanging="360" w:left="720" w:right="0"/>
        <w:contextualSpacing w:val="1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заключение Роспотребнадзора.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Этапы получения лицензии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numPr>
          <w:ilvl w:val="0"/>
          <w:numId w:val="7"/>
        </w:numPr>
        <w:shd w:val="clear" w:fill="auto"/>
        <w:spacing w:lineRule="auto" w:line="360" w:before="0" w:after="0" w:beforeAutospacing="0" w:afterAutospacing="0"/>
        <w:ind w:right="0"/>
        <w:contextualSpacing w:val="1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проработать и собрать установленные Положением документы;</w:t>
      </w:r>
    </w:p>
    <w:p>
      <w:pPr>
        <w:keepNext w:val="0"/>
        <w:widowControl w:val="1"/>
        <w:numPr>
          <w:ilvl w:val="0"/>
          <w:numId w:val="7"/>
        </w:numPr>
        <w:shd w:val="clear" w:fill="auto"/>
        <w:spacing w:lineRule="auto" w:line="360" w:before="0" w:after="0" w:beforeAutospacing="0" w:afterAutospacing="0"/>
        <w:ind w:right="0"/>
        <w:contextualSpacing w:val="1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получить из Роспотребнадзора заключение по используемым объектам;</w:t>
      </w:r>
    </w:p>
    <w:p>
      <w:pPr>
        <w:keepNext w:val="0"/>
        <w:widowControl w:val="1"/>
        <w:numPr>
          <w:ilvl w:val="0"/>
          <w:numId w:val="7"/>
        </w:numPr>
        <w:shd w:val="clear" w:fill="auto"/>
        <w:spacing w:lineRule="auto" w:line="360" w:before="0" w:after="0" w:beforeAutospacing="0" w:afterAutospacing="0"/>
        <w:ind w:right="0"/>
        <w:contextualSpacing w:val="1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если Вы занимаетесь размещением или обезвреживанием отходов, дополнительно потребуется пройти государственную экологическую экспертизу;</w:t>
      </w:r>
    </w:p>
    <w:p>
      <w:pPr>
        <w:keepNext w:val="0"/>
        <w:widowControl w:val="1"/>
        <w:numPr>
          <w:ilvl w:val="0"/>
          <w:numId w:val="7"/>
        </w:numPr>
        <w:shd w:val="clear" w:fill="auto"/>
        <w:spacing w:lineRule="auto" w:line="360" w:before="0" w:after="0" w:beforeAutospacing="0" w:afterAutospacing="0"/>
        <w:ind w:right="0"/>
        <w:contextualSpacing w:val="1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Завершающий этап: передать собранные бумаги в Росприроднадзор, приложив к ним чек об оплате пошлины.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Сроки получения и действия лицензии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564"/>
        <w:contextualSpacing w:val="1"/>
        <w:jc w:val="both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Обычно, весь комплекс мероприятий, от сбора документов до выдачи лицензии, занимает около трех месяцев. Однако, если контролирующие органы найдут какие-либо нарушения в документах, время ожидания может увеличиться. Лицензия действует бессрочно, если не изменяется технология работы с отходами.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564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Список требуемых документов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564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Точный перечень документов варьируется в зависимости от конкретной ситуации, поэтому в следующем списке представлены только основные:</w:t>
      </w:r>
    </w:p>
    <w:p>
      <w:pPr>
        <w:numPr>
          <w:ilvl w:val="0"/>
          <w:numId w:val="3"/>
        </w:numPr>
        <w:spacing w:lineRule="auto" w:line="360" w:before="70" w:after="160" w:beforeAutospacing="0" w:afterAutospacing="0"/>
        <w:ind w:left="94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</w:t>
      </w:r>
      <w:r>
        <w:rPr>
          <w:rFonts w:ascii="Times New Roman" w:hAnsi="Times New Roman"/>
          <w:color w:val="000000"/>
          <w:sz w:val="28"/>
          <w:shd w:val="clear" w:fill="FFFFFF"/>
        </w:rPr>
        <w:t>свидетельство о государственной регистрации;</w:t>
      </w:r>
    </w:p>
    <w:p>
      <w:pPr>
        <w:numPr>
          <w:ilvl w:val="0"/>
          <w:numId w:val="3"/>
        </w:numPr>
        <w:spacing w:lineRule="auto" w:line="360" w:before="70" w:after="160" w:beforeAutospacing="0" w:afterAutospacing="0"/>
        <w:ind w:left="94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план-схема расположения сооружений;</w:t>
      </w:r>
    </w:p>
    <w:p>
      <w:pPr>
        <w:keepNext w:val="0"/>
        <w:widowControl w:val="1"/>
        <w:numPr>
          <w:ilvl w:val="0"/>
          <w:numId w:val="3"/>
        </w:numPr>
        <w:shd w:val="clear" w:fill="auto"/>
        <w:spacing w:lineRule="auto" w:line="360" w:before="70" w:after="160" w:beforeAutospacing="0" w:afterAutospacing="0"/>
        <w:ind w:hanging="360" w:left="94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документы, на землю или помещения (о владении или аренде);</w:t>
      </w:r>
    </w:p>
    <w:p>
      <w:pPr>
        <w:numPr>
          <w:ilvl w:val="0"/>
          <w:numId w:val="3"/>
        </w:numPr>
        <w:spacing w:lineRule="auto" w:line="360" w:before="70" w:after="160" w:beforeAutospacing="0" w:afterAutospacing="0"/>
        <w:ind w:left="94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устав организации;</w:t>
      </w:r>
    </w:p>
    <w:p>
      <w:pPr>
        <w:keepNext w:val="0"/>
        <w:widowControl w:val="1"/>
        <w:numPr>
          <w:ilvl w:val="0"/>
          <w:numId w:val="3"/>
        </w:numPr>
        <w:shd w:val="clear" w:fill="auto"/>
        <w:spacing w:lineRule="auto" w:line="360" w:before="70" w:after="160" w:beforeAutospacing="0" w:afterAutospacing="0"/>
        <w:ind w:hanging="360" w:left="94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договоры на отопление, воду, электроэнергию;</w:t>
      </w:r>
    </w:p>
    <w:p>
      <w:pPr>
        <w:keepNext w:val="0"/>
        <w:widowControl w:val="1"/>
        <w:numPr>
          <w:ilvl w:val="0"/>
          <w:numId w:val="3"/>
        </w:numPr>
        <w:shd w:val="clear" w:fill="auto"/>
        <w:spacing w:lineRule="auto" w:line="360" w:before="70" w:after="160" w:beforeAutospacing="0" w:afterAutospacing="0"/>
        <w:ind w:hanging="360" w:left="94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документы, свидетельствующие о профессиональной подготовке сотрудников;</w:t>
      </w:r>
    </w:p>
    <w:p>
      <w:pPr>
        <w:keepNext w:val="0"/>
        <w:widowControl w:val="1"/>
        <w:numPr>
          <w:ilvl w:val="0"/>
          <w:numId w:val="3"/>
        </w:numPr>
        <w:shd w:val="clear" w:fill="auto"/>
        <w:spacing w:lineRule="auto" w:line="360" w:before="70" w:after="160" w:beforeAutospacing="0" w:afterAutospacing="0"/>
        <w:ind w:hanging="360" w:left="94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заключение по допустимым выбросам;</w:t>
      </w:r>
    </w:p>
    <w:p>
      <w:pPr>
        <w:keepNext w:val="0"/>
        <w:widowControl w:val="1"/>
        <w:numPr>
          <w:ilvl w:val="0"/>
          <w:numId w:val="3"/>
        </w:numPr>
        <w:shd w:val="clear" w:fill="auto"/>
        <w:spacing w:lineRule="auto" w:line="360" w:before="70" w:after="160" w:beforeAutospacing="0" w:afterAutospacing="0"/>
        <w:ind w:hanging="360" w:left="94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программа производственного контроля;</w:t>
      </w:r>
    </w:p>
    <w:p>
      <w:pPr>
        <w:numPr>
          <w:ilvl w:val="0"/>
          <w:numId w:val="3"/>
        </w:numPr>
        <w:spacing w:lineRule="auto" w:line="360" w:before="70" w:after="160" w:beforeAutospacing="0" w:afterAutospacing="0"/>
        <w:ind w:left="94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свидетельство о постановке на учет в федеральную налоговую службу;</w:t>
      </w:r>
    </w:p>
    <w:p>
      <w:pPr>
        <w:keepNext w:val="0"/>
        <w:widowControl w:val="1"/>
        <w:numPr>
          <w:ilvl w:val="0"/>
          <w:numId w:val="3"/>
        </w:numPr>
        <w:shd w:val="clear" w:fill="auto"/>
        <w:spacing w:lineRule="auto" w:line="360" w:before="70" w:after="160" w:beforeAutospacing="0" w:afterAutospacing="0"/>
        <w:ind w:hanging="360" w:left="94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ситуационный план расположения предприятия;</w:t>
      </w:r>
    </w:p>
    <w:p>
      <w:pPr>
        <w:keepNext w:val="0"/>
        <w:widowControl w:val="1"/>
        <w:numPr>
          <w:ilvl w:val="0"/>
          <w:numId w:val="3"/>
        </w:numPr>
        <w:shd w:val="clear" w:fill="auto"/>
        <w:spacing w:lineRule="auto" w:line="360" w:before="70" w:after="160" w:beforeAutospacing="0" w:afterAutospacing="0"/>
        <w:ind w:hanging="360" w:left="94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список отходов, с которыми Вы будете работать.</w:t>
      </w:r>
    </w:p>
    <w:p>
      <w:pPr>
        <w:keepNext w:val="0"/>
        <w:widowControl w:val="1"/>
        <w:shd w:val="clear" w:fill="auto"/>
        <w:spacing w:lineRule="auto" w:line="360" w:before="70" w:after="160" w:beforeAutospacing="0" w:afterAutospacing="0"/>
        <w:ind w:hanging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Как заполучить лицензию быстро и с первого раза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564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Важно понимать, что каждый неправильно оформленный документ, каждая забытая бумага могут задержать выдачу лицензии от нескольких дней, до недель и даже месяцев. 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Прохождения всех этапов для получения лицензии потребует от Вас:</w:t>
      </w:r>
    </w:p>
    <w:p>
      <w:pPr>
        <w:keepNext w:val="0"/>
        <w:widowControl w:val="1"/>
        <w:numPr>
          <w:ilvl w:val="0"/>
          <w:numId w:val="9"/>
        </w:numPr>
        <w:shd w:val="clear" w:fill="auto"/>
        <w:spacing w:lineRule="auto" w:line="360" w:before="0" w:after="0" w:beforeAutospacing="0" w:afterAutospacing="0"/>
        <w:ind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знание профильной законодательной базы;</w:t>
      </w:r>
    </w:p>
    <w:p>
      <w:pPr>
        <w:keepNext w:val="0"/>
        <w:widowControl w:val="1"/>
        <w:numPr>
          <w:ilvl w:val="0"/>
          <w:numId w:val="9"/>
        </w:numPr>
        <w:shd w:val="clear" w:fill="auto"/>
        <w:spacing w:lineRule="auto" w:line="360" w:before="0" w:after="0" w:beforeAutospacing="0" w:afterAutospacing="0"/>
        <w:ind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работу с разными инстанциями и государственными инспекциями на этапе сбора документов;</w:t>
      </w:r>
    </w:p>
    <w:p>
      <w:pPr>
        <w:keepNext w:val="0"/>
        <w:widowControl w:val="1"/>
        <w:numPr>
          <w:ilvl w:val="0"/>
          <w:numId w:val="9"/>
        </w:numPr>
        <w:shd w:val="clear" w:fill="auto"/>
        <w:spacing w:lineRule="auto" w:line="360" w:before="0" w:after="0" w:beforeAutospacing="0" w:afterAutospacing="0"/>
        <w:ind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опыт работы с государственными учреждениями;</w:t>
      </w:r>
    </w:p>
    <w:p>
      <w:pPr>
        <w:keepNext w:val="0"/>
        <w:widowControl w:val="1"/>
        <w:numPr>
          <w:ilvl w:val="0"/>
          <w:numId w:val="9"/>
        </w:numPr>
        <w:shd w:val="clear" w:fill="auto"/>
        <w:spacing w:lineRule="auto" w:line="360" w:before="0" w:after="0" w:beforeAutospacing="0" w:afterAutospacing="0"/>
        <w:ind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множество часов кропотливой работы с документами.</w:t>
      </w:r>
    </w:p>
    <w:p>
      <w:pPr>
        <w:spacing w:before="0" w:after="0" w:beforeAutospacing="0" w:afterAutospacing="0"/>
        <w:ind w:firstLine="564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В этой связи, оптимальный вариант для успешного и быстрого получения лицензии </w:t>
      </w:r>
      <w:r>
        <w:rPr>
          <w:rFonts w:ascii="Times New Roman" w:hAnsi="Times New Roman"/>
          <w:color w:val="000000"/>
          <w:sz w:val="28"/>
          <w:shd w:val="clear" w:fill="FFFFFF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это помощь профессионалов. Компания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******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- это команда специалистов, успешно занимающаяся помощью в получении лицензий для работы с отходами. Среди преимуществ компании можно выделить:</w:t>
      </w:r>
    </w:p>
    <w:p>
      <w:pPr>
        <w:numPr>
          <w:ilvl w:val="0"/>
          <w:numId w:val="12"/>
        </w:numPr>
        <w:spacing w:before="0" w:after="0" w:beforeAutospacing="0" w:afterAutospacing="0"/>
        <w:ind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оплата только после получения лицензии;</w:t>
      </w:r>
    </w:p>
    <w:p>
      <w:pPr>
        <w:numPr>
          <w:ilvl w:val="0"/>
          <w:numId w:val="12"/>
        </w:numPr>
        <w:spacing w:before="0" w:after="0" w:beforeAutospacing="0" w:afterAutospacing="0"/>
        <w:ind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команда опытных специалистов, в среднем помогающая получить лицензии 5 компаниям в месяц;</w:t>
      </w:r>
    </w:p>
    <w:p>
      <w:pPr>
        <w:numPr>
          <w:ilvl w:val="0"/>
          <w:numId w:val="12"/>
        </w:numPr>
        <w:spacing w:before="0" w:after="0" w:beforeAutospacing="0" w:afterAutospacing="0"/>
        <w:ind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бесплатная помощь в случае, если понадобится переоформить лицензию;</w:t>
      </w:r>
    </w:p>
    <w:p>
      <w:pPr>
        <w:numPr>
          <w:ilvl w:val="0"/>
          <w:numId w:val="12"/>
        </w:numPr>
        <w:spacing w:before="0" w:after="0" w:beforeAutospacing="0" w:afterAutospacing="0"/>
        <w:ind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дополнительные услуги, такие как договор с полигоном или аренда спецтранспорта;</w:t>
      </w:r>
    </w:p>
    <w:p>
      <w:pPr>
        <w:numPr>
          <w:ilvl w:val="0"/>
          <w:numId w:val="12"/>
        </w:numPr>
        <w:spacing w:before="0" w:after="0" w:beforeAutospacing="0" w:afterAutospacing="0"/>
        <w:ind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получение лицензии в максимально короткий срок.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C9AF52C"/>
    <w:multiLevelType w:val="hybridMultilevel"/>
    <w:lvl w:ilvl="0" w:tplc="133A1A8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7189AE2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FB5C955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6CC70251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2E61BB7F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7265940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3C07643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7BA39C9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7A3708AD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">
    <w:nsid w:val="208B7523"/>
    <w:multiLevelType w:val="hybridMultilevel"/>
    <w:lvl w:ilvl="0" w:tplc="06D9FED3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4363C5F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6F0C9BA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6A04F3C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4B4BB84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E01B539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12862AB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CCD64AE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520099C8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5243D262"/>
    <w:multiLevelType w:val="hybridMultilevel"/>
    <w:lvl w:ilvl="0" w:tplc="543FDA0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324538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67B3976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AB8697B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567D68F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93058B2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26BCBD4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8D19FAD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D459D45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3">
    <w:nsid w:val="52653AA9"/>
    <w:multiLevelType w:val="hybridMultilevel"/>
    <w:lvl w:ilvl="0" w:tplc="3EE62871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22924668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63914F9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4D64056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2937C4B2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B55AA64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542C341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1F023F80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15DB658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4">
    <w:nsid w:val="12F46D4F"/>
    <w:multiLevelType w:val="hybridMultilevel"/>
    <w:lvl w:ilvl="0" w:tplc="708EADD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A24C8A8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B1521FD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517F5D9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3239DF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C596DBA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C782E68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7326F1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E6013F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5">
    <w:nsid w:val="6F876ED2"/>
    <w:multiLevelType w:val="hybridMultilevel"/>
    <w:lvl w:ilvl="0" w:tplc="7389CD6A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E238D00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281AB3C0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16685F4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E81FB3A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79507EB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2AD12C1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6E938B7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44B1B134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6">
    <w:nsid w:val="1161F61F"/>
    <w:multiLevelType w:val="hybridMultilevel"/>
    <w:lvl w:ilvl="0" w:tplc="708EADD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A24C8A8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B1521FD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517F5D9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3239DF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C596DBA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C782E68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7326F1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E6013F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7">
    <w:nsid w:val="65973A01"/>
    <w:multiLevelType w:val="hybridMultilevel"/>
    <w:lvl w:ilvl="0" w:tplc="06CE0D90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3577B7AB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2722E0B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F312796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49D95A77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40CF2D3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70BEDE0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AFFDE54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0C8C438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8">
    <w:nsid w:val="59F16C0C"/>
    <w:multiLevelType w:val="hybridMultilevel"/>
    <w:lvl w:ilvl="0" w:tplc="708EADD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A24C8A8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B1521FD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517F5D9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3239DF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C596DBA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C782E68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7326F1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E6013F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9">
    <w:nsid w:val="05D5D041"/>
    <w:multiLevelType w:val="hybridMultilevel"/>
    <w:lvl w:ilvl="0" w:tplc="708EADD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A24C8A8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B1521FD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517F5D9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3239DF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C596DBA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C782E68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7326F1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E6013F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0">
    <w:nsid w:val="6A9AD747"/>
    <w:multiLevelType w:val="hybridMultilevel"/>
    <w:lvl w:ilvl="0" w:tplc="708EADD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A24C8A8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B1521FD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517F5D9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3239DF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C596DBA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C782E68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7326F1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E6013F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1">
    <w:nsid w:val="66475467"/>
    <w:multiLevelType w:val="hybridMultilevel"/>
    <w:lvl w:ilvl="0" w:tplc="7389CD6A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E238D00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281AB3C0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16685F4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E81FB3A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79507EB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2AD12C1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6E938B7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44B1B134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