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322A68A" w:rsidP="6322A68A" w:rsidRDefault="6322A68A" w14:paraId="3F15F19A" w14:textId="622FC7D9">
      <w:pPr>
        <w:pStyle w:val="Normal"/>
      </w:pPr>
      <w:proofErr w:type="spellStart"/>
      <w:r w:rsidR="6322A68A">
        <w:rPr/>
        <w:t>Tom</w:t>
      </w:r>
      <w:proofErr w:type="spellEnd"/>
      <w:r w:rsidR="6322A68A">
        <w:rPr/>
        <w:t xml:space="preserve"> </w:t>
      </w:r>
      <w:proofErr w:type="spellStart"/>
      <w:r w:rsidR="6322A68A">
        <w:rPr/>
        <w:t>Ford</w:t>
      </w:r>
      <w:proofErr w:type="spellEnd"/>
      <w:r w:rsidR="6322A68A">
        <w:rPr/>
        <w:t xml:space="preserve"> </w:t>
      </w:r>
      <w:proofErr w:type="spellStart"/>
      <w:r w:rsidR="6322A68A">
        <w:rPr/>
        <w:t>Oud</w:t>
      </w:r>
      <w:proofErr w:type="spellEnd"/>
      <w:r w:rsidR="6322A68A">
        <w:rPr/>
        <w:t xml:space="preserve"> Wood </w:t>
      </w:r>
    </w:p>
    <w:p w:rsidR="6322A68A" w:rsidP="6322A68A" w:rsidRDefault="6322A68A" w14:paraId="2066F864" w14:textId="021BE10D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</w:pPr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Экзотичный, </w:t>
      </w:r>
      <w:proofErr w:type="spellStart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харáктерный</w:t>
      </w:r>
      <w:proofErr w:type="spellEnd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, роскошный — таков вкратце аромат </w:t>
      </w:r>
      <w:proofErr w:type="spellStart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Oud</w:t>
      </w:r>
      <w:proofErr w:type="spellEnd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 </w:t>
      </w:r>
      <w:proofErr w:type="spellStart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Wood</w:t>
      </w:r>
      <w:proofErr w:type="spellEnd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 от </w:t>
      </w:r>
      <w:proofErr w:type="spellStart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Tom</w:t>
      </w:r>
      <w:proofErr w:type="spellEnd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 Ford. С начала он окутывает вас букетом бодрящего сычуаньского перца и освежающего кардамона. Легкие и загадочные нотки дерева уд в сочетании со шлейфом экзотических специй в последствии раскрывают интригующую смесь чувственности и внутренней силы. Мягкая ваниль, пьянящие бобы Тонка и благородная амбра добавляют в аромат незабываемую изюминку. </w:t>
      </w:r>
    </w:p>
    <w:p w:rsidR="6322A68A" w:rsidP="6322A68A" w:rsidRDefault="6322A68A" w14:paraId="23E9CA64" w14:textId="092F59A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</w:pPr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Благодаря уникальной комбинации нот в составе, характер аромата подойдёт как для изысканного ужина, так и для повседневного использования, например, на работе. </w:t>
      </w:r>
      <w:proofErr w:type="spellStart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Oud</w:t>
      </w:r>
      <w:proofErr w:type="spellEnd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 </w:t>
      </w:r>
      <w:proofErr w:type="spellStart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Wood</w:t>
      </w:r>
      <w:proofErr w:type="spellEnd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 станет отличным дополнением образа уверенного солидного мужчины, который не боится выделяться из толпы.</w:t>
      </w:r>
    </w:p>
    <w:p w:rsidR="6322A68A" w:rsidP="6322A68A" w:rsidRDefault="6322A68A" w14:paraId="207FFE43" w14:textId="492F87FF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</w:pPr>
    </w:p>
    <w:p w:rsidR="6322A68A" w:rsidP="6322A68A" w:rsidRDefault="6322A68A" w14:paraId="49DAD612" w14:textId="31A7A1F9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</w:pPr>
      <w:r w:rsidRPr="6322A68A" w:rsidR="6322A68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4A4A4A"/>
          <w:sz w:val="24"/>
          <w:szCs w:val="24"/>
          <w:lang w:val="ru-RU"/>
        </w:rPr>
        <w:t xml:space="preserve"> </w:t>
      </w:r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Робот-пылесос </w:t>
      </w:r>
      <w:proofErr w:type="spellStart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Concept</w:t>
      </w:r>
      <w:proofErr w:type="spellEnd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 VR2010</w:t>
      </w:r>
    </w:p>
    <w:p w:rsidR="6322A68A" w:rsidP="6322A68A" w:rsidRDefault="6322A68A" w14:paraId="70D0E49A" w14:textId="06FBD1DE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</w:pPr>
      <w:r w:rsidRPr="1CD954CC" w:rsidR="1CD954C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Робот-пылесос </w:t>
      </w:r>
      <w:proofErr w:type="spellStart"/>
      <w:r w:rsidRPr="1CD954CC" w:rsidR="1CD954C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Concept</w:t>
      </w:r>
      <w:proofErr w:type="spellEnd"/>
      <w:r w:rsidRPr="1CD954CC" w:rsidR="1CD954CC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 VR2010 - маленький гаджет, который будет большой помощью в домашнем хозяйстве. Устройство оснащено не только функцией пылесоса, но также имеет модуль для влажной уборки полов, что поможет поддерживать постоянную чистоту. За счёт небольшой высоты в 8 см уберёт грязь под мебелью, а боковые щёточки захватят пыль с углов.  Пылесосом можно управлять удалённо с помощью приложения на смартфоне, а также спланировать ежедневную автоматическую уборку. Встроенные датчики управляют траекторией движения, предупреждая о препятствиях и лестницах, поэтому сеанс может производится без присутствия человека.  Автономного хода устройства в 2.5 часа при полной зарядке и мощности в 20Вт хватит для качественной уборки территории стандартной квартиры.</w:t>
      </w:r>
    </w:p>
    <w:p w:rsidR="6322A68A" w:rsidP="6322A68A" w:rsidRDefault="6322A68A" w14:paraId="0EB1401E" w14:textId="0F28E19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</w:pPr>
    </w:p>
    <w:p w:rsidR="6322A68A" w:rsidP="6322A68A" w:rsidRDefault="6322A68A" w14:paraId="148AE563" w14:textId="07A96A0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</w:pPr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 Хлебопечка </w:t>
      </w:r>
      <w:proofErr w:type="spellStart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Moulinex</w:t>
      </w:r>
      <w:proofErr w:type="spellEnd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 </w:t>
      </w:r>
      <w:proofErr w:type="spellStart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Pain</w:t>
      </w:r>
      <w:proofErr w:type="spellEnd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 </w:t>
      </w:r>
      <w:proofErr w:type="spellStart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Dore</w:t>
      </w:r>
      <w:proofErr w:type="spellEnd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 OW210130</w:t>
      </w:r>
    </w:p>
    <w:p w:rsidR="6322A68A" w:rsidP="6322A68A" w:rsidRDefault="6322A68A" w14:paraId="397EFA6F" w14:textId="30A1447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</w:pPr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За обедом хлеб — всему голова, так почему бы не подать его с пылу с жару прямо из хлебопечки </w:t>
      </w:r>
      <w:proofErr w:type="spellStart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Moulinex</w:t>
      </w:r>
      <w:proofErr w:type="spellEnd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 </w:t>
      </w:r>
      <w:proofErr w:type="spellStart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Pain</w:t>
      </w:r>
      <w:proofErr w:type="spellEnd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 </w:t>
      </w:r>
      <w:proofErr w:type="spellStart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Dore</w:t>
      </w:r>
      <w:proofErr w:type="spellEnd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? Устройство замешает тесто и испечёт за вас, достаточно лишь добавить в чашу привычные ингредиенты.  На выбор есть множество вариантов хлеба, в том числе ржаной, </w:t>
      </w:r>
      <w:proofErr w:type="spellStart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безглютеновый</w:t>
      </w:r>
      <w:proofErr w:type="spellEnd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 и </w:t>
      </w:r>
      <w:proofErr w:type="spellStart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цельнозерновой</w:t>
      </w:r>
      <w:proofErr w:type="spellEnd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. С помощью дисплея можно управлять степенью </w:t>
      </w:r>
      <w:proofErr w:type="spellStart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>зажарки</w:t>
      </w:r>
      <w:proofErr w:type="spellEnd"/>
      <w:r w:rsidRPr="6322A68A" w:rsidR="6322A68A"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  <w:t xml:space="preserve"> корочки и финальным весом выпечки. Если хочется подать горячим прямо к столу, то пригодится функция отложенного старта до 15 часов. В печке можно приготовить не только хлеб, но и каши, варенье. Хлебопечка компактная и имеет нейтральный дизайн, поэтому будет отличным дополнением к кухне современной хозяйки. </w:t>
      </w:r>
      <w:r>
        <w:br/>
      </w:r>
    </w:p>
    <w:p w:rsidR="6322A68A" w:rsidP="6322A68A" w:rsidRDefault="6322A68A" w14:paraId="70D92426" w14:textId="465B97DA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</w:pPr>
    </w:p>
    <w:p w:rsidR="6322A68A" w:rsidP="6322A68A" w:rsidRDefault="6322A68A" w14:paraId="50A00F99" w14:textId="052AE0B6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</w:pPr>
    </w:p>
    <w:p w:rsidR="6322A68A" w:rsidP="6322A68A" w:rsidRDefault="6322A68A" w14:paraId="3E367A73" w14:textId="530BD678">
      <w:pPr>
        <w:pStyle w:val="Normal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ru-RU"/>
        </w:rPr>
      </w:pPr>
    </w:p>
    <w:p w:rsidR="6322A68A" w:rsidP="6322A68A" w:rsidRDefault="6322A68A" w14:paraId="5BBCEEFF" w14:textId="428CCBA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1"/>
          <w:noProof w:val="0"/>
          <w:color w:val="767676"/>
          <w:sz w:val="16"/>
          <w:szCs w:val="16"/>
          <w:lang w:val="ru-RU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E9"/>
    <w:rsid w:val="007539E9"/>
    <w:rsid w:val="1CD954CC"/>
    <w:rsid w:val="6322A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39E9"/>
  <w15:chartTrackingRefBased/>
  <w15:docId w15:val="{704bc1df-4fb1-4978-b51f-7230169d21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2021-03-09T12:58:17.2283748Z</dcterms:created>
  <dcterms:modified xsi:type="dcterms:W3CDTF">2021-03-19T12:42:52.1392183Z</dcterms:modified>
  <dc:creator>Шибко Даниела</dc:creator>
  <lastModifiedBy>Шибко Даниела</lastModifiedBy>
</coreProperties>
</file>