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28"/>
          <w:szCs w:val="28"/>
        </w:rPr>
      </w:pPr>
      <w:bookmarkStart w:colFirst="0" w:colLast="0" w:name="_bwwrpdvzyyfj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Кейс: Продвижение курса для психологов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Изначально у клиента были сомнения: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не успеть собрать нужное количество участников;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слить бюджет в трубу;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получить не ту ЦА, что они не купят потом;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рекламная кампания не окупится :(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же у нас получилось в итоге?</w:t>
      </w:r>
    </w:p>
    <w:p w:rsidR="00000000" w:rsidDel="00000000" w:rsidP="00000000" w:rsidRDefault="00000000" w:rsidRPr="00000000" w14:paraId="00000009">
      <w:pPr>
        <w:pStyle w:val="Heading2"/>
        <w:rPr>
          <w:b w:val="1"/>
          <w:sz w:val="28"/>
          <w:szCs w:val="28"/>
        </w:rPr>
      </w:pPr>
      <w:bookmarkStart w:colFirst="0" w:colLast="0" w:name="_4uwargtck9x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О проекте</w:t>
      </w:r>
    </w:p>
    <w:p w:rsidR="00000000" w:rsidDel="00000000" w:rsidP="00000000" w:rsidRDefault="00000000" w:rsidRPr="00000000" w14:paraId="0000000A">
      <w:pPr>
        <w:rPr>
          <w:color w:val="1155cc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— </w:t>
      </w:r>
      <w:r w:rsidDel="00000000" w:rsidR="00000000" w:rsidRPr="00000000">
        <w:fldChar w:fldCharType="begin"/>
        <w:instrText xml:space="preserve"> HYPERLINK "https://vk.com/psychologist_kk"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Группа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—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Лендинг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Гео: Россия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ЦА: Психологи. Люди, увлекающиеся психологией. Люди, изучающие психологию.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Бюджет: 120 000 рублей на весь запуск.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На момент запуска в группе было 400 человек.</w:t>
      </w:r>
    </w:p>
    <w:p w:rsidR="00000000" w:rsidDel="00000000" w:rsidP="00000000" w:rsidRDefault="00000000" w:rsidRPr="00000000" w14:paraId="00000010">
      <w:pPr>
        <w:pStyle w:val="Heading2"/>
        <w:rPr>
          <w:b w:val="1"/>
          <w:sz w:val="28"/>
          <w:szCs w:val="28"/>
        </w:rPr>
      </w:pPr>
      <w:bookmarkStart w:colFirst="0" w:colLast="0" w:name="_fvozotegutd3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Задача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Привести человека на лендинг, чтобы он оставил заявку на бесплатный вебинар. Далее — подтвердил почту. И пришел на вебинар. В итоге — купил платный курс.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Стоимость заявки не должна превышать 150 рублей.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Стоимость подтверждения не должна превышать 250 рублей.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Доходимость до вебинара раньше была 10-13%.</w:t>
      </w:r>
    </w:p>
    <w:p w:rsidR="00000000" w:rsidDel="00000000" w:rsidP="00000000" w:rsidRDefault="00000000" w:rsidRPr="00000000" w14:paraId="00000015">
      <w:pPr>
        <w:pStyle w:val="Heading2"/>
        <w:rPr>
          <w:b w:val="1"/>
          <w:sz w:val="28"/>
          <w:szCs w:val="28"/>
        </w:rPr>
      </w:pPr>
      <w:bookmarkStart w:colFirst="0" w:colLast="0" w:name="_p5j9tsop79uj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Анализ ЦА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начала провел анализ группы заказчицы. Стало понятно, что 85-90% аудитории её — это женщины от 27 до 44 лет, проживающие в России. Они подписаны на разные группы по психологии.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 эти группы по интересам были разделены по схожим темам и объединились в сегменты. Все перечислять не буду, их получилось больше 30. Покажу только те, что сработали: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психологи (конкуренты, школы по психологии. Эти группы отличались сложными темами по психологии и высокой активностью) — 41 000 человек;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психологи по должности (статус, место работы, должность) — 25 000 человек;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женская психология — 129 000 человек;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 «около-психология» (системно-векторная психология, соционика и другие около психологические группы).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Автоматизация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Берем нашу лучшую аудиторию «Психологи». Ставим на автоматический сбор аудиторий. Запускаем на аудиторию лучшие объявления.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получаем?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Медленное пополнение базы, примерно по 80 человек в сутки. Стоимость лида 140-160 рублей. Как бы крутить можно, но дальше развивать эту гипотезу пока не решился. Время уже поджимало.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Напоминалки в день вебинара.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Врубаем промопосты и тизеры. Их задача — напомнить, что сегодня бесплатный вебинар и надо приходить. Объявления ведут в вебинарную комнату и на основной лендинг (если человек забыл, куда он регистрировался).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среднем клик на напоминалки — 20 рублей. Тизеры ведут в вебинарную комнату.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получаем от такого шага?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сказала заказчица после вебинара: «Вчера доходимость была немного больше 20 процентов. Обычно в последнее время 10-13%».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 есть доходимость до вебинара увеличилась почти в 2 раза.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(!) О важности ретаргетинга.</w:t>
      </w:r>
    </w:p>
    <w:p w:rsidR="00000000" w:rsidDel="00000000" w:rsidP="00000000" w:rsidRDefault="00000000" w:rsidRPr="00000000" w14:paraId="0000002C">
      <w:pPr>
        <w:pStyle w:val="Heading2"/>
        <w:rPr>
          <w:b w:val="1"/>
          <w:sz w:val="28"/>
          <w:szCs w:val="28"/>
        </w:rPr>
      </w:pPr>
      <w:bookmarkStart w:colFirst="0" w:colLast="0" w:name="_dkq6b2r49nlk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Всего потрачено: 118 988 рублей.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Переходов на сайт: 2293.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Оставили заявку</w:t>
      </w:r>
      <w:r w:rsidDel="00000000" w:rsidR="00000000" w:rsidRPr="00000000">
        <w:rPr>
          <w:sz w:val="28"/>
          <w:szCs w:val="28"/>
          <w:rtl w:val="0"/>
        </w:rPr>
        <w:t xml:space="preserve">: 807 человек (но это не точно: последнюю неделю метрика отвалилась, так что цифры должны быть выше).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Подтвердили почту</w:t>
      </w:r>
      <w:r w:rsidDel="00000000" w:rsidR="00000000" w:rsidRPr="00000000">
        <w:rPr>
          <w:sz w:val="28"/>
          <w:szCs w:val="28"/>
          <w:rtl w:val="0"/>
        </w:rPr>
        <w:t xml:space="preserve">: 472 человека.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Доходимость увеличилась</w:t>
      </w:r>
      <w:r w:rsidDel="00000000" w:rsidR="00000000" w:rsidRPr="00000000">
        <w:rPr>
          <w:sz w:val="28"/>
          <w:szCs w:val="28"/>
          <w:rtl w:val="0"/>
        </w:rPr>
        <w:t xml:space="preserve">: в 2 раза.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Оплаты</w:t>
      </w:r>
      <w:r w:rsidDel="00000000" w:rsidR="00000000" w:rsidRPr="00000000">
        <w:rPr>
          <w:sz w:val="28"/>
          <w:szCs w:val="28"/>
          <w:rtl w:val="0"/>
        </w:rPr>
        <w:t xml:space="preserve">: минимум 21, по стоимости 269$ — 690$. Кстати, по 690$ все места были выкуплены.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away.php?to=http://psy-career.ru/ps-dopvebinar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