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84" w:rsidRPr="00DB6C84" w:rsidRDefault="00DB6C84" w:rsidP="00DB6C84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kern w:val="36"/>
          <w:sz w:val="46"/>
          <w:szCs w:val="46"/>
          <w:lang w:val="en-US" w:eastAsia="ru-RU"/>
        </w:rPr>
        <w:t>Como Fazer A Plataforma De Troca Criptográfica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 troca de criptomoeda tornou-se um dos segmentos mais rentáveis da indústria blockchain.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Lançado em 2017, O projeto Binance, por exemplo, espera um lucro de US $ 1 bilhão no final deste ano.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 aspectos você deve ter em mente ao lançar uma "plataforma de Intercâmbio"?</w:t>
      </w:r>
      <w:proofErr w:type="gramEnd"/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Decidir sobre a competência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escolha de um país com um quadro jurídico adequado é o principal critério sobre o qual os comerciantes de câmbio novatos devem ser guiados.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Muitos países continuam à procura de estruturas legislativas óptimas.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factor importante é a tributação, da qual dependerá o lucro final.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 mais vantajoso em termos legais hoje são Porto Rico, Ilhas Caimão, Maurício, Malta, Austrália, Suíça e Japão.</w:t>
      </w:r>
      <w:proofErr w:type="gramEnd"/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Recolher todos os papéis necessários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Depois de escolher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 local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registro, você precisará estudar todos os requisitos regulatórios.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altura da pilha de licenças e aprovações necessárias dependerá dos regulamentos legais adotados no país. É melhor confiar isto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advogados locais que estejam familiarizados com a legislação. Os requisitos obrigatórios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grande maioria das regiões são KYC e AML</w:t>
      </w:r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Aquisição ou aluguer de equipamento servidor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Existem duas maneiras principais de lidar com servidores - comprá-los ou alugá-los.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compra custará pelo menos vários milhares de dólares,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equipamento permanecerá em propriedade. Hospedagem é várias vezes mais barato,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para os proprietários de recursos financeiros é melhor que ninguém mais tem acesso ao equipamento.</w:t>
      </w:r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Desenvolver ou comprar software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 trocar criptomoeda, você precisa de software sincronizado.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Ele necessariamente inclui uma interface de usuário, um "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motor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" de negociação e uma carteira. Você pode criar software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do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zero com os esforços dos desenvolvedores, ou você pode comprar código aberto e modificá-lo.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aplicação acabada pode ser gratuita, mas também levará tempo para depurar, e as vulnerabilidades são muito conhecidas pelos hackers.</w:t>
      </w:r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Iniciar uma parceria com instituições financeiras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lastRenderedPageBreak/>
        <w:t>Centros de processamento ou bancos poderão fornecer transferências.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Note-se que nem todas as instituições financeiras são leais às criptocurências e apoiam a sua livre circulação.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 principal requisito para um banco é a velocidade das transferências e da segurança.</w:t>
      </w:r>
      <w:proofErr w:type="gramEnd"/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Protecção e segurança; selecção do público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As trocas criptográficas são mais propensas a sofrer de ataques de hackers e hackers.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 proteção deve ser constantemente atualizada, incluindo receber feedback dos usuários.</w:t>
      </w:r>
      <w:proofErr w:type="gramEnd"/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 pode abrir</w:t>
      </w:r>
      <w:r w:rsidRPr="00DB6C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B6C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"https://godex.io/" </w:instrText>
      </w:r>
      <w:r w:rsidRPr="00DB6C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B6C84">
        <w:rPr>
          <w:rFonts w:ascii="Arial" w:eastAsia="Times New Roman" w:hAnsi="Arial" w:cs="Arial"/>
          <w:color w:val="000000"/>
          <w:sz w:val="28"/>
          <w:lang w:val="en-US" w:eastAsia="ru-RU"/>
        </w:rPr>
        <w:t xml:space="preserve"> </w:t>
      </w:r>
      <w:r w:rsidRPr="00DB6C84">
        <w:rPr>
          <w:rFonts w:ascii="Arial" w:eastAsia="Times New Roman" w:hAnsi="Arial" w:cs="Arial"/>
          <w:color w:val="1155CC"/>
          <w:sz w:val="28"/>
          <w:u w:val="single"/>
          <w:lang w:val="en-US" w:eastAsia="ru-RU"/>
        </w:rPr>
        <w:t>uma plataforma de troca criptográfica</w:t>
      </w:r>
      <w:r w:rsidRPr="00DB6C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diferentes moedas apresentadas, ou você pode limitar-se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estado.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Depois de pegging as moedas, você precisa conduzir uma campanha publicitária com o envolvimento de Líderes de opinião.</w:t>
      </w:r>
      <w:proofErr w:type="gramEnd"/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Suporte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ao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cliente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 24/7</w:t>
      </w:r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há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nada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pior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serviço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que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deixar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clientes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sem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suporte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técnico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Você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precisa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supervisionar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:</w:t>
      </w:r>
    </w:p>
    <w:p w:rsidR="00DB6C84" w:rsidRPr="00DB6C84" w:rsidRDefault="00DB6C84" w:rsidP="00DB6C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DB6C8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emissões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depósitos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;</w:t>
      </w:r>
    </w:p>
    <w:p w:rsidR="00DB6C84" w:rsidRPr="00DB6C84" w:rsidRDefault="00DB6C84" w:rsidP="00DB6C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DB6C8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falhas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transacção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;</w:t>
      </w:r>
    </w:p>
    <w:p w:rsidR="00DB6C84" w:rsidRPr="00DB6C84" w:rsidRDefault="00DB6C84" w:rsidP="00DB6C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DB6C8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combate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branqueamento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capitais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;</w:t>
      </w:r>
    </w:p>
    <w:p w:rsidR="00DB6C84" w:rsidRPr="00DB6C84" w:rsidRDefault="00DB6C84" w:rsidP="00DB6C84">
      <w:pPr>
        <w:spacing w:before="240" w:after="24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·</w:t>
      </w:r>
      <w:r w:rsidRPr="00DB6C84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 xml:space="preserve">       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falhas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software.</w:t>
      </w:r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Cedência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liquidez</w:t>
      </w:r>
      <w:proofErr w:type="spellEnd"/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liquidez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parte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importante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existência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actividade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criptográfica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API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negociação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virá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socorro</w:t>
      </w:r>
      <w:proofErr w:type="spellEnd"/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- um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conjunto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funções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prontas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fornecidas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pela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uso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programas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externos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API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pública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recolhe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dados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sobre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o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estado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dos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mercados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volume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negociação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etc.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Um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bot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comercial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conectará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seu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projeto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com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uma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grande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estabelecerá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operações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DB6C84" w:rsidRPr="00DB6C84" w:rsidRDefault="00DB6C84" w:rsidP="00DB6C84">
      <w:pPr>
        <w:spacing w:before="360" w:after="8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Dimensão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da</w:t>
      </w:r>
      <w:proofErr w:type="spellEnd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b/>
          <w:bCs/>
          <w:color w:val="000000"/>
          <w:sz w:val="34"/>
          <w:szCs w:val="34"/>
          <w:lang w:val="en-US" w:eastAsia="ru-RU"/>
        </w:rPr>
        <w:t>Comissão</w:t>
      </w:r>
      <w:proofErr w:type="spellEnd"/>
    </w:p>
    <w:p w:rsidR="00DB6C84" w:rsidRPr="00DB6C84" w:rsidRDefault="00DB6C84" w:rsidP="00DB6C8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Comissão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para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a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realização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transacções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é um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máximo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0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,5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% do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montante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de um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modo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geral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leva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0,1 a 0,2%.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As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trocas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verificadas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médias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têm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um volume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negócios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diário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cerca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US $ 10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milhões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O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proprietário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vai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ganhar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cerca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de US $ 10 mil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por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dia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apenas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em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comissão</w:t>
      </w:r>
      <w:proofErr w:type="spellEnd"/>
      <w:r w:rsidRPr="00DB6C84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.</w:t>
      </w:r>
      <w:proofErr w:type="gramEnd"/>
    </w:p>
    <w:p w:rsidR="000461EE" w:rsidRPr="00DB6C84" w:rsidRDefault="000461EE">
      <w:pPr>
        <w:rPr>
          <w:lang w:val="en-US"/>
        </w:rPr>
      </w:pPr>
    </w:p>
    <w:sectPr w:rsidR="000461EE" w:rsidRPr="00DB6C84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6C84"/>
    <w:rsid w:val="000461EE"/>
    <w:rsid w:val="002C6CEE"/>
    <w:rsid w:val="00370B8C"/>
    <w:rsid w:val="00492C85"/>
    <w:rsid w:val="004E7461"/>
    <w:rsid w:val="0069457B"/>
    <w:rsid w:val="006B4250"/>
    <w:rsid w:val="00731AF4"/>
    <w:rsid w:val="008D38D2"/>
    <w:rsid w:val="00996A2C"/>
    <w:rsid w:val="00A151A8"/>
    <w:rsid w:val="00A53229"/>
    <w:rsid w:val="00A87D24"/>
    <w:rsid w:val="00B44444"/>
    <w:rsid w:val="00B72DFA"/>
    <w:rsid w:val="00BA6F9A"/>
    <w:rsid w:val="00DB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paragraph" w:styleId="1">
    <w:name w:val="heading 1"/>
    <w:basedOn w:val="a"/>
    <w:link w:val="10"/>
    <w:uiPriority w:val="9"/>
    <w:qFormat/>
    <w:rsid w:val="00DB6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6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6C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2021-01-30T11:30:00Z</dcterms:created>
  <dcterms:modified xsi:type="dcterms:W3CDTF">2021-01-30T11:30:00Z</dcterms:modified>
</cp:coreProperties>
</file>