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sz w:val="38"/>
          <w:szCs w:val="38"/>
          <w:highlight w:val="white"/>
        </w:rPr>
      </w:pPr>
      <w:bookmarkStart w:colFirst="0" w:colLast="0" w:name="_qt5fcj1videq" w:id="0"/>
      <w:bookmarkEnd w:id="0"/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К</w:t>
      </w: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линика частного университета  Гелиос Вупперталь </w:t>
      </w:r>
    </w:p>
    <w:p w:rsidR="00000000" w:rsidDel="00000000" w:rsidP="00000000" w:rsidRDefault="00000000" w:rsidRPr="00000000" w14:paraId="00000002">
      <w:pPr>
        <w:pStyle w:val="Heading1"/>
        <w:rPr>
          <w:color w:val="666666"/>
          <w:sz w:val="36"/>
          <w:szCs w:val="36"/>
        </w:rPr>
      </w:pPr>
      <w:bookmarkStart w:colFirst="0" w:colLast="0" w:name="_nlun2s4ookug" w:id="1"/>
      <w:bookmarkEnd w:id="1"/>
      <w:r w:rsidDel="00000000" w:rsidR="00000000" w:rsidRPr="00000000">
        <w:rPr>
          <w:color w:val="666666"/>
          <w:sz w:val="34"/>
          <w:szCs w:val="34"/>
          <w:rtl w:val="0"/>
        </w:rPr>
        <w:t xml:space="preserve">Подводка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jc w:val="both"/>
        <w:rPr>
          <w:color w:val="000000"/>
          <w:sz w:val="26"/>
          <w:szCs w:val="26"/>
        </w:rPr>
      </w:pPr>
      <w:bookmarkStart w:colFirst="0" w:colLast="0" w:name="_pvku5ebrgoc7" w:id="2"/>
      <w:bookmarkEnd w:id="2"/>
      <w:r w:rsidDel="00000000" w:rsidR="00000000" w:rsidRPr="00000000">
        <w:rPr>
          <w:color w:val="000000"/>
          <w:sz w:val="26"/>
          <w:szCs w:val="26"/>
          <w:rtl w:val="0"/>
        </w:rPr>
        <w:t xml:space="preserve">Клиника Гелиос Вупперталь с пятью сертифицированными онкологическими центрами, где ежегодно проводят более 4000 процедур лучевой терапии. А также, существующий на базе клиники, департамент инноваций DIR, который занимается исследованиями и внедряет прикладные технологии в работу врачей. </w:t>
      </w:r>
    </w:p>
    <w:p w:rsidR="00000000" w:rsidDel="00000000" w:rsidP="00000000" w:rsidRDefault="00000000" w:rsidRPr="00000000" w14:paraId="00000004">
      <w:pPr>
        <w:pStyle w:val="Heading1"/>
        <w:rPr>
          <w:color w:val="666666"/>
          <w:sz w:val="36"/>
          <w:szCs w:val="36"/>
        </w:rPr>
      </w:pPr>
      <w:bookmarkStart w:colFirst="0" w:colLast="0" w:name="_qftrcrcp61ox" w:id="3"/>
      <w:bookmarkEnd w:id="3"/>
      <w:r w:rsidDel="00000000" w:rsidR="00000000" w:rsidRPr="00000000">
        <w:rPr>
          <w:color w:val="666666"/>
          <w:sz w:val="34"/>
          <w:szCs w:val="34"/>
          <w:rtl w:val="0"/>
        </w:rPr>
        <w:t xml:space="preserve">Описание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Клиника в Вуппертале — одна из крупнейших клиник концерна Гелиос. И это ее однозначное преимущество: почти сто отделений и институтов клиники охватывают все направления современной медицины, тесно сотрудничают друг с другом, а врачи узкой специализации могут по каждому своему пациенту проконсультироваться с коллегами из других медицинских областей. Такое количество медицинских и исследовательских подразделений, находящихся под одной крышей клиники, позволяет выстраивать интенсивную междисциплинарную работу, что благоприятно сказывается на пациентах.  </w:t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  <w:t xml:space="preserve">Гелиос Вупперталь также имеет статус университетской клиники при Университете Виттен-Хердекке. Это частный, при этом некоммерческий и признанный государством университет, оказывающий большое влияние на развитие города. </w:t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jc w:val="both"/>
        <w:rPr>
          <w:color w:val="666666"/>
        </w:rPr>
      </w:pPr>
      <w:bookmarkStart w:colFirst="0" w:colLast="0" w:name="_95yzcsrrsuhr" w:id="4"/>
      <w:bookmarkEnd w:id="4"/>
      <w:r w:rsidDel="00000000" w:rsidR="00000000" w:rsidRPr="00000000">
        <w:rPr>
          <w:color w:val="666666"/>
          <w:rtl w:val="0"/>
        </w:rPr>
        <w:t xml:space="preserve">Подробнее о клинике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  <w:t xml:space="preserve">Несмотря на такой необычный статус, этот университет, а особенно его медицинские учебные программы, регулярно попадает в рекомендации авторитетных изданий — Der Spiegel, Die Zeit, FAZ. Врачи клиники активно сотрудничают с профессорами университета: такой академический обмен обогащает экспертизу врачей и, как следствие, методы лечения в клинике.</w:t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  <w:t xml:space="preserve">Основной профиль клиники — лечение онкологии. Пять отделений больницы, сертифицированы Немецким онкологическим обществом и имеют статус онкологических центров. Этот статус говорит не только о высоком качестве лечения и соответствии национальным стандартам, но и о том, что в центре врачи из разных отделений клиники работают вместе. </w:t>
        <w:br w:type="textWrapping"/>
        <w:br w:type="textWrapping"/>
        <w:t xml:space="preserve">К примеру, в Центре рака поджелудочной железы работают как специалисты сравнительно широкого профиля — гастроэнтерологи и висцеральные хирурги —, так и эксперты по эндоскопии, лучевой терапии и лечебному питанию. Еще один важный аспект для получения статуса онкологического центра в Германии — проведение клинических исследований. В Гелиос Вупперталь тестированию новых препаратов и терапевтических методик уделяют достойное внимание: например, сейчас здесь идет шесть исследований, связанных с лечением рака груди, и четыре — посвященных лечению рака кожи. </w:t>
        <w:br w:type="textWrapping"/>
        <w:br w:type="textWrapping"/>
        <w:t xml:space="preserve">На базе клиники и Университета также действует DIR — департамент инноваций и поддержки исследований, то есть нечто среднее между исследовательским институтом и медицинским центром. В этом департаменте работают междисциплинарные команды, для которых исследования — это не «самоцель», а в первую очередь возможность найти инновационные решения, которые будут иметь конкретное применение во врачебной практике (например, роботизированные технологии в хирургии).</w:t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  <w:t xml:space="preserve">В год в клинике проводят больше 4000 процедур лучевой терапии, а 7 врачей из разных отделений вошли в рейтинг лучших медиков Германии по версии издания Focus. В основном достижения этих докторов связаны с лечением онкологии, но в этот рейтинг также вошел специалист по терапии боли и лечению проблем с позвоночником. </w:t>
        <w:br w:type="textWrapping"/>
        <w:br w:type="textWrapping"/>
        <w:t xml:space="preserve">В этой и смежных областях — ортопедии, эндопротезировании, хирургии позвоночника — Гелиос Вупперталь  показывает отличные результаты. Каждый год, здесь проводят более 400 операций по эндопротезированию коленного и тазобедренного сустава, а междисциплинарный Центр позвоночника сертифицирован Немецким обществом позвоночника.</w:t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jc w:val="both"/>
        <w:rPr>
          <w:color w:val="666666"/>
        </w:rPr>
      </w:pPr>
      <w:bookmarkStart w:colFirst="0" w:colLast="0" w:name="_kb67ixx68gzv" w:id="5"/>
      <w:bookmarkEnd w:id="5"/>
      <w:r w:rsidDel="00000000" w:rsidR="00000000" w:rsidRPr="00000000">
        <w:rPr>
          <w:color w:val="666666"/>
          <w:rtl w:val="0"/>
        </w:rPr>
        <w:t xml:space="preserve">Наиболее результативные операции и процедуры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Эндопротезирование тазобедренного и коленного суставов.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Лучевая терапия.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Резекция легкого при онкологии.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Терапия боли. 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color w:val="666666"/>
        </w:rPr>
      </w:pPr>
      <w:bookmarkStart w:colFirst="0" w:colLast="0" w:name="_x6s97xlr0xkj" w:id="6"/>
      <w:bookmarkEnd w:id="6"/>
      <w:r w:rsidDel="00000000" w:rsidR="00000000" w:rsidRPr="00000000">
        <w:rPr>
          <w:color w:val="666666"/>
          <w:rtl w:val="0"/>
        </w:rPr>
        <w:t xml:space="preserve">Достижения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Клиника входит в рейтинг лучших в Германии по версии издания Focus (2018)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7 врачей клиники входят в рейтинг лучших медиков Германии по версии издания Focus (2018)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Сертифицированный Центр рака легких (DKG, Немецкое онкологическое общество)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Сертифицированный Центр рака кишечника (DKG)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Сертифицированный Центр рака кожи (DKG)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Сертифицированный Центр рака поджелудочной железы (DKG)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Сертифицированный Центр гинекологического рака (DKG)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Сертифицированный Сосудистый центр (DGG, Немецкое общество сосудистой хирургии)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Сертифицированный Центр позвоночника (DWG, Немецкое общество позвоночника)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Надрегиональный центр лечения инсульта.</w:t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jc w:val="both"/>
        <w:rPr>
          <w:color w:val="666666"/>
        </w:rPr>
      </w:pPr>
      <w:bookmarkStart w:colFirst="0" w:colLast="0" w:name="_fz85vrh7p544" w:id="7"/>
      <w:bookmarkEnd w:id="7"/>
      <w:r w:rsidDel="00000000" w:rsidR="00000000" w:rsidRPr="00000000">
        <w:rPr>
          <w:color w:val="666666"/>
          <w:rtl w:val="0"/>
        </w:rPr>
        <w:t xml:space="preserve">Сервис </w:t>
      </w:r>
    </w:p>
    <w:p w:rsidR="00000000" w:rsidDel="00000000" w:rsidP="00000000" w:rsidRDefault="00000000" w:rsidRPr="00000000" w14:paraId="0000002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обоих филиалах клиники в Вуппертале: Бармене и Эльберфельде — есть банкоматы, кафетерии, киоски с книгами и прессой и часовни. Наши пациенты могут бесплатно отправлять своим родственникам открытки, через специальный почтовый ящик прямо в здании клиники, что приветствуется. </w:t>
      </w:r>
    </w:p>
    <w:p w:rsidR="00000000" w:rsidDel="00000000" w:rsidP="00000000" w:rsidRDefault="00000000" w:rsidRPr="00000000" w14:paraId="0000002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И, конечно, для пациентов обустроены комфортные, современные палаты с бесплатным телевидением, личным душем и туалетом. Каждый визит оставит приятный отпечаток и хорошие отзывы. Мы делаем все для вашего комфорта и уюта. </w:t>
      </w:r>
    </w:p>
    <w:p w:rsidR="00000000" w:rsidDel="00000000" w:rsidP="00000000" w:rsidRDefault="00000000" w:rsidRPr="00000000" w14:paraId="0000002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jc w:val="both"/>
        <w:rPr>
          <w:color w:val="666666"/>
        </w:rPr>
      </w:pPr>
      <w:bookmarkStart w:colFirst="0" w:colLast="0" w:name="_basbnpawl6py" w:id="8"/>
      <w:bookmarkEnd w:id="8"/>
      <w:r w:rsidDel="00000000" w:rsidR="00000000" w:rsidRPr="00000000">
        <w:rPr>
          <w:color w:val="666666"/>
          <w:rtl w:val="0"/>
        </w:rPr>
        <w:t xml:space="preserve">Отделения </w:t>
      </w:r>
    </w:p>
    <w:p w:rsidR="00000000" w:rsidDel="00000000" w:rsidP="00000000" w:rsidRDefault="00000000" w:rsidRPr="00000000" w14:paraId="0000002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Клиника частного университета Гелиос Вупперталь включает в себя такие подразделения, как лечебные центры, департаменты  и исследовательские институты.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в клинике наблюдается 93 подразделения - среди которых есть крупные междисциплинарные учреждения, объединяющие в себе несколько узкоспециализированных отделений. Каждая из которых владеет высококвалифицированной, медицинской помощью и новейшими технологиями.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rPr>
          <w:color w:val="666666"/>
          <w:sz w:val="34"/>
          <w:szCs w:val="34"/>
        </w:rPr>
      </w:pPr>
      <w:bookmarkStart w:colFirst="0" w:colLast="0" w:name="_z943yxbizubo" w:id="9"/>
      <w:bookmarkEnd w:id="9"/>
      <w:r w:rsidDel="00000000" w:rsidR="00000000" w:rsidRPr="00000000">
        <w:rPr>
          <w:color w:val="666666"/>
          <w:sz w:val="34"/>
          <w:szCs w:val="34"/>
          <w:rtl w:val="0"/>
        </w:rPr>
        <w:t xml:space="preserve">Местоположение </w:t>
      </w:r>
    </w:p>
    <w:p w:rsidR="00000000" w:rsidDel="00000000" w:rsidP="00000000" w:rsidRDefault="00000000" w:rsidRPr="00000000" w14:paraId="0000002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уже говорилось ранее, у больницы есть </w:t>
      </w:r>
      <w:r w:rsidDel="00000000" w:rsidR="00000000" w:rsidRPr="00000000">
        <w:rPr>
          <w:sz w:val="26"/>
          <w:szCs w:val="26"/>
          <w:rtl w:val="0"/>
        </w:rPr>
        <w:t xml:space="preserve"> два основных филиала в районах Бармен и Эльберфельд — в городе Вупперталь. Этот город находится на западе Германии, в федеральной земле Северной Рейн-Вестфалия, и его называют «мегаполисом в зелени» — это действительно очень зеленый и красочный город с яркой культурной жизнью, непрекращающимся потоком туристов. </w:t>
        <w:br w:type="textWrapping"/>
        <w:br w:type="textWrapping"/>
        <w:t xml:space="preserve">Вуппертальский Театр танца “Пины Бауш” известен по всему миру, как и коллекция художественного Музея фон дер Хейдт. Кроме того, в Вуппертале находится  отличный зоопарк, а первая ассоциация, которая возникает у немцев, когда они слышат название города — необычный вид общественного транспорта, который здесь используют: вуппертальская подвесная железная дорога.</w:t>
      </w:r>
    </w:p>
    <w:p w:rsidR="00000000" w:rsidDel="00000000" w:rsidP="00000000" w:rsidRDefault="00000000" w:rsidRPr="00000000" w14:paraId="0000002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Subtitle"/>
        <w:rPr>
          <w:sz w:val="28"/>
          <w:szCs w:val="28"/>
        </w:rPr>
      </w:pPr>
      <w:bookmarkStart w:colFirst="0" w:colLast="0" w:name="_9l0rg4sikdk3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Subtitle"/>
        <w:rPr>
          <w:sz w:val="28"/>
          <w:szCs w:val="28"/>
        </w:rPr>
      </w:pPr>
      <w:bookmarkStart w:colFirst="0" w:colLast="0" w:name="_h8z02yd784xq" w:id="11"/>
      <w:bookmarkEnd w:id="11"/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