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Приобретение российского гражданства продолжительный процесс. Но процедуру можно ускорить, если получить его по вступлении в брак. Лучше узаконить отношения, подав заявление на регистрацию в ЗАГС РФ.</w:t>
      </w:r>
    </w:p>
    <w:p w14:paraId="00000002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Последние изменения в законодательстве</w:t>
      </w:r>
    </w:p>
    <w:p w14:paraId="00000003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Натурализация происходит на основании ФЗ-62. 17. 04. 2020 года Государственной думой приняты поправки к нормативному акту, которые упрощают схему. Ранее супругу-иностранцу приходилось в течение 5 лет после брака проживать в России и перед получением необхо</w:t>
      </w:r>
      <w:r>
        <w:rPr>
          <w:rFonts w:ascii="Times New Roman" w:eastAsia="Times New Roman" w:hAnsi="Times New Roman" w:cs="Times New Roman"/>
          <w:sz w:val="24"/>
          <w:szCs w:val="24"/>
        </w:rPr>
        <w:t>димого документа отказываться от прежнего гражданства.</w:t>
      </w:r>
    </w:p>
    <w:p w14:paraId="00000004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23 июля 2020 г продолжительность нахождения мигранта в РФ составит 3 г, а лишение прежнего подданства станет необязательным. Если у пары, законно оформившей брачные отношения, родились дети, время со</w:t>
      </w:r>
      <w:r>
        <w:rPr>
          <w:rFonts w:ascii="Times New Roman" w:eastAsia="Times New Roman" w:hAnsi="Times New Roman" w:cs="Times New Roman"/>
          <w:sz w:val="24"/>
          <w:szCs w:val="24"/>
        </w:rPr>
        <w:t>кращается до 1 года. Также от мужа или жены с гражданством иной страны после вступления в силу нового закона не требуется подтверждение источников доходов. Старая редакция действует до момента официальной публикации поправки, затем МВД внесет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ие изменения в регламент.</w:t>
      </w:r>
    </w:p>
    <w:p w14:paraId="00000005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Процедура получения гражданства по браку</w:t>
      </w:r>
    </w:p>
    <w:p w14:paraId="00000006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надежности оформления поэтапно выполняют все необходимые шаги. Краткая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инструкция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нужно делать:</w:t>
      </w:r>
    </w:p>
    <w:p w14:paraId="00000007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мигранту легально перейти границу;</w:t>
      </w:r>
    </w:p>
    <w:p w14:paraId="00000008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жениху и невесте подать заявл</w:t>
      </w:r>
      <w:r>
        <w:rPr>
          <w:rFonts w:ascii="Times New Roman" w:eastAsia="Times New Roman" w:hAnsi="Times New Roman" w:cs="Times New Roman"/>
          <w:sz w:val="24"/>
          <w:szCs w:val="24"/>
        </w:rPr>
        <w:t>ение о регистрации отношений в орган записи актов гражданского состояния и заключить брак;</w:t>
      </w:r>
    </w:p>
    <w:p w14:paraId="00000009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супругу-иностранцу получить разрешение на временное проживание;</w:t>
      </w:r>
    </w:p>
    <w:p w14:paraId="0000000A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далее обрести ВНЖ.</w:t>
      </w:r>
    </w:p>
    <w:p w14:paraId="0000000B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Последний шаг – это подача ходатайства о гражданстве.</w:t>
      </w:r>
    </w:p>
    <w:p w14:paraId="0000000C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Нередко </w:t>
      </w:r>
      <w:r>
        <w:rPr>
          <w:rFonts w:ascii="Times New Roman" w:eastAsia="Times New Roman" w:hAnsi="Times New Roman" w:cs="Times New Roman"/>
          <w:sz w:val="24"/>
          <w:szCs w:val="24"/>
        </w:rPr>
        <w:t>мигранту необходима виза и документ получают в результате специального приглашения. Однако для граждан Киргизии, Казахстана и Беларуси справка не нужна. Им достаточно проставить специальный штамп на миграционную карту при въезде через границу.</w:t>
      </w:r>
    </w:p>
    <w:p w14:paraId="0000000D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брачных отношений</w:t>
      </w:r>
    </w:p>
    <w:p w14:paraId="0000000E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официально оформить супружескую связь с россиянином либо россиянкой, необходимо подать совместно подписанное заявление в ЗАГС. Провести процедуру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можно лично, собственноручно заполнив все документы. Разрешается также отправить пакет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14:paraId="0000000F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брака собирают необходимые справки. Потребуются:</w:t>
      </w:r>
    </w:p>
    <w:p w14:paraId="00000010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Паспорта жениха и невесты. Удостоверение резидента нужно перевести на русский язык и заверить в нотариальной конторе. Важно получить в Консульстве свидетельство о правильности информации, у</w:t>
      </w:r>
      <w:r>
        <w:rPr>
          <w:rFonts w:ascii="Times New Roman" w:eastAsia="Times New Roman" w:hAnsi="Times New Roman" w:cs="Times New Roman"/>
          <w:sz w:val="24"/>
          <w:szCs w:val="24"/>
        </w:rPr>
        <w:t>казанной в дубликате.</w:t>
      </w:r>
    </w:p>
    <w:p w14:paraId="00000011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Доказательства того, что парень неженатый, а девушка незамужняя.</w:t>
      </w:r>
    </w:p>
    <w:p w14:paraId="00000012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Для иностранца миграционная карта либо виза Российской Федерации.</w:t>
      </w:r>
    </w:p>
    <w:p w14:paraId="00000013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Квитанция об оплате положенной пошлины в размере 3 500 рублей.</w:t>
      </w:r>
    </w:p>
    <w:p w14:paraId="00000014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Заключается брак в течени</w:t>
      </w:r>
      <w:r>
        <w:rPr>
          <w:rFonts w:ascii="Times New Roman" w:eastAsia="Times New Roman" w:hAnsi="Times New Roman" w:cs="Times New Roman"/>
          <w:sz w:val="24"/>
          <w:szCs w:val="24"/>
        </w:rPr>
        <w:t>е 1 месяца. Если жена ожидает ребенка, сроки получения свидетельства сокращаются.</w:t>
      </w:r>
    </w:p>
    <w:p w14:paraId="00000015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РВП</w:t>
      </w:r>
    </w:p>
    <w:p w14:paraId="00000016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разрешение на временное проживание. Предоставляется после подачи:</w:t>
      </w:r>
    </w:p>
    <w:p w14:paraId="00000017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ходатайства в 2 экземплярах;</w:t>
      </w:r>
    </w:p>
    <w:p w14:paraId="00000018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фотографии;</w:t>
      </w:r>
    </w:p>
    <w:p w14:paraId="00000019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нотариально заверенного перевода удостоверения личности резидента;</w:t>
      </w:r>
    </w:p>
    <w:p w14:paraId="0000001A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копии паспорта российского гражданина;</w:t>
      </w:r>
    </w:p>
    <w:p w14:paraId="0000001B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оригинала и дубликата миграционной карты;</w:t>
      </w:r>
    </w:p>
    <w:p w14:paraId="0000001C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свидетельства о браке.</w:t>
      </w:r>
    </w:p>
    <w:p w14:paraId="0000001D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Получают документ по месту регистрации иностранца. РВП позволяет спустя 1 год оформить вид на жительство.</w:t>
      </w:r>
    </w:p>
    <w:p w14:paraId="0000001E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Разрешение на РВП выдается в течение 1 – 6 месяцев. Продолжительность действия 3 года.</w:t>
      </w:r>
    </w:p>
    <w:p w14:paraId="0000001F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Вида на жительство</w:t>
      </w:r>
    </w:p>
    <w:p w14:paraId="00000020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ВНЖ гарантирует право нахождения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РФ 5 лет. Это базовый документ для обретения гражданства и после заключения брака. Пакет предоставляют в местный орган МВД России. Список:</w:t>
      </w:r>
    </w:p>
    <w:p w14:paraId="00000021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ходатайство;</w:t>
      </w:r>
    </w:p>
    <w:p w14:paraId="00000022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4 фотографии размерами 3,5 х 4,5 см;</w:t>
      </w:r>
    </w:p>
    <w:p w14:paraId="00000023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с нотариально з</w:t>
      </w:r>
      <w:r>
        <w:rPr>
          <w:rFonts w:ascii="Times New Roman" w:eastAsia="Times New Roman" w:hAnsi="Times New Roman" w:cs="Times New Roman"/>
          <w:sz w:val="24"/>
          <w:szCs w:val="24"/>
        </w:rPr>
        <w:t>аверенным переводом;</w:t>
      </w:r>
    </w:p>
    <w:p w14:paraId="00000024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копию страницы документа со штампом разрешения временного проживания;</w:t>
      </w:r>
    </w:p>
    <w:p w14:paraId="00000025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подтверждение источника дохода и наличия недвижимости;</w:t>
      </w:r>
    </w:p>
    <w:p w14:paraId="00000026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медицинская справка об отсутствии у заявителя ВИЧ, прочих инфекций, наркотическо</w:t>
      </w:r>
      <w:r>
        <w:rPr>
          <w:rFonts w:ascii="Times New Roman" w:eastAsia="Times New Roman" w:hAnsi="Times New Roman" w:cs="Times New Roman"/>
          <w:sz w:val="24"/>
          <w:szCs w:val="24"/>
        </w:rPr>
        <w:t>й зависимости.</w:t>
      </w:r>
    </w:p>
    <w:p w14:paraId="00000027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подготовить 2 комплекта документации. Можно отправить online или доставить в отделение лично. Рассмотрение занимает до полугода. Оформляют ходатайство спустя 36 месяцев проживания в РФ.</w:t>
      </w:r>
    </w:p>
    <w:p w14:paraId="00000028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Подача заявления на гражданство</w:t>
      </w:r>
    </w:p>
    <w:p w14:paraId="00000029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документ, который заполняют по установленному образцу. Перечень необходимых пунктов:</w:t>
      </w:r>
    </w:p>
    <w:p w14:paraId="0000002A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учреждения, куда направляется обращение о гражданстве;</w:t>
      </w:r>
    </w:p>
    <w:p w14:paraId="0000002B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регистрационный номер, который проставляет должностное лицо;</w:t>
      </w:r>
    </w:p>
    <w:p w14:paraId="0000002C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четкая формулировка причин получения гражданства в упрощенном порядке.</w:t>
      </w:r>
    </w:p>
    <w:p w14:paraId="0000002D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детей от иного брака можно одновременно заявить о принятии их в подданство РФ.</w:t>
      </w:r>
    </w:p>
    <w:p w14:paraId="0000002E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заявке</w:t>
      </w:r>
    </w:p>
    <w:p w14:paraId="0000002F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Ходатайство о гражданстве по браку оформляется, как по общим основаниям. О</w:t>
      </w:r>
      <w:r>
        <w:rPr>
          <w:rFonts w:ascii="Times New Roman" w:eastAsia="Times New Roman" w:hAnsi="Times New Roman" w:cs="Times New Roman"/>
          <w:sz w:val="24"/>
          <w:szCs w:val="24"/>
        </w:rPr>
        <w:t>тдельной формы нет. Недопустимы исправления, использование аббревиатуры. Подается в виде бумажного бланка. На нем дважды расписывается заявитель и 1 раз должностное лицо.</w:t>
      </w:r>
    </w:p>
    <w:p w14:paraId="00000030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</w:p>
    <w:p w14:paraId="00000031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заявлении предусмотрены следующие пункты:</w:t>
      </w:r>
    </w:p>
    <w:p w14:paraId="00000032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Ф.И.О., дата рождения и по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</w:p>
    <w:p w14:paraId="00000033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Настоящее гражданство. При отказе от него обстоятельства лишения.</w:t>
      </w:r>
    </w:p>
    <w:p w14:paraId="00000034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о предыдущих обращениях с целью получения подданства РФ.</w:t>
      </w:r>
    </w:p>
    <w:p w14:paraId="00000035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Исповедуемая религия и национальность (по желанию заявителя). Специализация и наличие ученой степени с у</w:t>
      </w:r>
      <w:r>
        <w:rPr>
          <w:rFonts w:ascii="Times New Roman" w:eastAsia="Times New Roman" w:hAnsi="Times New Roman" w:cs="Times New Roman"/>
          <w:sz w:val="24"/>
          <w:szCs w:val="24"/>
        </w:rPr>
        <w:t>казанием образовательной организации, номера и места выдачи диплома.</w:t>
      </w:r>
    </w:p>
    <w:p w14:paraId="00000036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Семейное положение и родственные связи. Свидетельство о заключении брака в России.</w:t>
      </w:r>
    </w:p>
    <w:p w14:paraId="00000037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Трудоустройство за предыдущие 5 лет.</w:t>
      </w:r>
    </w:p>
    <w:p w14:paraId="00000038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Сведения о нахождении или выдворении с территории РФ.</w:t>
      </w:r>
    </w:p>
    <w:p w14:paraId="00000039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Прохождение службы в воинских частях.</w:t>
      </w:r>
    </w:p>
    <w:p w14:paraId="0000003A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о наличии судимости, привлечении к ответственности по уголовному делу. Если имеется, прописывают статью и прикладывают копию приговора.</w:t>
      </w:r>
    </w:p>
    <w:p w14:paraId="0000003B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нтакты, номер и серия предоставленного удостоверения личности.</w:t>
      </w:r>
    </w:p>
    <w:p w14:paraId="0000003C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о владении иностранцем русским языком. Необязателен для гражданства несовершеннолетних, людей с ограниченной дееспособностью, для мужчин старше 65 лет и женщин после 60. Не нужно </w:t>
      </w:r>
      <w:r>
        <w:rPr>
          <w:rFonts w:ascii="Times New Roman" w:eastAsia="Times New Roman" w:hAnsi="Times New Roman" w:cs="Times New Roman"/>
          <w:sz w:val="24"/>
          <w:szCs w:val="24"/>
        </w:rPr>
        <w:t>прилагать справку при образовании с изучением государственного языка РФ или высокой профессиональной квалификации.</w:t>
      </w:r>
    </w:p>
    <w:p w14:paraId="0000003D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Квитанция о перечислении необходимой госпошлины.</w:t>
      </w:r>
    </w:p>
    <w:p w14:paraId="0000003E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рассматривается заявление, зависит от правильности комплектации. Если все документы в наличии и нет ошибок, решение о гражданстве по браку принимается на протяжении 6 месяцев.</w:t>
      </w:r>
    </w:p>
    <w:p w14:paraId="0000003F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Куда подавать</w:t>
      </w:r>
    </w:p>
    <w:p w14:paraId="00000040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Пакет относят в местное отделение Министерства внутренних </w:t>
      </w:r>
      <w:r>
        <w:rPr>
          <w:rFonts w:ascii="Times New Roman" w:eastAsia="Times New Roman" w:hAnsi="Times New Roman" w:cs="Times New Roman"/>
          <w:sz w:val="24"/>
          <w:szCs w:val="24"/>
        </w:rPr>
        <w:t>дел. Посольства и консульства не занимаются рассмотрением дел по предоставлению российского гражданства мигранту.</w:t>
      </w:r>
    </w:p>
    <w:p w14:paraId="00000041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Стоимость и сроки</w:t>
      </w:r>
    </w:p>
    <w:p w14:paraId="00000042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время получения гражданства рассчитывается по 3 пунктам. Перечень:</w:t>
      </w:r>
    </w:p>
    <w:p w14:paraId="00000043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После легализации нужно подать заявление на РВ</w:t>
      </w:r>
      <w:r>
        <w:rPr>
          <w:rFonts w:ascii="Times New Roman" w:eastAsia="Times New Roman" w:hAnsi="Times New Roman" w:cs="Times New Roman"/>
          <w:sz w:val="24"/>
          <w:szCs w:val="24"/>
        </w:rPr>
        <w:t>П. Оформляется спустя 6 месяцев.</w:t>
      </w:r>
    </w:p>
    <w:p w14:paraId="00000044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Через 1 год можно ходатайствовать о ВНЖ.</w:t>
      </w:r>
    </w:p>
    <w:p w14:paraId="00000045" w14:textId="77777777" w:rsidR="00593B7E" w:rsidRDefault="005027C9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 получении документа и вступлении в законные отношения необходимо прожить в России не менее 3 лет. В случае регистрации брака, когда женщина беременна, ожидание сокращае</w:t>
      </w:r>
      <w:r>
        <w:rPr>
          <w:rFonts w:ascii="Times New Roman" w:eastAsia="Times New Roman" w:hAnsi="Times New Roman" w:cs="Times New Roman"/>
          <w:sz w:val="24"/>
          <w:szCs w:val="24"/>
        </w:rPr>
        <w:t>тся до 1 г.</w:t>
      </w:r>
    </w:p>
    <w:p w14:paraId="00000046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Пошлина за оформление гражданства в 2020 году составляет 3 500 рублей. Но с учетом всех предварительных процедур и вероятностью обращения к юристам минимальная сумма равна 10 500 руб.</w:t>
      </w:r>
    </w:p>
    <w:p w14:paraId="00000047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Основания для отказа в гражданстве РФ по браку</w:t>
      </w:r>
    </w:p>
    <w:p w14:paraId="00000048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Даже при закл</w:t>
      </w:r>
      <w:r>
        <w:rPr>
          <w:rFonts w:ascii="Times New Roman" w:eastAsia="Times New Roman" w:hAnsi="Times New Roman" w:cs="Times New Roman"/>
          <w:sz w:val="24"/>
          <w:szCs w:val="24"/>
        </w:rPr>
        <w:t>ючении законного супружеского союза государственные органы могут отклонить ходатайство. Главная причина подача заведомо ложный информации и неправильно оформленных документов. В этом случае решение о предоставлении гражданства аннулируется судебными органа</w:t>
      </w:r>
      <w:r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14:paraId="00000049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Ответственность за фиктивный брак</w:t>
      </w:r>
    </w:p>
    <w:p w14:paraId="0000004A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Порой мигранты выходят замуж или женятся с целью получения статуса российского гражданина. Ежегодно в РФ фиксируется около 10 000 поддельных союзов. Это своеобразный договор между двумя заинтересованными лицами. Один ч</w:t>
      </w:r>
      <w:r>
        <w:rPr>
          <w:rFonts w:ascii="Times New Roman" w:eastAsia="Times New Roman" w:hAnsi="Times New Roman" w:cs="Times New Roman"/>
          <w:sz w:val="24"/>
          <w:szCs w:val="24"/>
        </w:rPr>
        <w:t>еловек обретает гражданство, второй денежное вознаграждение.</w:t>
      </w:r>
    </w:p>
    <w:p w14:paraId="0000004B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среднем стоимость фиктивного брака составляет 200 – 2000 долларов. В России такая сделка не преследуется в уголовном порядке. Но соответствующее предложение внесено в Государственную думу. При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положительном решении органа власти предполагаемый срок заключения 3 года. Такое наказание уже практикуется в европейских странах.</w:t>
      </w:r>
    </w:p>
    <w:p w14:paraId="0000004C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Признание брака недействительным</w:t>
      </w:r>
    </w:p>
    <w:p w14:paraId="0000004D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Доказанный поддельный союз расторгается, а резидент лишается гражданства. Однако для этого н</w:t>
      </w:r>
      <w:r>
        <w:rPr>
          <w:rFonts w:ascii="Times New Roman" w:eastAsia="Times New Roman" w:hAnsi="Times New Roman" w:cs="Times New Roman"/>
          <w:sz w:val="24"/>
          <w:szCs w:val="24"/>
        </w:rPr>
        <w:t>еобходимо направление в суд заявления от второй стороны. Она могла не подозревать, что все отношения являлись фикцией и не преследовали цели создания семьи.</w:t>
      </w:r>
    </w:p>
    <w:p w14:paraId="0000004E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одна причина – это многоженство. В ФЗ РФ предусмотрена статья № 235. Мера ответственности 1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заключения либо принудительных работ.</w:t>
      </w:r>
    </w:p>
    <w:p w14:paraId="0000004F" w14:textId="77777777" w:rsidR="00593B7E" w:rsidRDefault="005027C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подданные 2 государств испытывают желание создать семью, законодательство России не препятствует заключению брака и получению гражданства мигрантом. Существует процедура, позволяющая в короткие сроки добиться же</w:t>
      </w:r>
      <w:r>
        <w:rPr>
          <w:rFonts w:ascii="Times New Roman" w:eastAsia="Times New Roman" w:hAnsi="Times New Roman" w:cs="Times New Roman"/>
          <w:sz w:val="24"/>
          <w:szCs w:val="24"/>
        </w:rPr>
        <w:t>лаемого статуса по упрощенной схеме. Но важно соблюсти все шаги процесса и предоставить точную информацию. Негодность документов или указание ложных сведений отрицательно влияют на решение, в гражданстве откажут.</w:t>
      </w:r>
    </w:p>
    <w:p w14:paraId="00000050" w14:textId="77777777" w:rsidR="00593B7E" w:rsidRDefault="00593B7E"/>
    <w:sectPr w:rsidR="00593B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E"/>
    <w:rsid w:val="005027C9"/>
    <w:rsid w:val="005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8FEC6-7663-4119-8AF4-5F783C76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2021-08-01T13:23:00Z</dcterms:created>
  <dcterms:modified xsi:type="dcterms:W3CDTF">2021-08-01T13:23:00Z</dcterms:modified>
</cp:coreProperties>
</file>