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C1D11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Эксперимент в грузовых автоперевозках. Стоит ли </w:t>
      </w:r>
      <w:proofErr w:type="spellStart"/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выделки?</w:t>
      </w:r>
    </w:p>
    <w:p w14:paraId="2013CDF9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2D19729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Свой отдельный вход в цифровой мир у автоперевозчиков появится уже в 2022 году, это пообещал президенту страны глава Минтранса - он в начале августа отчитался о подготовке системы электронных перевозочных документов. Однако переход в цифру обязательным для участников рынка станет только в 2023 году.</w:t>
      </w:r>
    </w:p>
    <w:p w14:paraId="2DA0C13C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B21DD43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Автоперевозчики переход в электронный документооборот ждут с надеждой и страхом. Одни верят, что цифра увеличит их доходы и сделает их свободными, другие надеются, что финансовые возможности «бумаги» останутся и продолжат работать по уже привычным и понятным правилам. РЖД-Партнер опросил участников рынка и выяснить, стоит ли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выделки и каких преференций автоперевозчиков лишает цифровой мир.</w:t>
      </w:r>
    </w:p>
    <w:p w14:paraId="2D320B3D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3E5E9F7" w14:textId="3FDDA8AA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Подпишите пропуск</w:t>
      </w:r>
      <w:r w:rsidR="000C5D62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в цифровое будущее</w:t>
      </w:r>
    </w:p>
    <w:p w14:paraId="564D9B85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Чтобы войти в цифровой мир в 2022 году автоперевозчики должны начать движение в 2020. Минтранс ждет от бизнеса всего два шага. Первый - самостоятельно внедрить на предприятии электронный документооборот, который, на этой вехе развития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дублирует бумажный. Второй - интегрировать документооборот с прототипом единой государственной информационной системы, разработанной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».</w:t>
      </w:r>
    </w:p>
    <w:p w14:paraId="7A5421A4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89B991A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Но разработчики признаются, самым сложным шагом для бизнеса стал шаг, о котором Минтранс даже не догадывался. Оказывается, прежде чем перевести бумагу в цифру, автоперевозчики должны были точно определить порядок работы, то есть определить, какие именно процессы и перевозочные документы нуждаются в оцифровке. Руководитель направления автоматизации логистики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Алексея Квятковского объясняет, чтобы разрабатываемая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легко вошла в жизнь участников рынка, она должна максимально повторять привычную последовательность действий - кто, как и по каким бумажным документам передает груз, как его перемещают и какие документальные данные подтверждают получение:</w:t>
      </w:r>
    </w:p>
    <w:p w14:paraId="544D2C1F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FA28B83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«На этом этапе логистический сервис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DropCat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позволяет делать любые юридически значимые и крайне востребованные для бизнеса документы, подчеркну, они никак не регламентированные государством, но крайне востребованы бизнесом. Уже выработаны базовое сценарии - это всего четыре файла. Стороны, последовательно заполняя и подписывая их в определенной логике, производят обмен документами», - продолжает А. Квятковский. </w:t>
      </w:r>
    </w:p>
    <w:p w14:paraId="09CEE9CC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1EBFC57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Итак,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п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ервый этап эксперимента по внедрению электронной транспортной накладной на автотранспорте начался - официально - в феврале 2020 года. Со стадии подготовки, перевода бумаги в цифру и интеграции с прототипом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». Разрабатывали платформу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 еще шесть операторов:</w:t>
      </w:r>
    </w:p>
    <w:p w14:paraId="353C8F84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F5A82BB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«Мы, компания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, сделали свою платформу для работы с электронной транспортной накладной и электронного путевого листа. Да, каждый из операторов разрабатывал систему самостоятельно. Например,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собрала логистический блок из уже имеющихся наработок, и проинтегрировала платформу с прототипом будущей системы Минтранса,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». Понятно, системе необходимо бесшовное интеграционное взаимодействие», - объясняет А. Квятковский. </w:t>
      </w:r>
    </w:p>
    <w:p w14:paraId="7E564095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DF88FAF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Подчеркнем, стандарты информационного взаимодействия систем операторов электронного документооборота с прототипом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» разрабатывала совместно с участниками рынка. Причем у большинства операторов электронного документооборота стандарты уже - процентов на 80 - уже были готовы. Самая большая сложность - научить систему «бесшовной» работе. </w:t>
      </w:r>
    </w:p>
    <w:p w14:paraId="53AD1AA5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2E3FF43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Второй этап - практический. Он начался 1 октября 2020 года на 52 километре Московской кольцевой автомобильной дороги. Грузоотправитель -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Газпромнефть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– Битумные материалы», грузополучатель -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Газпромнефть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– Рязанский завод битумных материалов». Перевозку между дочерними предприятиями «Газпром нефти» осуществляла компания «ИТЕКО Россия».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Грузоотправитель, грузополучатель и транспортная компания заверили документ электронной подписью через логистический сервис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DropCat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от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, а сотрудники ГИБДД 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Ространснадзора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контролировали процесс через прототип ИС Минтранса России. </w:t>
      </w:r>
    </w:p>
    <w:p w14:paraId="6FC48694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16BC26A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Потом, с 1 по 30 октября 2020 года было еще несколько перевозок, которые совершили 50 компаний рынка. Систему тестировали международные экспедиторы, грузоотправители, грузополучатели и перевозчики, а также, отдельно подчеркнем, Минтранс, ФНС и полиция.  Испытывали несколько сценариев: груз доставляет внешний поставщик, сторонний перевозчик, или перевозчик внутри компании. ГИБДД, как одна из сторон эксперимента, училась определять груз, грузоотправителя и грузополучателя только из транспортной </w:t>
      </w:r>
      <w:r>
        <w:rPr>
          <w:rFonts w:ascii="Times New Roman" w:hAnsi="Times New Roman" w:cs="Times New Roman"/>
          <w:sz w:val="22"/>
          <w:szCs w:val="22"/>
          <w:lang w:eastAsia="ru-RU"/>
        </w:rPr>
        <w:t>накладной.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Однако, как нехотя признались участники этого этапа у дорожных инспекторов не всегда были планшеты, чтобы увидеть транспортную накладную, иногда блюстители закона верили дальнобойщикам на слово… пока, в условиях эксперимента, честное слово сильнее цифровой подписи. </w:t>
      </w:r>
    </w:p>
    <w:p w14:paraId="7E0E5703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72D0D9F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«Минтрансу очень интересно как внутри предприятия будут формироваться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электронныи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̆ документооборот, как именно между собой будут взаимосвязаны участники. Никому не интересно как водитель будет пересылать электронный документ менеджеру, кто и как будет ставить подпись. А вот как формируется файл, который станет ключевой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точкой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для входа в документооборот государственного контроля и н</w:t>
      </w:r>
      <w:r>
        <w:rPr>
          <w:rFonts w:ascii="Times New Roman" w:hAnsi="Times New Roman" w:cs="Times New Roman"/>
          <w:sz w:val="22"/>
          <w:szCs w:val="22"/>
          <w:lang w:eastAsia="ru-RU"/>
        </w:rPr>
        <w:t>адзора – интересно», – рассказывает Алексей Квятковский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14:paraId="6670463B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C432B7C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Минтранс. Эксперимент с продолжением</w:t>
      </w:r>
    </w:p>
    <w:p w14:paraId="37E81D06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Бумажная транспортная накладная. Их в 2020 году автоперевозчики напечатали более 3 млрд штук, подсчитал Минтранс. Стоимость обслуживания одного бланка, с учетом на работу бухгалтерии, специалистов по заполнению и обмену транспортных накладных и кол-центров - около 700 рублей. Итого на ведение бумажного документооборота бизнес тратит порядка 2% всего дохода за год. Однако если документ утерян или неправильно заполнен, то участники всей цепочки грузоперевозки вынуждены ждать новую бумагу, а груз все это время на складе. </w:t>
      </w:r>
    </w:p>
    <w:p w14:paraId="5EAE3516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C3778E3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Электронная транспортная накладная будет не только экономит время и деньги участников рынка, но и существенно сократит сроки согласования. При этом документ в электронном виде, подчеркивает разработчик, как и бумажный аналог, не только подтверждает договор на перевозку, но и служит основанием для учета оказанных транспортных услуг и расчетов с перевозчиком.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указывает грузоотправителя, грузополучателя, пункт погрузки, данные об автомобиле, участвующем в перевозке.</w:t>
      </w:r>
    </w:p>
    <w:p w14:paraId="57258BE2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6743AC3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(графика) </w:t>
      </w:r>
    </w:p>
    <w:p w14:paraId="43FF26A1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Последовательность создания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</w:p>
    <w:p w14:paraId="2E79B586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E3590A7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1.Грузоотправитель, еще до передачи партии товаров, оформляет электронную транспортную накладную на логистическом сервисе оператора ЭДО. </w:t>
      </w:r>
    </w:p>
    <w:p w14:paraId="37FB0845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4792259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2. Документ получает подпись. Сотрудник склада ставит электронную подпись, менеджер - усиленную квалифицированную. </w:t>
      </w:r>
    </w:p>
    <w:p w14:paraId="26277DA9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40C8141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3. Подписанный документ получает Минтранс, грузополучатель и транспортная компания.</w:t>
      </w:r>
    </w:p>
    <w:p w14:paraId="7EC771AD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460FC99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Далее груз перемещается на склад грузополучателя</w:t>
      </w:r>
    </w:p>
    <w:p w14:paraId="57C75212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4A46A3D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4. Сотрудник склада принимает груз и подписывает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простой электронной подписью, а менеджер – усиленной квалифицированной. Документ также имеет подписи водителя и менеджера компании-перевозчика. </w:t>
      </w:r>
    </w:p>
    <w:p w14:paraId="028C56A5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CE4990F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5. Электронную накладную получает Минтранс, грузополучатель, грузоотправитель и перевозчик.</w:t>
      </w:r>
    </w:p>
    <w:p w14:paraId="48D0B93B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A5EE2AE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 </w:t>
      </w:r>
    </w:p>
    <w:p w14:paraId="752AE34E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«В первую очередь, с помощью электронных транспортных накладных решается вопрос о потере, порче или неправильном заполнении бумажной накладной. Таким образом, бухгалтерам не грозят штрафы за отсутствие оригиналов документов, а водителям - штрафы от ГИБДД.  Во-вторых,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хранятся в архиве системы ЭДО, а значит, могут быть использованы в любое время для предоставления в ФНС, расчета НДС или использования в суде. Наконец, электронный документооборот сокращает расходы на печать и отправку бумажных накладных и ускоряет процесс оплаты товаров и услуг», - объясняет независимый эксперт транспортной отрасли Алексей Тузов.</w:t>
      </w:r>
    </w:p>
    <w:p w14:paraId="095F2D16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3516150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Участники рынка автоперевозок хотят и даже готовы жить и работать по новым правилам, об этом президенту страны доложил глава Минтранса летом 2021 года. Правда, как отметил глава ведомства, обязательное применение электронных перевозочных документов начнется только с 2023 года, пока чиновники под новые условия работы меняют законодательство.  </w:t>
      </w:r>
    </w:p>
    <w:p w14:paraId="040EF602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D006A31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«Минтранс совместно с ФНС России и при участии отраслевых организаций до конца 2021 года обеспечит издание подзаконных актов, устанавливающих требования к информационным системам операторов электронного документооборота, а также форматы и порядок передачи электронных перевозочных документов», – сообщил президенту страны Виталий Савельев.</w:t>
      </w:r>
    </w:p>
    <w:p w14:paraId="23F6ADDF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9791635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Причем по мнению главы Минтранса переводу документов в цифру способствует даже новая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коронавирусная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инфекция - электронный документооборот практически лишит перевозчиков необходимости обращаться в органы власти: «ЭДО не только упростит и ускорит процесс получения документов, но и значительно снизит вероятность распространения инфекции», – уточнил на встрече с президентом Виталий Савельев.</w:t>
      </w:r>
    </w:p>
    <w:p w14:paraId="4555D30F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88EBE32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Зона комфорта: или жизнь под грудой макулатуры, или страх цифровой невесомости   </w:t>
      </w:r>
    </w:p>
    <w:p w14:paraId="67232C2C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Группа компаний «Аппарель совершает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мультимодальные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перевозки на расстоянии в 40 млн км. Перевозчик транспортирует автомобили. И как утверждает сотрудник компании Сергей Пикта необходимость замены бумажных документов электронными не просто созрела, а уже даже перезрела: «Бумаги никому не интересны. Контролирующие органы не могут переработать столько макулатуры, в первую очередь для них нужно понимание процессов и контроля хозяйственной деятельности», - говорит он </w:t>
      </w:r>
    </w:p>
    <w:p w14:paraId="4B629409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FD6075F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Директор по развитию «Биржи грузоперевозок ATI.SU» Александр Вильде тоже подтверждает заинтересованность рынка в переходе на электронный документооборот: «Я даже не считаю замену бумажной накладной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равноценной – современный ЭДО, безусловно, лучше и удобнее бумажной альтернативы. Переход на ЭДО – это шаг вперед в развитии цивилизации. За прошедший год пандемии и удаленной работы, думаю, теперь многие со мной согласятся. Кроме того, в отличие от бумажного документооборота, электронные системы документооборота находятся в постоянном совершенствовании. По мере развития технологий они становятся все более удобными для использования и внедряются во все большее число процессов как в бизнесе, так и государстве», - заявляет он. </w:t>
      </w:r>
    </w:p>
    <w:p w14:paraId="70E582C7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FD70022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Управляющий партнер юридической компании LCI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Partner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Ольга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Злотя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тоже считает, в переходе рынка на электронную транспортную накладную - одни плюсы. Во-первых, полный переход на электронный документооборот сократит число проверок на дороге, во-вторых исключит лишние маршруты, поскольку отпадет необходимость заезда на автобазу для сдачи путевой и перевозочной документации и главное, снизит затраты за счет собственно отказа от бумажных носителей: «По действующему порядку отсчет срока на оплату услуг начинается после получения полного комплекта перевозочных документов.  Очевидно, при использовании цифровых документов этот момент наступит гораздо быстрее чем в ситуации с бумажными накладными. Кроме того, надежды на электронную накладную связаны с уменьшением числа мошеннических схем в перевозках. В ситуации, когда водитель будет иметь индивидуальную электронную подпись уехать в неизвестном направлении уже будет гораздо сложнее», - объясняет она.</w:t>
      </w:r>
    </w:p>
    <w:p w14:paraId="662CEB4C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44B9F5E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Сколько будет стоить переход в цифру - участники рынка даже не готовы просчитать. Кроме того, противники перехода </w:t>
      </w:r>
      <w:r>
        <w:rPr>
          <w:rFonts w:ascii="Times New Roman" w:hAnsi="Times New Roman" w:cs="Times New Roman"/>
          <w:sz w:val="22"/>
          <w:szCs w:val="22"/>
          <w:lang w:eastAsia="ru-RU"/>
        </w:rPr>
        <w:t>давят на незащищенность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перед конкурентами в цифровом мире. Как рассказали РЖД-Партнеру участники рынка сейчас никто не может гарантировать безопасность хранения данных, а значит есть возможность перехода коммерчески значимой информации о перевозках в руки конкурентов. Заявлено, сейчас нет понимания того, как именно будет происходить обмен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.  Кроме того, один из аргументов для остановки эксперимента и возврата в бумажную зону комфорта - это нынешнее безучастие налоговых органов в эксперименте. А транспортная накладная является одним из первичн</w:t>
      </w:r>
      <w:r>
        <w:rPr>
          <w:rFonts w:ascii="Times New Roman" w:hAnsi="Times New Roman" w:cs="Times New Roman"/>
          <w:sz w:val="22"/>
          <w:szCs w:val="22"/>
          <w:lang w:eastAsia="ru-RU"/>
        </w:rPr>
        <w:t>ых документов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для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налогооблажения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 при возникновении ошибки на любом из этапов процесса есть шанс получить штраф и отказ в принятии затрат, даже добросовестным перевозчикам.</w:t>
      </w:r>
    </w:p>
    <w:p w14:paraId="442DD468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D3A6BE7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«Главный страх - электронные документы делают бизнес слишком прозрачным. И в России пока не понимают, как можно «сломать» систему и заставить автоперевозчиков выйти из «серой» зоны», - говорит Сергей Пикта. </w:t>
      </w:r>
    </w:p>
    <w:p w14:paraId="354A59C1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0621CFB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Больше всего опасений у компаний, работающих в «серой» зоне рынка, так как введение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делает работу перевозчика прозрачной, утверждает директор по транспортной логистике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Itella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России Сергей Левченко: «Ввод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повышает вероятность обнаружения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нарушений, например, режима труда и отдыха водителей, уклонение от уплаты налогов. Безусловно, выявить их могут и сейчас, однако при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цифровизации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данных сделать это значительно проще», - говорит он. </w:t>
      </w:r>
    </w:p>
    <w:p w14:paraId="4EFE70D2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23B0581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Председатель общественной организации по защите прав потребителей «Общественная потребительская инициатива» Олег Павлов признается, в транспортно-логистической сфере есть множество «серых компаний» с запутанными схемами владения. В первом квартале 2021 года активисты движения «За безопасный транспорт» выявили в 36 регионах России 111 нарушений налогового законодательства транспортными компаниями. Подчеркнем, было совершено всего 259 контрольных отправок грузов. Получается, налоговое законодательство нарушает почти каждый второй участник рынка грузовых автоперевозок. Отчет активистов гласит - все выявленные нарушения связаны с сокрытием выручки: компании или совсем не выдают чеков, или используют одну кассу на несколько офисов, таким образом скрывают от налоговых до 41% выручки от общего числа покупок. </w:t>
      </w:r>
    </w:p>
    <w:p w14:paraId="7D4EE639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6E31A08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Где выход? Он же вход в цифру</w:t>
      </w:r>
    </w:p>
    <w:p w14:paraId="616A9286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Переход в цифру, о котором так много говорят и который так опасаются автоперевозчики, состоялся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еще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2018 года, об этом РЖД-Партнеру рассказывает независимый эксперт транспортной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отрасли Алексей Тузов.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«Обмен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электронном виде является полностью легальным - это регламентировано Постановлением Правительства №272 от 15.04.2011», - говорит независимый эксперт. </w:t>
      </w:r>
    </w:p>
    <w:p w14:paraId="508414EA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62346F9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Это заявление подтверждают и участники рынка. Оказывается, крупные игроки рынка перевозки самостоятельно, без команды сверху, уже провели «компьютеризацию» водителей и кладовщиков, об этом РЖД-Партнеру рассказывает руководитель направления оптимизации RAMAX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Group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Максим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: «На моей памяти первый такой проект был еще в 2011 году. А в 2017 году в рамках развития проекта автоматизации водителей «Деловых линий» была уже печать трехслойных накладных с мобильного приложения водителя. То есть Главные затраты были понесены еще в период повсеместного внедрения 54-ФЗ», - говорит М.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. </w:t>
      </w:r>
    </w:p>
    <w:p w14:paraId="4266A2DC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682BB0B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Алексей Тузов утверждает, электронную накладную уже принимают налоговые органы. Эксперт, чтобы доказать это заявление, показывает письмо Минфина от 11.01.2012 в котором указано, участникам бизнеса достаточно распечатать документ из системы ЭДО с пометкой о подписании сторон: «Бизнесмену достаточно поставить печать и подпись руководителя организации и предоставить в налоговый орган», - говорит А. Тузов. </w:t>
      </w:r>
    </w:p>
    <w:p w14:paraId="104E8F22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0D5C1D3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Более того, есть решение по поводу использования квалифицированной электронной подписи - она несколько дороже по сравнению с простой: «В соответствии с законом об ЭП, по согласованию контрагентов, документы могут быть подписаны простой электронной подписью. Другими словами, тратиться на квалифицированную ЭП для каждого водителя не потребуется», - терпеливо объясняет эксперт. </w:t>
      </w:r>
    </w:p>
    <w:p w14:paraId="13799784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AB670F4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Более того, если потребуется, то электронную транспортную накладную можно предъявлять в суде. Эксперт отдельно подчеркивает, что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может быть использована в суде как любой другой первичный документ: «Ее можно направить онлайн - через сервисы «ГАС Правосудие» или «Мой Арбитр», тогда следует подтвердить накладную электронной подписью. Если необходимо направить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бумажном виде, нужно распечатать ее из системы ЭДО с пометками, заверить печатью и подписью», - говорит Алексей Тузов. </w:t>
      </w:r>
    </w:p>
    <w:p w14:paraId="04181DDB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C3E0C8A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Максим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согласен со словами независимого эксперта и отдельно подчеркивает - бизнес готов работать по новым правилам и даже готов самостоятельно оплачивать переход. Но пока вынужден идти по пути большинства участников эксперимента: работать с электронными накладными и хранить бумажные экземпляры на случай, например, перепроверки их официальными органами. Заявлено, официальные органы не очень-то и стремятся помогать бизнесу переходить на зеленый, то есть на цифру. </w:t>
      </w:r>
    </w:p>
    <w:p w14:paraId="6373C387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B20F120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Руководитель направления автоматизации логистики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Алексей Квятковский тоже признается - представители госструктур игнорируют переговоры с представителями рынка и участниками эксперимента. Правда, как подозревает разработчик платформы, делают это они лишь по одной причине – им нечего сказать: «Ни Минтранс, ни ГИБДД, ни даже налоговая нам не помогают в разработке программного продукта. Когда мы закончим работать над продуктом, то он будет внедрен и участникам рынка придется научиться им пользоваться». </w:t>
      </w:r>
    </w:p>
    <w:p w14:paraId="69CF45B8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FB28FAA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А помощь государства нужна. Хотя бы для того, чтобы гарантировать устойчивую сотовую связь по всей территории грузоперевозки: «Возможность оформления и проверки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пути сильно зависит от доступности IT-систем, оперативности операторов в устранения ошибок и сбоев, а такж</w:t>
      </w:r>
      <w:r>
        <w:rPr>
          <w:rFonts w:ascii="Times New Roman" w:hAnsi="Times New Roman" w:cs="Times New Roman"/>
          <w:sz w:val="22"/>
          <w:szCs w:val="22"/>
          <w:lang w:eastAsia="ru-RU"/>
        </w:rPr>
        <w:t>е от наличия и качества доступа в интернет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. Также есть вероятность увеличения расходов перевозчиков и экспедиторов на оформление электронных подписей, на взаимодействие с операторами. И еще, должны быть предусмотрены требования и ответственность для всех участников, а не только для перевозчика или экспедитора», - говорит вице-президент по развитию Северо-Западного дивизиона «Ренессанс страхование» Татьяна Никифорович. </w:t>
      </w:r>
    </w:p>
    <w:p w14:paraId="103E5536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257B409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Эксперты признаются, этот экспериментальный год показал все болевые точки. Более того этого срока достаточно для исправления недочетов. </w:t>
      </w:r>
    </w:p>
    <w:p w14:paraId="39A298AF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DC83C21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«Но все зависит от скорости принятия решений и выделенных на исправление ресурсов. Уже несколько лет действует рабочая группа, и пока много открытых вопросов, которые обсуждаются, но решения нет, а значит нет и реализации», - резюмирует Т. Никифорович.</w:t>
      </w:r>
    </w:p>
    <w:p w14:paraId="75B78D8F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DBEA368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«Нужны послабления со стороны государства на период отладки всех процессов и возможные ошибки, а также подробные разъяснения по новым правилам работы», - дополняет Сергей Левченко.</w:t>
      </w:r>
    </w:p>
    <w:p w14:paraId="358F9B62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148C6D5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«Чтобы запуститься и начать работать года достаточно. Но только, если этим процессом заниматься весь этот период, а не пытаться прийти «на готовенькое» в самом конце. Ни одна система не может существовать без внесения изменений в процессы или какого-то развития и поддержки в перспективе. Зачастую новые возможности приносят новые проблемы и новые «подводные камни». Таков путь прогресса», - говорит Максим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14:paraId="4000B71D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67DB64A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«При оперативном реагировании на обратную связь и внедрении корректирующих мероприятий срок в год – достаточный», - настаивает Татьяна Кузьминова.</w:t>
      </w:r>
    </w:p>
    <w:p w14:paraId="4FC71E28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4DCC651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Руководитель направления автоматизации логистики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Алексей Квятковский тоже признается, за год можно и разработать платформу, и обкатать ее и внести поправки. Но представители госструктур переговоры с представителями рынка и участниками эксперимента игнорируют. Правда, как подозревает оператор, делают это они лишь по одной причине – им нечего сказать: «Ни Минтранс, ни ГИБДД, ни даже налоговая нам не помогают в разработке программного продукта. Когда мы закончим работать над продуктом, то он будет внедрен и участникам рынка придется научиться им пользоваться».</w:t>
      </w:r>
    </w:p>
    <w:p w14:paraId="44B0C67A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CBB00E0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А между тем Минтранс готовит следующий этап развития электронного документооборота на автотранспорте - им станет перевод в электронную форму путевых листов. Министр транспорта сообщил президенту страны, что уже подготовлен законопроект, закрепляющий возможность формирования путевых листов в электронной форме при перевозке не только грузов, но и пассажиров автотранспортом. Документ планируют внести в Правительство уже в конце 2021 года. </w:t>
      </w:r>
    </w:p>
    <w:p w14:paraId="3D1D60F3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B1D205F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«Благодаря предлагаемым мерам в электронный вид будет переведено более 2 млрд путевых листов. В целом принимаемые меры позволят «оцифровать»90 % всех перевозочных документов на автомобильном транспорте», - отметил Виталий Савельев. </w:t>
      </w:r>
    </w:p>
    <w:p w14:paraId="176FAB0A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2015FE6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В министерстве подсчитали,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цифровизация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уже к 2024 году увеличит вдвое среднюю коммерческую скорость движения товаров, с 300 до 600 км в сутки. При этом процесс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цифровизации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охватит более 7 млн активных участников перевозочного процесса − перевозчиков, водителей, грузоотправителей, грузополучателей и экспедиторов. Важным результатом станет вывод из «серой» зоны недобросовестных участников рынка, а также рост налоговых поступлений в федеральный бюджет.</w:t>
      </w:r>
    </w:p>
    <w:p w14:paraId="79C8B60B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3FCCCBE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«В дальнейшем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цифровизация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документооборота позволит создать единую информационную среду для обмена документами между участниками перевозочного процесса на всех видах транспорта – автомобильном, железнодорожном, воздушном и морском. Проводимая Министерством транспорта работа является первым шагом к развитию «бесшовных»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мультимодальных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перевозок как внутри страны, так и по международным транспортным коридорам ЕАЭС, а также внедрению технологий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самореализуемых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контрактов для обеспечения взаиморасчетов между всеми участниками транспортного рынка», - отдельно подчеркнул В. Савельев.</w:t>
      </w:r>
    </w:p>
    <w:p w14:paraId="34475B88" w14:textId="77777777"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08F4753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Вместо послесловия </w:t>
      </w:r>
    </w:p>
    <w:p w14:paraId="136D399B" w14:textId="77777777"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Директор департамента проектов сеть магазинов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МясновЪ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 Отдохни Илья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Соломатов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на противоборство коллег с органами власти смотрит слегка со стороны. Он раз бы принять участие в этом споре по внедрению электронной транспортной накладной и электронного путевого листа, но у него на это нет прав. Хотя он тоже является участников рынка автомобильных грузоперевозок: </w:t>
      </w:r>
    </w:p>
    <w:p w14:paraId="6047AEEC" w14:textId="77777777" w:rsid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«Для нас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том виде, в каком она вошла в эксперимент не имеет смысла. Для того чтобы перевозить маркированный товар в машине все равно должна быть бумажная версия. Причем оригинал. Кроме того, закон об обороте алкоголя ничего не знает про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. Без срочного изменения законодательной базы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может остаться только экспериментом», - говорит он. </w:t>
      </w:r>
    </w:p>
    <w:p w14:paraId="424816A4" w14:textId="77777777"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2996233" w14:textId="77777777"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1592974" w14:textId="77777777"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4980256" w14:textId="77777777"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69E63C1" w14:textId="77777777"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556593AA" w14:textId="77777777"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4DED592" w14:textId="63B422B2" w:rsidR="00D53048" w:rsidRPr="00D53048" w:rsidRDefault="00D5304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3048">
        <w:rPr>
          <w:rFonts w:ascii="Times New Roman" w:hAnsi="Times New Roman" w:cs="Times New Roman"/>
          <w:b/>
          <w:sz w:val="22"/>
          <w:szCs w:val="22"/>
          <w:lang w:eastAsia="ru-RU"/>
        </w:rPr>
        <w:t>Точка зрения</w:t>
      </w:r>
    </w:p>
    <w:p w14:paraId="1F62B06E" w14:textId="77777777" w:rsidR="006971A8" w:rsidRDefault="00B50990" w:rsidP="00B50990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Генеральн</w:t>
      </w:r>
      <w:r w:rsidR="00FF353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ый директор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Агентства транспортного права Нелли </w:t>
      </w:r>
      <w:proofErr w:type="spellStart"/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Мандрыкина</w:t>
      </w:r>
      <w:proofErr w:type="spellEnd"/>
      <w:r w:rsidR="006971A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: </w:t>
      </w:r>
    </w:p>
    <w:p w14:paraId="32E1D4BD" w14:textId="77777777" w:rsidR="00C125C9" w:rsidRDefault="006971A8" w:rsidP="006971A8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На 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сегодняшний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день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налоговые органы предложили еще раз видоизменить форму, которая уже установлена правилами 2200. В настоящий момент 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бизнес ведет дискуссию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с ФНС. Минтранс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занял выжидательную позицию: какую форму внедрит налоговая, такая 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будет утверждена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Это произойдет уже к концу 2021 года. </w:t>
      </w:r>
    </w:p>
    <w:p w14:paraId="0769DB66" w14:textId="7B8C4279" w:rsidR="006971A8" w:rsidRPr="00B50990" w:rsidRDefault="006971A8" w:rsidP="006971A8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ЭТрН</w:t>
      </w:r>
      <w:proofErr w:type="spellEnd"/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будет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существовать наряду с бумажной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накладной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а 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новые правила, которые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устанавливаются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для </w:t>
      </w:r>
      <w:proofErr w:type="spellStart"/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</w:t>
      </w:r>
      <w:proofErr w:type="spellEnd"/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будут автоматически распространяться и на б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умагу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ри этом п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ереход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от бумаги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только к электронной будет происходить постепенно.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Подчеркну, бизнес имеет право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бумажную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или электронную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накладная, а не обе одновременно.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Хотя есть письмо от ФНС о переходном периоде,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когда действуют две накладные, но пройдет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года 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три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 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контролеры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про это письмо </w:t>
      </w:r>
      <w:r w:rsidR="00701F93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 не вспомня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т</w:t>
      </w:r>
      <w:r w:rsidR="00701F93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М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оя рекомендация максимально быстрее переходить на новую форму и 10 графу заполнять</w:t>
      </w:r>
      <w:r w:rsidR="00701F93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 указывая экспедитора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 </w:t>
      </w:r>
    </w:p>
    <w:p w14:paraId="4E2E49FD" w14:textId="4952C55A" w:rsidR="00B50990" w:rsidRDefault="00B50990" w:rsidP="00B50990">
      <w:pPr>
        <w:spacing w:before="240" w:after="240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90757F9" w14:textId="71BF2A3E" w:rsidR="00701F93" w:rsidRDefault="00701F93" w:rsidP="00701F93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Самая главная проблема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ввода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ЭТрн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-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договориться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об экспедиторе. К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лиентам удобнее оформлять транспортные накладные так, как они оформляли ранее. В графе отправителя они указывали себя, а далее в накладной указывать экспедитора. Сейчас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необходимо в графе «Отправитель»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указать именно экспедитора, и поставить галочку «Экспедитор».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Подчеркну,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экспедитору нужно получить от отправителя ИНН водителя и основания для владения транспортным средство (аренда, лизинг или собственность).</w:t>
      </w:r>
    </w:p>
    <w:p w14:paraId="0BA48E90" w14:textId="77777777" w:rsidR="00701F93" w:rsidRPr="00B50990" w:rsidRDefault="00701F93" w:rsidP="00701F93">
      <w:pPr>
        <w:spacing w:before="240" w:after="240"/>
        <w:jc w:val="both"/>
        <w:rPr>
          <w:rFonts w:ascii="Times New Roman" w:hAnsi="Times New Roman" w:cs="Times New Roman"/>
          <w:color w:val="000000"/>
          <w:lang w:eastAsia="ru-RU"/>
        </w:rPr>
      </w:pP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Какие риски с внедрение электронной транспортной накладной? Тут всегда волновались отправители, потому что у них идет отсрочка платежа, и она всегда была привязана к получению бумажной накладной. А с электронной накладной – накладная начнет действовать, как только отправитель поставит квалифицированную электронную подпись. Это очень оперативно, поэтому они не хотели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бы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 чтобы электронная накладная вводилась слишком быстро.</w:t>
      </w:r>
    </w:p>
    <w:p w14:paraId="42FDE9A1" w14:textId="77777777" w:rsidR="00701F93" w:rsidRPr="00B50990" w:rsidRDefault="00701F93" w:rsidP="00701F93">
      <w:pPr>
        <w:spacing w:before="240" w:after="240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</w:t>
      </w:r>
      <w:proofErr w:type="spellEnd"/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позволяет понять от кого кому передавался груз и как он перемещался с точки зрения владения юридическим лицом. Конечно, количество мошенников уменьшится, потому не каждый будет готов платить за электронную квалифицированную подпись. Но исключать мошенничество все не стоит. Компаниям, как и прежде, нужно проверять подрядчиков.</w:t>
      </w:r>
      <w:bookmarkStart w:id="0" w:name="_GoBack"/>
      <w:bookmarkEnd w:id="0"/>
    </w:p>
    <w:sectPr w:rsidR="00701F93" w:rsidRPr="00B50990" w:rsidSect="00EC74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68"/>
    <w:rsid w:val="000C5D62"/>
    <w:rsid w:val="004A4F68"/>
    <w:rsid w:val="00683CD7"/>
    <w:rsid w:val="006971A8"/>
    <w:rsid w:val="00701F93"/>
    <w:rsid w:val="00B17270"/>
    <w:rsid w:val="00B50990"/>
    <w:rsid w:val="00BC1784"/>
    <w:rsid w:val="00C125C9"/>
    <w:rsid w:val="00C6794A"/>
    <w:rsid w:val="00D53048"/>
    <w:rsid w:val="00EC740F"/>
    <w:rsid w:val="00FC5A2B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C1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F6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 Spacing"/>
    <w:uiPriority w:val="1"/>
    <w:qFormat/>
    <w:rsid w:val="004A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3056</Words>
  <Characters>20513</Characters>
  <Application>Microsoft Macintosh Word</Application>
  <DocSecurity>0</DocSecurity>
  <Lines>359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alyona-alyoshina@yandex.ru</dc:creator>
  <cp:keywords/>
  <dc:description/>
  <cp:lastModifiedBy>alyona-alyoshina@yandex.ru</cp:lastModifiedBy>
  <cp:revision>4</cp:revision>
  <dcterms:created xsi:type="dcterms:W3CDTF">2021-08-22T12:44:00Z</dcterms:created>
  <dcterms:modified xsi:type="dcterms:W3CDTF">2021-08-23T12:47:00Z</dcterms:modified>
</cp:coreProperties>
</file>