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360" w:lineRule="auto"/>
        <w:rPr>
          <w:rFonts w:ascii="Times New Roman" w:cs="Times New Roman" w:eastAsia="Times New Roman" w:hAnsi="Times New Roman"/>
          <w:b w:val="1"/>
          <w:sz w:val="22"/>
          <w:szCs w:val="22"/>
          <w:highlight w:val="yellow"/>
        </w:rPr>
      </w:pPr>
      <w:bookmarkStart w:colFirst="0" w:colLast="0" w:name="_rpgeh110ozy8" w:id="0"/>
      <w:bookmarkEnd w:id="0"/>
      <w:r w:rsidDel="00000000" w:rsidR="00000000" w:rsidRPr="00000000">
        <w:rPr>
          <w:rFonts w:ascii="Times New Roman" w:cs="Times New Roman" w:eastAsia="Times New Roman" w:hAnsi="Times New Roman"/>
          <w:b w:val="1"/>
          <w:sz w:val="22"/>
          <w:szCs w:val="22"/>
          <w:highlight w:val="yellow"/>
          <w:rtl w:val="0"/>
        </w:rPr>
        <w:t xml:space="preserve">url:ufo_apocalypse</w:t>
        <w:br w:type="textWrapping"/>
      </w:r>
    </w:p>
    <w:p w:rsidR="00000000" w:rsidDel="00000000" w:rsidP="00000000" w:rsidRDefault="00000000" w:rsidRPr="00000000" w14:paraId="00000002">
      <w:pPr>
        <w:pStyle w:val="Heading1"/>
        <w:pageBreakBefore w:val="0"/>
        <w:spacing w:line="360" w:lineRule="auto"/>
        <w:rPr>
          <w:rFonts w:ascii="Times New Roman" w:cs="Times New Roman" w:eastAsia="Times New Roman" w:hAnsi="Times New Roman"/>
          <w:b w:val="1"/>
          <w:sz w:val="22"/>
          <w:szCs w:val="22"/>
          <w:highlight w:val="yellow"/>
        </w:rPr>
      </w:pPr>
      <w:bookmarkStart w:colFirst="0" w:colLast="0" w:name="_bvbx3o7mlf41" w:id="1"/>
      <w:bookmarkEnd w:id="1"/>
      <w:r w:rsidDel="00000000" w:rsidR="00000000" w:rsidRPr="00000000">
        <w:rPr>
          <w:rFonts w:ascii="Times New Roman" w:cs="Times New Roman" w:eastAsia="Times New Roman" w:hAnsi="Times New Roman"/>
          <w:b w:val="1"/>
          <w:sz w:val="22"/>
          <w:szCs w:val="22"/>
          <w:highlight w:val="yellow"/>
          <w:rtl w:val="0"/>
        </w:rPr>
        <w:t xml:space="preserve">тиз: Не поддаться чипированию и улететь на Юпитер  — как преодолевают страх перед концом времен неортодоксальные верующие.</w:t>
        <w:br w:type="textWrapping"/>
      </w:r>
    </w:p>
    <w:p w:rsidR="00000000" w:rsidDel="00000000" w:rsidP="00000000" w:rsidRDefault="00000000" w:rsidRPr="00000000" w14:paraId="00000003">
      <w:pPr>
        <w:pStyle w:val="Heading1"/>
        <w:pageBreakBefore w:val="0"/>
        <w:spacing w:line="360" w:lineRule="auto"/>
        <w:rPr>
          <w:rFonts w:ascii="Times New Roman" w:cs="Times New Roman" w:eastAsia="Times New Roman" w:hAnsi="Times New Roman"/>
          <w:b w:val="1"/>
          <w:sz w:val="22"/>
          <w:szCs w:val="22"/>
          <w:highlight w:val="yellow"/>
        </w:rPr>
      </w:pPr>
      <w:bookmarkStart w:colFirst="0" w:colLast="0" w:name="_aalcon43oobx" w:id="2"/>
      <w:bookmarkEnd w:id="2"/>
      <w:r w:rsidDel="00000000" w:rsidR="00000000" w:rsidRPr="00000000">
        <w:rPr>
          <w:rFonts w:ascii="Times New Roman" w:cs="Times New Roman" w:eastAsia="Times New Roman" w:hAnsi="Times New Roman"/>
          <w:b w:val="1"/>
          <w:sz w:val="22"/>
          <w:szCs w:val="22"/>
          <w:highlight w:val="yellow"/>
          <w:rtl w:val="0"/>
        </w:rPr>
        <w:t xml:space="preserve">подводка: Cатана сегодня не разменивается по мелочам: он устраивает радиационные катастрофы и переводит людей на банковские карточки. В лесах теперь от него не спрятаться, нужно бежать к инопланетянам, прихватив с собой как можно больше людей. Федор Журавлев </w:t>
      </w:r>
      <w:r w:rsidDel="00000000" w:rsidR="00000000" w:rsidRPr="00000000">
        <w:rPr>
          <w:color w:val="333333"/>
          <w:sz w:val="21"/>
          <w:szCs w:val="21"/>
          <w:highlight w:val="white"/>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 об эсхатологии наших дней.</w:t>
        <w:br w:type="textWrapping"/>
      </w:r>
    </w:p>
    <w:p w:rsidR="00000000" w:rsidDel="00000000" w:rsidP="00000000" w:rsidRDefault="00000000" w:rsidRPr="00000000" w14:paraId="00000004">
      <w:pPr>
        <w:pStyle w:val="Heading1"/>
        <w:pageBreakBefore w:val="0"/>
        <w:spacing w:line="360" w:lineRule="auto"/>
        <w:rPr>
          <w:rFonts w:ascii="Times New Roman" w:cs="Times New Roman" w:eastAsia="Times New Roman" w:hAnsi="Times New Roman"/>
          <w:sz w:val="22"/>
          <w:szCs w:val="22"/>
          <w:highlight w:val="yellow"/>
        </w:rPr>
      </w:pPr>
      <w:bookmarkStart w:colFirst="0" w:colLast="0" w:name="_gsfag7q4wvas" w:id="3"/>
      <w:bookmarkEnd w:id="3"/>
      <w:r w:rsidDel="00000000" w:rsidR="00000000" w:rsidRPr="00000000">
        <w:rPr>
          <w:rFonts w:ascii="Times New Roman" w:cs="Times New Roman" w:eastAsia="Times New Roman" w:hAnsi="Times New Roman"/>
          <w:b w:val="1"/>
          <w:sz w:val="22"/>
          <w:szCs w:val="22"/>
          <w:highlight w:val="yellow"/>
          <w:rtl w:val="0"/>
        </w:rPr>
        <w:t xml:space="preserve">сео: </w:t>
      </w:r>
      <w:r w:rsidDel="00000000" w:rsidR="00000000" w:rsidRPr="00000000">
        <w:rPr>
          <w:rFonts w:ascii="Times New Roman" w:cs="Times New Roman" w:eastAsia="Times New Roman" w:hAnsi="Times New Roman"/>
          <w:sz w:val="22"/>
          <w:szCs w:val="22"/>
          <w:highlight w:val="yellow"/>
          <w:rtl w:val="0"/>
        </w:rPr>
        <w:t xml:space="preserve">Во что верят те, кто ждет конца света</w:t>
      </w:r>
    </w:p>
    <w:p w:rsidR="00000000" w:rsidDel="00000000" w:rsidP="00000000" w:rsidRDefault="00000000" w:rsidRPr="00000000" w14:paraId="00000005">
      <w:pPr>
        <w:pStyle w:val="Heading1"/>
        <w:pageBreakBefore w:val="0"/>
        <w:spacing w:line="360" w:lineRule="auto"/>
        <w:rPr>
          <w:sz w:val="22"/>
          <w:szCs w:val="22"/>
          <w:highlight w:val="yellow"/>
        </w:rPr>
      </w:pPr>
      <w:bookmarkStart w:colFirst="0" w:colLast="0" w:name="_h8emle39m4a3" w:id="4"/>
      <w:bookmarkEnd w:id="4"/>
      <w:r w:rsidDel="00000000" w:rsidR="00000000" w:rsidRPr="00000000">
        <w:rPr>
          <w:sz w:val="22"/>
          <w:szCs w:val="22"/>
          <w:highlight w:val="yellow"/>
          <w:rtl w:val="0"/>
        </w:rPr>
        <w:t xml:space="preserve">Как новые религиозные движения представляют грядущую смерть мира и чем предлагают занять свои последние дни: от уфологов-любителей до виссарионовцев и последователей Аум Синрикё.</w:t>
      </w:r>
    </w:p>
    <w:p w:rsidR="00000000" w:rsidDel="00000000" w:rsidP="00000000" w:rsidRDefault="00000000" w:rsidRPr="00000000" w14:paraId="00000006">
      <w:pPr>
        <w:pageBreakBefore w:val="0"/>
        <w:rPr>
          <w:highlight w:val="yellow"/>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30"/>
          <w:szCs w:val="30"/>
          <w:highlight w:val="yellow"/>
        </w:rPr>
      </w:pPr>
      <w:r w:rsidDel="00000000" w:rsidR="00000000" w:rsidRPr="00000000">
        <w:rPr>
          <w:rFonts w:ascii="Times New Roman" w:cs="Times New Roman" w:eastAsia="Times New Roman" w:hAnsi="Times New Roman"/>
          <w:b w:val="1"/>
          <w:sz w:val="30"/>
          <w:szCs w:val="30"/>
          <w:highlight w:val="yellow"/>
          <w:rtl w:val="0"/>
        </w:rPr>
        <w:t xml:space="preserve">НЛО, суперкомпьютеры и природные катастрофы: главные страхи тех, кто ждет конца света в наши дни</w:t>
      </w:r>
    </w:p>
    <w:p w:rsidR="00000000" w:rsidDel="00000000" w:rsidP="00000000" w:rsidRDefault="00000000" w:rsidRPr="00000000" w14:paraId="00000008">
      <w:pPr>
        <w:pageBreakBefore w:val="0"/>
        <w:rPr>
          <w:highlight w:val="yellow"/>
        </w:rPr>
      </w:pPr>
      <w:r w:rsidDel="00000000" w:rsidR="00000000" w:rsidRPr="00000000">
        <w:rPr>
          <w:rtl w:val="0"/>
        </w:rPr>
      </w:r>
    </w:p>
    <w:p w:rsidR="00000000" w:rsidDel="00000000" w:rsidP="00000000" w:rsidRDefault="00000000" w:rsidRPr="00000000" w14:paraId="00000009">
      <w:pPr>
        <w:pageBreakBefore w:val="0"/>
        <w:rPr>
          <w:highlight w:val="yellow"/>
        </w:rPr>
      </w:pPr>
      <w:r w:rsidDel="00000000" w:rsidR="00000000" w:rsidRPr="00000000">
        <w:rPr>
          <w:highlight w:val="yellow"/>
          <w:rtl w:val="0"/>
        </w:rPr>
        <w:t xml:space="preserve">Федор Журавлев</w:t>
      </w:r>
    </w:p>
    <w:p w:rsidR="00000000" w:rsidDel="00000000" w:rsidP="00000000" w:rsidRDefault="00000000" w:rsidRPr="00000000" w14:paraId="0000000A">
      <w:pPr>
        <w:pageBreakBefore w:val="0"/>
        <w:rPr>
          <w:highlight w:val="yellow"/>
        </w:rPr>
      </w:pPr>
      <w:r w:rsidDel="00000000" w:rsidR="00000000" w:rsidRPr="00000000">
        <w:rPr>
          <w:rtl w:val="0"/>
        </w:rPr>
      </w:r>
    </w:p>
    <w:p w:rsidR="00000000" w:rsidDel="00000000" w:rsidP="00000000" w:rsidRDefault="00000000" w:rsidRPr="00000000" w14:paraId="0000000B">
      <w:pPr>
        <w:pageBreakBefore w:val="0"/>
        <w:spacing w:line="360"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Сюжеты о конце света - </w:t>
      </w:r>
      <w:hyperlink r:id="rId7">
        <w:r w:rsidDel="00000000" w:rsidR="00000000" w:rsidRPr="00000000">
          <w:rPr>
            <w:rFonts w:ascii="Times New Roman" w:cs="Times New Roman" w:eastAsia="Times New Roman" w:hAnsi="Times New Roman"/>
            <w:b w:val="1"/>
            <w:color w:val="1155cc"/>
            <w:highlight w:val="yellow"/>
            <w:u w:val="single"/>
            <w:rtl w:val="0"/>
          </w:rPr>
          <w:t xml:space="preserve">неотъемлемая часть</w:t>
        </w:r>
      </w:hyperlink>
      <w:r w:rsidDel="00000000" w:rsidR="00000000" w:rsidRPr="00000000">
        <w:rPr>
          <w:rFonts w:ascii="Times New Roman" w:cs="Times New Roman" w:eastAsia="Times New Roman" w:hAnsi="Times New Roman"/>
          <w:b w:val="1"/>
          <w:highlight w:val="yellow"/>
          <w:rtl w:val="0"/>
        </w:rPr>
        <w:t xml:space="preserve"> любой религии, важная для понимания картины мира. С изменением общества эти сюжеты никуда не исчезают: напротив, они включают новые элементы - образы и страхи новейшей массовой культуры. Федор Журавлев — о том, во что верят современные апокалиптики. </w:t>
      </w:r>
    </w:p>
    <w:p w:rsidR="00000000" w:rsidDel="00000000" w:rsidP="00000000" w:rsidRDefault="00000000" w:rsidRPr="00000000" w14:paraId="0000000C">
      <w:pPr>
        <w:pageBreakBefore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 век создал достаточное количество стрессовых ситуаций, чтобы те начали порождать новые представления о конце света. Да что там, апокалипсис никогда не был так близко: тут и мировые столкновения, и тоталитаризм, и ядерная угроза, и паранойя холодной войны. Эти события порождали самые удивительные легенды, особенно если те накладывались на идеи новых религиозных движений, расцветших в то же время.</w:t>
      </w:r>
    </w:p>
    <w:p w:rsidR="00000000" w:rsidDel="00000000" w:rsidP="00000000" w:rsidRDefault="00000000" w:rsidRPr="00000000" w14:paraId="0000000E">
      <w:pPr>
        <w:pageBreakBefore w:val="0"/>
        <w:spacing w:line="360" w:lineRule="auto"/>
        <w:rPr/>
      </w:pPr>
      <w:r w:rsidDel="00000000" w:rsidR="00000000" w:rsidRPr="00000000">
        <w:rPr>
          <w:rFonts w:ascii="Times New Roman" w:cs="Times New Roman" w:eastAsia="Times New Roman" w:hAnsi="Times New Roman"/>
          <w:rtl w:val="0"/>
        </w:rPr>
        <w:t xml:space="preserve">Небезопасность жизни и постоянные изменения заставляли людей искать точку опоры, которой нередко становились религиозные идеи. Современные события часто объяснялись в конспирологическом или апокалиптическом ключе. Например, НЛО были неразлучно связаны с темой недоверия государству, ведь в легендах правительство сотрудничало с инопланетянами. Логичный следующий шаг - это создание эсхатологических представлений, то есть идей о конце света, на которых основывались учения некоторых новых религиозных движений.</w:t>
      </w:r>
      <w:r w:rsidDel="00000000" w:rsidR="00000000" w:rsidRPr="00000000">
        <w:rPr>
          <w:rtl w:val="0"/>
        </w:rPr>
      </w:r>
    </w:p>
    <w:p w:rsidR="00000000" w:rsidDel="00000000" w:rsidP="00000000" w:rsidRDefault="00000000" w:rsidRPr="00000000" w14:paraId="0000000F">
      <w:pPr>
        <w:pageBreakBefore w:val="0"/>
        <w:spacing w:line="360" w:lineRule="auto"/>
        <w:rPr/>
      </w:pPr>
      <w:r w:rsidDel="00000000" w:rsidR="00000000" w:rsidRPr="00000000">
        <w:rPr>
          <w:rtl w:val="0"/>
        </w:rPr>
      </w:r>
    </w:p>
    <w:p w:rsidR="00000000" w:rsidDel="00000000" w:rsidP="00000000" w:rsidRDefault="00000000" w:rsidRPr="00000000" w14:paraId="00000010">
      <w:pPr>
        <w:pageBreakBefore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Переродиться после конца света в инопланетян</w:t>
      </w:r>
    </w:p>
    <w:p w:rsidR="00000000" w:rsidDel="00000000" w:rsidP="00000000" w:rsidRDefault="00000000" w:rsidRPr="00000000" w14:paraId="00000011">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Религиовед Майкл Баркун в работе “Конспирология: апокалиптические взгляды в современной Америке” приводит интересную </w:t>
      </w:r>
      <w:hyperlink r:id="rId8">
        <w:r w:rsidDel="00000000" w:rsidR="00000000" w:rsidRPr="00000000">
          <w:rPr>
            <w:rFonts w:ascii="Times New Roman" w:cs="Times New Roman" w:eastAsia="Times New Roman" w:hAnsi="Times New Roman"/>
            <w:color w:val="1155cc"/>
            <w:u w:val="single"/>
            <w:rtl w:val="0"/>
          </w:rPr>
          <w:t xml:space="preserve">статистику</w:t>
        </w:r>
      </w:hyperlink>
      <w:r w:rsidDel="00000000" w:rsidR="00000000" w:rsidRPr="00000000">
        <w:rPr>
          <w:rFonts w:ascii="Times New Roman" w:cs="Times New Roman" w:eastAsia="Times New Roman" w:hAnsi="Times New Roman"/>
          <w:rtl w:val="0"/>
        </w:rPr>
        <w:t xml:space="preserve">. Социологические опросы показывают: количество американцев, верящих в существование НЛО, стабильно высоко на протяжении второй половины ХХ века. В 1978 году этот показатель достиг рекордных 57%. В 2000-м 30% считали, что Землю посещали другие цивилизации, а 17% верили в похищение инопланетянами. Причем этих людей нельзя было отнести к каким-то маргинальным группам. Опросив 765 членов сообществ, верящих в НЛО, </w:t>
      </w:r>
      <w:commentRangeStart w:id="0"/>
      <w:r w:rsidDel="00000000" w:rsidR="00000000" w:rsidRPr="00000000">
        <w:rPr>
          <w:rFonts w:ascii="Times New Roman" w:cs="Times New Roman" w:eastAsia="Times New Roman" w:hAnsi="Times New Roman"/>
          <w:rtl w:val="0"/>
        </w:rPr>
        <w:t xml:space="preserve">Бренда Дензлер</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обнаружила, что в основном ее респонденты — это выпускники колледжей среднего класса, с доходами чуть ниже среднего по стране.</w:t>
      </w:r>
    </w:p>
    <w:p w:rsidR="00000000" w:rsidDel="00000000" w:rsidP="00000000" w:rsidRDefault="00000000" w:rsidRPr="00000000" w14:paraId="00000012">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1980-е уфологические течения скрестились с идеями правых радикалов о Новом Мировом Порядке: якобы власть на планете захватило мировое правительство, стремящееся уничтожить суверенные государства. Симбиоз с уфологией стал для идей об НМП проводником в мейнстрим. </w:t>
      </w:r>
    </w:p>
    <w:p w:rsidR="00000000" w:rsidDel="00000000" w:rsidP="00000000" w:rsidRDefault="00000000" w:rsidRPr="00000000" w14:paraId="00000013">
      <w:pPr>
        <w:pageBreakBefore w:val="0"/>
        <w:spacing w:line="360" w:lineRule="auto"/>
        <w:rPr>
          <w:rFonts w:ascii="Georgia" w:cs="Georgia" w:eastAsia="Georgia" w:hAnsi="Georgia"/>
          <w:color w:val="4a4a4a"/>
          <w:highlight w:val="white"/>
        </w:rPr>
      </w:pPr>
      <w:r w:rsidDel="00000000" w:rsidR="00000000" w:rsidRPr="00000000">
        <w:rPr>
          <w:rFonts w:ascii="Times New Roman" w:cs="Times New Roman" w:eastAsia="Times New Roman" w:hAnsi="Times New Roman"/>
          <w:rtl w:val="0"/>
        </w:rPr>
        <w:t xml:space="preserve">Радикально правые идеи обычно самоцензурировались в СМИ, потому продолжали существовать в своем маленьком гетто. Идеи о летающих тарелках, хоть и подвергались осмеянию наукой, спокойно существовали в массовой культуре. На их основе началось паразитирование. Например, в 1976 году неонацист Эрнст Зундель опубликовал несколько отчетов, в которых летающие тарелки назывались изобретениями нацистов, после войны скрывшихся в Антарктиде. Всё это привело к распространению апокалиптических идей.</w:t>
      </w:r>
      <w:r w:rsidDel="00000000" w:rsidR="00000000" w:rsidRPr="00000000">
        <w:rPr>
          <w:rFonts w:ascii="Georgia" w:cs="Georgia" w:eastAsia="Georgia" w:hAnsi="Georgia"/>
          <w:color w:val="4a4a4a"/>
          <w:highlight w:val="white"/>
          <w:rtl w:val="0"/>
        </w:rPr>
        <w:t xml:space="preserve"> </w:t>
      </w:r>
    </w:p>
    <w:p w:rsidR="00000000" w:rsidDel="00000000" w:rsidP="00000000" w:rsidRDefault="00000000" w:rsidRPr="00000000" w14:paraId="00000014">
      <w:pPr>
        <w:pageBreakBefore w:val="0"/>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В 1997 году в Сан-Диего совершили групповое самоубийство 39 человек из общины “Небесные врата”. На своем сайте “Небесные врата” публиковали материалы об НЛО и возможностях контакта с внеземным разумом. Члены общины </w:t>
      </w:r>
      <w:hyperlink r:id="rId9">
        <w:r w:rsidDel="00000000" w:rsidR="00000000" w:rsidRPr="00000000">
          <w:rPr>
            <w:rFonts w:ascii="Times New Roman" w:cs="Times New Roman" w:eastAsia="Times New Roman" w:hAnsi="Times New Roman"/>
            <w:b w:val="1"/>
            <w:color w:val="1155cc"/>
            <w:highlight w:val="white"/>
            <w:u w:val="single"/>
            <w:rtl w:val="0"/>
          </w:rPr>
          <w:t xml:space="preserve">верили</w:t>
        </w:r>
      </w:hyperlink>
      <w:r w:rsidDel="00000000" w:rsidR="00000000" w:rsidRPr="00000000">
        <w:rPr>
          <w:rFonts w:ascii="Times New Roman" w:cs="Times New Roman" w:eastAsia="Times New Roman" w:hAnsi="Times New Roman"/>
          <w:b w:val="1"/>
          <w:highlight w:val="white"/>
          <w:rtl w:val="0"/>
        </w:rPr>
        <w:t xml:space="preserve">, что после смерти душа перенесется на космический корабль, где получит новое тело. Только оно даст возможность прибыть в библейский Эдем — на планету, населенную сверхсуществами. Именно так, по мнению лидера культа Маршалла Эпплуайта, и поступил в свое время Иисус Христос</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5">
      <w:pPr>
        <w:pageBreakBefore w:val="0"/>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Pr>
        <w:drawing>
          <wp:inline distB="114300" distT="114300" distL="114300" distR="114300">
            <wp:extent cx="5731200" cy="3898900"/>
            <wp:effectExtent b="0" l="0" r="0" t="0"/>
            <wp:docPr id="6"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731200" cy="38989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spacing w:line="360"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Тело одного из членов “Небесных врат”.</w:t>
      </w:r>
      <w:hyperlink r:id="rId11">
        <w:r w:rsidDel="00000000" w:rsidR="00000000" w:rsidRPr="00000000">
          <w:rPr>
            <w:rFonts w:ascii="Times New Roman" w:cs="Times New Roman" w:eastAsia="Times New Roman" w:hAnsi="Times New Roman"/>
            <w:i w:val="1"/>
            <w:color w:val="1155cc"/>
            <w:highlight w:val="white"/>
            <w:u w:val="single"/>
            <w:rtl w:val="0"/>
          </w:rPr>
          <w:t xml:space="preserve"> Источник </w:t>
        </w:r>
      </w:hyperlink>
      <w:r w:rsidDel="00000000" w:rsidR="00000000" w:rsidRPr="00000000">
        <w:rPr>
          <w:rtl w:val="0"/>
        </w:rPr>
      </w:r>
    </w:p>
    <w:p w:rsidR="00000000" w:rsidDel="00000000" w:rsidP="00000000" w:rsidRDefault="00000000" w:rsidRPr="00000000" w14:paraId="00000017">
      <w:pPr>
        <w:pageBreakBefore w:val="0"/>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pageBreakBefore w:val="0"/>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 мере приближения 2000 года члены «Небесных врат» всё больше убеждались, что Земля погибнет в апокалиптическом пламени, так что нужно было срочно наладить связь с внеземными цивилизациями и удирать, пока еще есть время. В хвосте кометы Хейла — Боппа, который появился в видимости Земли, кто-то разглядел замаскированный корабль - это послужило триггером для “перехода”. </w:t>
      </w:r>
    </w:p>
    <w:p w:rsidR="00000000" w:rsidDel="00000000" w:rsidP="00000000" w:rsidRDefault="00000000" w:rsidRPr="00000000" w14:paraId="00000019">
      <w:pPr>
        <w:pageBreakBefore w:val="0"/>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pageBreakBefore w:val="0"/>
        <w:spacing w:line="360"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В прощальном письме Эпплуайт писал: «Мы прибыли из следующего Надчеловеческого Уровня, из далекой космической страны, и теперь мы вышли из тел, которые мы носили, чтобы вернуться в мир, откуда мы пришли. Наша миссия завершена».</w:t>
      </w:r>
    </w:p>
    <w:p w:rsidR="00000000" w:rsidDel="00000000" w:rsidP="00000000" w:rsidRDefault="00000000" w:rsidRPr="00000000" w14:paraId="0000001B">
      <w:pPr>
        <w:pageBreakBefore w:val="0"/>
        <w:spacing w:line="360"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1C">
      <w:pPr>
        <w:pageBreakBefore w:val="0"/>
        <w:spacing w:line="360" w:lineRule="auto"/>
        <w:rPr>
          <w:rFonts w:ascii="Roboto" w:cs="Roboto" w:eastAsia="Roboto" w:hAnsi="Roboto"/>
          <w:highlight w:val="white"/>
        </w:rPr>
      </w:pPr>
      <w:r w:rsidDel="00000000" w:rsidR="00000000" w:rsidRPr="00000000">
        <w:rPr>
          <w:rFonts w:ascii="Times New Roman" w:cs="Times New Roman" w:eastAsia="Times New Roman" w:hAnsi="Times New Roman"/>
          <w:highlight w:val="white"/>
          <w:rtl w:val="0"/>
        </w:rPr>
        <w:t xml:space="preserve">Эпплуайт постоянно ставил эксперименты на членах общины, до минуты расписывая распорядок дня, пробуя различные циклы сна и составляя специфические диеты - однажды группа в течение месяца пила смесь из воды, лимонного сока, кленового сиропа и кайенского перца</w:t>
      </w:r>
      <w:r w:rsidDel="00000000" w:rsidR="00000000" w:rsidRPr="00000000">
        <w:rPr>
          <w:rFonts w:ascii="Roboto" w:cs="Roboto" w:eastAsia="Roboto" w:hAnsi="Roboto"/>
          <w:highlight w:val="white"/>
          <w:rtl w:val="0"/>
        </w:rPr>
        <w:t xml:space="preserve">. </w:t>
      </w:r>
    </w:p>
    <w:p w:rsidR="00000000" w:rsidDel="00000000" w:rsidP="00000000" w:rsidRDefault="00000000" w:rsidRPr="00000000" w14:paraId="0000001D">
      <w:pPr>
        <w:pageBreakBefore w:val="0"/>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Возможно, его идеей было преодоление человеческого еще при жизни. Особенно он боролся с сексом, называя его примитивным животным инстинктом: запрещал держать руки ниже пояса, заставлял спать мужчин и женщин раздельно. В итоге Эпплуайт и семь его последователей сделали себе кастрацию, а несколько других человек проходили медикаментозную терапию для уменьшения сексуального влечения.</w:t>
      </w:r>
    </w:p>
    <w:p w:rsidR="00000000" w:rsidDel="00000000" w:rsidP="00000000" w:rsidRDefault="00000000" w:rsidRPr="00000000" w14:paraId="0000001E">
      <w:pPr>
        <w:pageBreakBefore w:val="0"/>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Еще до расцвета консервативных христианских движений в США была организация, верившая в конец света из-за НЛО. “Нация ислама” защищала чернокожих в США и других странах, для ее членов христианство было символом белых завоевателей. </w:t>
      </w:r>
    </w:p>
    <w:p w:rsidR="00000000" w:rsidDel="00000000" w:rsidP="00000000" w:rsidRDefault="00000000" w:rsidRPr="00000000" w14:paraId="0000001F">
      <w:pPr>
        <w:pageBreakBefore w:val="0"/>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 отличие от других неортодоксальных движений “Нация ислама” свои идеи утверждала на научной основе.</w:t>
      </w:r>
      <w:r w:rsidDel="00000000" w:rsidR="00000000" w:rsidRPr="00000000">
        <w:rPr>
          <w:rFonts w:ascii="Times New Roman" w:cs="Times New Roman" w:eastAsia="Times New Roman" w:hAnsi="Times New Roman"/>
          <w:b w:val="1"/>
          <w:highlight w:val="white"/>
          <w:rtl w:val="0"/>
        </w:rPr>
        <w:t xml:space="preserve"> Всему сверхъестественному идеологи движения находили рациональное объяснение, даже бога понимали как материальное существо. Идею же о нематериальном боге они считали ядом, придуманным белыми для порабощения черных. </w:t>
      </w:r>
      <w:r w:rsidDel="00000000" w:rsidR="00000000" w:rsidRPr="00000000">
        <w:rPr>
          <w:rFonts w:ascii="Times New Roman" w:cs="Times New Roman" w:eastAsia="Times New Roman" w:hAnsi="Times New Roman"/>
          <w:highlight w:val="white"/>
          <w:rtl w:val="0"/>
        </w:rPr>
        <w:t xml:space="preserve">Праведников часто называли учеными, так же часто именовали и Элайджу Мухаммада, основателя “Нации ислама”. </w:t>
      </w:r>
    </w:p>
    <w:p w:rsidR="00000000" w:rsidDel="00000000" w:rsidP="00000000" w:rsidRDefault="00000000" w:rsidRPr="00000000" w14:paraId="00000020">
      <w:pPr>
        <w:pageBreakBefore w:val="0"/>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Pr>
        <w:drawing>
          <wp:inline distB="114300" distT="114300" distL="114300" distR="114300">
            <wp:extent cx="5731200" cy="3886200"/>
            <wp:effectExtent b="0" l="0" r="0" t="0"/>
            <wp:docPr id="2"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57312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shd w:fill="ffffff" w:val="clear"/>
        <w:spacing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Элайджа Мухаммад, основатель и глава «Нации ислама», читает лекцию в Чикаго. </w:t>
      </w:r>
      <w:hyperlink r:id="rId13">
        <w:r w:rsidDel="00000000" w:rsidR="00000000" w:rsidRPr="00000000">
          <w:rPr>
            <w:rFonts w:ascii="Times New Roman" w:cs="Times New Roman" w:eastAsia="Times New Roman" w:hAnsi="Times New Roman"/>
            <w:i w:val="1"/>
            <w:color w:val="1155cc"/>
            <w:u w:val="single"/>
            <w:rtl w:val="0"/>
          </w:rPr>
          <w:t xml:space="preserve">Источник</w:t>
        </w:r>
      </w:hyperlink>
      <w:r w:rsidDel="00000000" w:rsidR="00000000" w:rsidRPr="00000000">
        <w:rPr>
          <w:rtl w:val="0"/>
        </w:rPr>
      </w:r>
    </w:p>
    <w:p w:rsidR="00000000" w:rsidDel="00000000" w:rsidP="00000000" w:rsidRDefault="00000000" w:rsidRPr="00000000" w14:paraId="00000022">
      <w:pPr>
        <w:pageBreakBefore w:val="0"/>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3">
      <w:pPr>
        <w:pageBreakBefore w:val="0"/>
        <w:spacing w:line="36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Черные должны не молиться, проповедовал Мухаммад, а изучать свою истинную историю и использовать эти знания, чтобы стать морально чистыми, физически здоровыми, политически независимыми и экономически самодостаточными. Наука была ответственна за порабощение черной цивилизации, но она также поможет вернуть власть назад - по мнению Мухаммада, естественным состоянием черных мусульман была роль правителей Земли. </w:t>
      </w:r>
      <w:r w:rsidDel="00000000" w:rsidR="00000000" w:rsidRPr="00000000">
        <w:rPr>
          <w:rtl w:val="0"/>
        </w:rPr>
      </w:r>
    </w:p>
    <w:p w:rsidR="00000000" w:rsidDel="00000000" w:rsidP="00000000" w:rsidRDefault="00000000" w:rsidRPr="00000000" w14:paraId="00000024">
      <w:pPr>
        <w:pageBreakBefore w:val="0"/>
        <w:spacing w:line="360"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25">
      <w:pPr>
        <w:pageBreakBefore w:val="0"/>
        <w:spacing w:line="36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Если черные не примут ислам для защиты от белых, то они столкнутся с Материнским Планом, то есть с апокалипсисом, который осуществят НЛО. Их якобы видел еще пророк Иезекииль, говоривший: «Аллах предупреждал нас о том, как Он однажды уничтожит мир огнем, который поглотит и уничтожит все в нынешнем мире». </w:t>
      </w:r>
      <w:r w:rsidDel="00000000" w:rsidR="00000000" w:rsidRPr="00000000">
        <w:rPr>
          <w:rFonts w:ascii="Times New Roman" w:cs="Times New Roman" w:eastAsia="Times New Roman" w:hAnsi="Times New Roman"/>
          <w:b w:val="1"/>
          <w:highlight w:val="white"/>
          <w:rtl w:val="0"/>
        </w:rPr>
        <w:t xml:space="preserve">Признаки апокалипсиса в начале 1970-х включали стихийные бедствия, войну, сексуальную революцию и падение доллара, который по указу Никсона перестал конвертироваться в золото.</w:t>
      </w:r>
    </w:p>
    <w:p w:rsidR="00000000" w:rsidDel="00000000" w:rsidP="00000000" w:rsidRDefault="00000000" w:rsidRPr="00000000" w14:paraId="00000026">
      <w:pPr>
        <w:pageBreakBefore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Материнский План разрушит старый порядок, чтобы восстановить господство черной мусульманской цивилизации, а белых угнетателей ждет неминуемая смерть. Позднее, однако, Мухаммад высказывал другую идею: белые тоже могут спастись, приняв ислам, а “белизна” - это не только цвет кожи, но и внутренняя греховность, которая есть и внутри каждого черного. Именно она ответственна за колониализм, империализм, рабство, геноцид и холокост.</w:t>
      </w:r>
      <w:r w:rsidDel="00000000" w:rsidR="00000000" w:rsidRPr="00000000">
        <w:rPr>
          <w:rtl w:val="0"/>
        </w:rPr>
      </w:r>
    </w:p>
    <w:p w:rsidR="00000000" w:rsidDel="00000000" w:rsidP="00000000" w:rsidRDefault="00000000" w:rsidRPr="00000000" w14:paraId="00000027">
      <w:pPr>
        <w:pStyle w:val="Heading2"/>
        <w:pageBreakBefore w:val="0"/>
        <w:rPr>
          <w:rFonts w:ascii="Times New Roman" w:cs="Times New Roman" w:eastAsia="Times New Roman" w:hAnsi="Times New Roman"/>
          <w:b w:val="1"/>
          <w:sz w:val="22"/>
          <w:szCs w:val="22"/>
        </w:rPr>
      </w:pPr>
      <w:bookmarkStart w:colFirst="0" w:colLast="0" w:name="_ts8pg99gisnz" w:id="5"/>
      <w:bookmarkEnd w:id="5"/>
      <w:r w:rsidDel="00000000" w:rsidR="00000000" w:rsidRPr="00000000">
        <w:rPr>
          <w:rFonts w:ascii="Times New Roman" w:cs="Times New Roman" w:eastAsia="Times New Roman" w:hAnsi="Times New Roman"/>
          <w:b w:val="1"/>
          <w:sz w:val="22"/>
          <w:szCs w:val="22"/>
          <w:rtl w:val="0"/>
        </w:rPr>
        <w:t xml:space="preserve">Компьютеры зомбируют и наносят печать Антихриста</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1970-е США переживают подъем апокалиптических настроений, связанный с идеологией так называемых новых правых христиан. К ним принадлежала большая часть баптистов и пятидесятников, которая придерживалась консервативных взглядов на политику. </w:t>
      </w:r>
    </w:p>
    <w:p w:rsidR="00000000" w:rsidDel="00000000" w:rsidP="00000000" w:rsidRDefault="00000000" w:rsidRPr="00000000" w14:paraId="0000002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Их всех отличала выраженная технофобия, усилившаяся с появлением компьютеров. Христианские консерваторы внимательно читали Оруэлла и толковали текст "1984" в своем ключе - как описание грядущего мира Антихриста, где люди будут порабощены неведомыми силами по ту сторону экрана компьютера. Технотревога породила историю о "компьютере по имени Зверь", о которой подробно </w:t>
      </w:r>
      <w:hyperlink r:id="rId14">
        <w:r w:rsidDel="00000000" w:rsidR="00000000" w:rsidRPr="00000000">
          <w:rPr>
            <w:rFonts w:ascii="Times New Roman" w:cs="Times New Roman" w:eastAsia="Times New Roman" w:hAnsi="Times New Roman"/>
            <w:color w:val="1155cc"/>
            <w:u w:val="single"/>
            <w:rtl w:val="0"/>
          </w:rPr>
          <w:t xml:space="preserve">рассказывает</w:t>
        </w:r>
      </w:hyperlink>
      <w:r w:rsidDel="00000000" w:rsidR="00000000" w:rsidRPr="00000000">
        <w:rPr>
          <w:rFonts w:ascii="Times New Roman" w:cs="Times New Roman" w:eastAsia="Times New Roman" w:hAnsi="Times New Roman"/>
          <w:rtl w:val="0"/>
        </w:rPr>
        <w:t xml:space="preserve"> Александр Панченко.</w:t>
      </w:r>
    </w:p>
    <w:p w:rsidR="00000000" w:rsidDel="00000000" w:rsidP="00000000" w:rsidRDefault="00000000" w:rsidRPr="00000000" w14:paraId="0000002B">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1975 году радио из Оклахомы сообщило, что в Брюсселе находится суперкомпьютер "Зверь", который захватил контроль над банками всего мира. К началу 1980-х он якобы приведет к социалистическому уравниванию богатства. "Зверь" будет присваивать каждому человеку индивидуальный номер, наносимый на кожу при помощи лазерного луча. </w:t>
      </w:r>
    </w:p>
    <w:p w:rsidR="00000000" w:rsidDel="00000000" w:rsidP="00000000" w:rsidRDefault="00000000" w:rsidRPr="00000000" w14:paraId="0000002C">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Татуировки, которые можно распознать лишь при помощи инфракрасных сканеров, заменят кредитные карточки и будут представлять собой три группы из шести цифр. </w:t>
      </w:r>
    </w:p>
    <w:p w:rsidR="00000000" w:rsidDel="00000000" w:rsidP="00000000" w:rsidRDefault="00000000" w:rsidRPr="00000000" w14:paraId="0000002E">
      <w:pPr>
        <w:pageBreakBefore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творение может за одно мгновение уведомить банк о покупках и отследить оставшуюся на счету сумму. “Зверь” будет знать о человеке всё: есть ли у него кредитные карты, уплачены ли налоги, за какую партию он голосовал. Если покупатель совершил преступление, суперкомпьютер сразу же узнает и доложит об этом. Люди превратятся в зомби или роботов, послушных своим таинственным хозяевам.</w:t>
      </w:r>
    </w:p>
    <w:p w:rsidR="00000000" w:rsidDel="00000000" w:rsidP="00000000" w:rsidRDefault="00000000" w:rsidRPr="00000000" w14:paraId="00000030">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Идея смешивала понятие штрих-кода (первый появился в США в 1974 году) и строки из Апокалипсиса:</w:t>
      </w:r>
    </w:p>
    <w:p w:rsidR="00000000" w:rsidDel="00000000" w:rsidP="00000000" w:rsidRDefault="00000000" w:rsidRPr="00000000" w14:paraId="00000031">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spacing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rtl w:val="0"/>
        </w:rPr>
        <w:t xml:space="preserve">Всем, малым 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w:t>
      </w:r>
    </w:p>
    <w:p w:rsidR="00000000" w:rsidDel="00000000" w:rsidP="00000000" w:rsidRDefault="00000000" w:rsidRPr="00000000" w14:paraId="00000033">
      <w:pPr>
        <w:pageBreakBefore w:val="0"/>
        <w:spacing w:line="360" w:lineRule="auto"/>
        <w:rPr>
          <w:rFonts w:ascii="Times New Roman" w:cs="Times New Roman" w:eastAsia="Times New Roman" w:hAnsi="Times New Roman"/>
          <w:shd w:fill="f1c232" w:val="clear"/>
        </w:rPr>
      </w:pPr>
      <w:r w:rsidDel="00000000" w:rsidR="00000000" w:rsidRPr="00000000">
        <w:rPr>
          <w:rtl w:val="0"/>
        </w:rPr>
      </w:r>
    </w:p>
    <w:p w:rsidR="00000000" w:rsidDel="00000000" w:rsidP="00000000" w:rsidRDefault="00000000" w:rsidRPr="00000000" w14:paraId="00000034">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Брюссель упоминался неслучайно, поскольку н</w:t>
      </w:r>
      <w:r w:rsidDel="00000000" w:rsidR="00000000" w:rsidRPr="00000000">
        <w:rPr>
          <w:rFonts w:ascii="Times New Roman" w:cs="Times New Roman" w:eastAsia="Times New Roman" w:hAnsi="Times New Roman"/>
          <w:rtl w:val="0"/>
        </w:rPr>
        <w:t xml:space="preserve">овые правые христиане считали своим злейшим врагом не только компьютеры, но и глобализацию. Они внимательно следили за политикой, трактуя ее в эсхатологическом ключе. Создание государства Израиль в 1948 году воспринималось как попытка евреев спастись перед грядущим апокалипсисом. Европе правые христиане не доверяли, особенно их тревожило создание Евросоюза, такой своеобразной реинкарнации Римской империи. Всё это, естественно, сигнализировало о приближении Антихриста. Когда в 1979 году Греция стала десятым участником ЕС, апокалиптики вспоминали десятирогого зверя из Апокалипсиса. С таким же недоверием относились они и к ООН.</w:t>
      </w:r>
    </w:p>
    <w:p w:rsidR="00000000" w:rsidDel="00000000" w:rsidP="00000000" w:rsidRDefault="00000000" w:rsidRPr="00000000" w14:paraId="00000035">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Еще до появления легенды о "Звере" возникали похожие заявления, и тоже в связи с Евросоюзом. Пастор-пятидесятник Дэвид Вилкерсон писал, что восстановленная Римская империя выдвигает лидера целого мира, который создаст систему живых кредитных карточек, нанося на лоб и руку человека невидимые числа.</w:t>
      </w:r>
    </w:p>
    <w:p w:rsidR="00000000" w:rsidDel="00000000" w:rsidP="00000000" w:rsidRDefault="00000000" w:rsidRPr="00000000" w14:paraId="00000036">
      <w:pPr>
        <w:pageBreakBefore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Та же идея контроля людей при помощи числа Зверя существовала и в России, где дополнялась различными деталями.</w:t>
      </w:r>
      <w:r w:rsidDel="00000000" w:rsidR="00000000" w:rsidRPr="00000000">
        <w:rPr>
          <w:rFonts w:ascii="Times New Roman" w:cs="Times New Roman" w:eastAsia="Times New Roman" w:hAnsi="Times New Roman"/>
          <w:b w:val="1"/>
          <w:rtl w:val="0"/>
        </w:rPr>
        <w:t xml:space="preserve"> Орудиями Антихриста часто называли пластиковые карточки, оказывающие на владельца мистическое воздействие: носитель скрытой в ней печати не сможет каяться на исповеди и осенять себя крестным знамением.</w:t>
      </w:r>
    </w:p>
    <w:p w:rsidR="00000000" w:rsidDel="00000000" w:rsidP="00000000" w:rsidRDefault="00000000" w:rsidRPr="00000000" w14:paraId="00000037">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Появление карточек несколько изменило отношение к деньгам. Хотя сребролюбие и остается грехом, в деньгах видят спасение от власти Антихриста: это инструмент на «последние времена» для борьбы против печати Антихриста.</w:t>
      </w:r>
    </w:p>
    <w:p w:rsidR="00000000" w:rsidDel="00000000" w:rsidP="00000000" w:rsidRDefault="00000000" w:rsidRPr="00000000" w14:paraId="00000038">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Другой мотив «технической» эсхатологии - вживление микрочипов в тело. С конца 1990-х в антиглобалистских изданиях перепечатывалось «Выступление доктора Кола Сандерсена», написанное от лица американского инженера, якобы принимавшего участие в разработке и имплантации микрочипов в тело человека и получившего от Бога откровение, что это и есть печать Зверя.</w:t>
      </w:r>
    </w:p>
    <w:p w:rsidR="00000000" w:rsidDel="00000000" w:rsidP="00000000" w:rsidRDefault="00000000" w:rsidRPr="00000000" w14:paraId="00000039">
      <w:pPr>
        <w:pStyle w:val="Heading2"/>
        <w:pageBreakBefore w:val="0"/>
        <w:spacing w:line="360" w:lineRule="auto"/>
        <w:rPr>
          <w:sz w:val="22"/>
          <w:szCs w:val="22"/>
        </w:rPr>
      </w:pPr>
      <w:bookmarkStart w:colFirst="0" w:colLast="0" w:name="_8nyle0yia6r6" w:id="6"/>
      <w:bookmarkEnd w:id="6"/>
      <w:r w:rsidDel="00000000" w:rsidR="00000000" w:rsidRPr="00000000">
        <w:rPr>
          <w:rFonts w:ascii="Times New Roman" w:cs="Times New Roman" w:eastAsia="Times New Roman" w:hAnsi="Times New Roman"/>
          <w:b w:val="1"/>
          <w:sz w:val="22"/>
          <w:szCs w:val="22"/>
          <w:rtl w:val="0"/>
        </w:rPr>
        <w:t xml:space="preserve">Природа против безбожников</w:t>
      </w:r>
      <w:r w:rsidDel="00000000" w:rsidR="00000000" w:rsidRPr="00000000">
        <w:rPr>
          <w:rtl w:val="0"/>
        </w:rPr>
      </w:r>
    </w:p>
    <w:p w:rsidR="00000000" w:rsidDel="00000000" w:rsidP="00000000" w:rsidRDefault="00000000" w:rsidRPr="00000000" w14:paraId="0000003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Начало 1990-х в России ознаменовалось появлением множества различных культов, сект и новых религиозных движений. Союз пал, идеологическую дыру в сердце нужно было чем-то заткнуть - когда привык жить в тоталитарной системе, то быстро не научишься самостоятельно искать опору в жизни (похожим образом в послевоенной Германии </w:t>
      </w:r>
      <w:hyperlink r:id="rId15">
        <w:r w:rsidDel="00000000" w:rsidR="00000000" w:rsidRPr="00000000">
          <w:rPr>
            <w:rFonts w:ascii="Times New Roman" w:cs="Times New Roman" w:eastAsia="Times New Roman" w:hAnsi="Times New Roman"/>
            <w:color w:val="1155cc"/>
            <w:u w:val="single"/>
            <w:rtl w:val="0"/>
          </w:rPr>
          <w:t xml:space="preserve">охотились на ведьм</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B">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Крушение привычного уклада жизни обнажило страхи перед современной цивилизацией. Логичная антитеза боязни ядерного оружия и экологического кризиса - возврат к природе и языческим традициям.</w:t>
      </w:r>
    </w:p>
    <w:p w:rsidR="00000000" w:rsidDel="00000000" w:rsidP="00000000" w:rsidRDefault="00000000" w:rsidRPr="00000000" w14:paraId="0000003C">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Особое влияние на возникновение таких идей оказала авария на Чернобыльской АЭС. Даже название города намекало, ведь чернобыль по-украински значит полынь. Сразу возникают ассоциации со звездой Полынь из библейского Апокалипсиса:</w:t>
      </w:r>
    </w:p>
    <w:p w:rsidR="00000000" w:rsidDel="00000000" w:rsidP="00000000" w:rsidRDefault="00000000" w:rsidRPr="00000000" w14:paraId="0000003D">
      <w:pPr>
        <w:pageBreakBefore w:val="0"/>
        <w:spacing w:line="36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E">
      <w:pPr>
        <w:pageBreakBefore w:val="0"/>
        <w:spacing w:after="100" w:line="360" w:lineRule="auto"/>
        <w:rPr>
          <w:rFonts w:ascii="Times New Roman" w:cs="Times New Roman" w:eastAsia="Times New Roman" w:hAnsi="Times New Roman"/>
          <w:i w:val="1"/>
          <w:color w:val="202122"/>
        </w:rPr>
      </w:pPr>
      <w:r w:rsidDel="00000000" w:rsidR="00000000" w:rsidRPr="00000000">
        <w:rPr>
          <w:rFonts w:ascii="Times New Roman" w:cs="Times New Roman" w:eastAsia="Times New Roman" w:hAnsi="Times New Roman"/>
          <w:i w:val="1"/>
          <w:color w:val="202122"/>
          <w:rtl w:val="0"/>
        </w:rPr>
        <w:t xml:space="preserve">“</w:t>
      </w:r>
      <w:r w:rsidDel="00000000" w:rsidR="00000000" w:rsidRPr="00000000">
        <w:rPr>
          <w:rFonts w:ascii="Times New Roman" w:cs="Times New Roman" w:eastAsia="Times New Roman" w:hAnsi="Times New Roman"/>
          <w:i w:val="1"/>
          <w:color w:val="202122"/>
          <w:rtl w:val="0"/>
        </w:rPr>
        <w:t xml:space="preserve">Третий ангел вострубил, и упала с неба большая звезда, горящая подобно светильнику, и пала на третью часть рек и на источники вод.</w:t>
      </w:r>
    </w:p>
    <w:p w:rsidR="00000000" w:rsidDel="00000000" w:rsidP="00000000" w:rsidRDefault="00000000" w:rsidRPr="00000000" w14:paraId="0000003F">
      <w:pPr>
        <w:pageBreakBefore w:val="0"/>
        <w:spacing w:after="100" w:before="100" w:line="360" w:lineRule="auto"/>
        <w:rPr>
          <w:rFonts w:ascii="Times New Roman" w:cs="Times New Roman" w:eastAsia="Times New Roman" w:hAnsi="Times New Roman"/>
          <w:i w:val="1"/>
          <w:color w:val="202122"/>
        </w:rPr>
      </w:pPr>
      <w:r w:rsidDel="00000000" w:rsidR="00000000" w:rsidRPr="00000000">
        <w:rPr>
          <w:rFonts w:ascii="Times New Roman" w:cs="Times New Roman" w:eastAsia="Times New Roman" w:hAnsi="Times New Roman"/>
          <w:i w:val="1"/>
          <w:color w:val="202122"/>
          <w:rtl w:val="0"/>
        </w:rPr>
        <w:t xml:space="preserve">Имя сей звезде «Полынь»; и третья часть вод сделалась полынью, и многие из людей умерли от вод, потому что они стали горьки”.</w:t>
      </w:r>
    </w:p>
    <w:p w:rsidR="00000000" w:rsidDel="00000000" w:rsidP="00000000" w:rsidRDefault="00000000" w:rsidRPr="00000000" w14:paraId="00000040">
      <w:pPr>
        <w:pageBreakBefore w:val="0"/>
        <w:spacing w:after="100" w:before="100" w:line="360" w:lineRule="auto"/>
        <w:rPr>
          <w:rFonts w:ascii="Times New Roman" w:cs="Times New Roman" w:eastAsia="Times New Roman" w:hAnsi="Times New Roman"/>
          <w:color w:val="202122"/>
          <w:shd w:fill="f1c232" w:val="clear"/>
        </w:rPr>
      </w:pPr>
      <w:r w:rsidDel="00000000" w:rsidR="00000000" w:rsidRPr="00000000">
        <w:rPr>
          <w:rtl w:val="0"/>
        </w:rPr>
      </w:r>
    </w:p>
    <w:p w:rsidR="00000000" w:rsidDel="00000000" w:rsidP="00000000" w:rsidRDefault="00000000" w:rsidRPr="00000000" w14:paraId="00000041">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Мария Астахова в работе “Конец света в одной отдельно взятой в стране” </w:t>
      </w:r>
      <w:hyperlink r:id="rId16">
        <w:r w:rsidDel="00000000" w:rsidR="00000000" w:rsidRPr="00000000">
          <w:rPr>
            <w:rFonts w:ascii="Times New Roman" w:cs="Times New Roman" w:eastAsia="Times New Roman" w:hAnsi="Times New Roman"/>
            <w:color w:val="1155cc"/>
            <w:u w:val="single"/>
            <w:rtl w:val="0"/>
          </w:rPr>
          <w:t xml:space="preserve">цитирует</w:t>
        </w:r>
      </w:hyperlink>
      <w:r w:rsidDel="00000000" w:rsidR="00000000" w:rsidRPr="00000000">
        <w:rPr>
          <w:rFonts w:ascii="Times New Roman" w:cs="Times New Roman" w:eastAsia="Times New Roman" w:hAnsi="Times New Roman"/>
          <w:rtl w:val="0"/>
        </w:rPr>
        <w:t xml:space="preserve"> литературу религиозного движения “Белое братство”. Братья предвестниками конца света называли изменение климата, появление мутантов среди животных и людей, исчезновение полезных ископаемых и загрязнение воды, цунами, случаи заболевания СПИДом и сальмонеллезом. Массовая православная литература предрекала землетрясение в Москве, затопление огромной части суши, жару, ураганы и засухи. </w:t>
      </w:r>
    </w:p>
    <w:p w:rsidR="00000000" w:rsidDel="00000000" w:rsidP="00000000" w:rsidRDefault="00000000" w:rsidRPr="00000000" w14:paraId="00000042">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Состояние природы объяснялось падением морали: когда люди ведут себя греховно, на другом конце света может произойти природная катастрофа. Так бог реагирует на поведение людей.</w:t>
      </w:r>
    </w:p>
    <w:p w:rsidR="00000000" w:rsidDel="00000000" w:rsidP="00000000" w:rsidRDefault="00000000" w:rsidRPr="00000000" w14:paraId="00000044">
      <w:pPr>
        <w:pageBreakBefore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1990-е появились такие объединения, как "Союз венедов", "Тезаурус" и "Культ Анастасии", пропагандирующие одновременно избранность русских и экологический уклад жизни. Владимир Мегре, лидер "Культа Анастасии", обещал жизнь в лоне природы, отказ от вредных производств, жизнь без войн и преступности. Чтобы выстроить отношения с природой, следовало сажать семена кедра — священного дерева. Даже его древесина помогала от болезней, если правильно ее потереть.</w:t>
      </w:r>
    </w:p>
    <w:p w:rsidR="00000000" w:rsidDel="00000000" w:rsidP="00000000" w:rsidRDefault="00000000" w:rsidRPr="00000000" w14:paraId="00000046">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Одним из самых заметных движений была "Церковь последнего завета", они же "виссарионовцы" - по духовному имени ее лидера, Сергея Торопа. Виссарион считал себя воплощением Христа, что при этом не мешало ему проповедовать неоязыческие идеи о земле-матушке, которую нужно ублажать. </w:t>
      </w:r>
    </w:p>
    <w:p w:rsidR="00000000" w:rsidDel="00000000" w:rsidP="00000000" w:rsidRDefault="00000000" w:rsidRPr="00000000" w14:paraId="00000047">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876800" cy="3417570"/>
            <wp:effectExtent b="0" l="0" r="0" t="0"/>
            <wp:docPr id="3"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4876800" cy="341757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ageBreakBefore w:val="0"/>
        <w:spacing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Виссарион с последователем, 1996 год. </w:t>
      </w:r>
      <w:hyperlink r:id="rId18">
        <w:r w:rsidDel="00000000" w:rsidR="00000000" w:rsidRPr="00000000">
          <w:rPr>
            <w:rFonts w:ascii="Times New Roman" w:cs="Times New Roman" w:eastAsia="Times New Roman" w:hAnsi="Times New Roman"/>
            <w:i w:val="1"/>
            <w:color w:val="1155cc"/>
            <w:u w:val="single"/>
            <w:rtl w:val="0"/>
          </w:rPr>
          <w:t xml:space="preserve">Источник</w:t>
        </w:r>
      </w:hyperlink>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49">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Экологические катастрофы должны были стать причиной конца света. Чтобы спастись, Виссарион призывал следовать за ним к "энергетическому оазису Земли" - озеру Тиберкуль недалеко от Красноярска, где "Церковь последнего завета" создала общину на основе натурального хозяйства и самообеспечения. </w:t>
      </w:r>
    </w:p>
    <w:p w:rsidR="00000000" w:rsidDel="00000000" w:rsidP="00000000" w:rsidRDefault="00000000" w:rsidRPr="00000000" w14:paraId="0000004B">
      <w:pPr>
        <w:pageBreakBefore w:val="0"/>
        <w:spacing w:line="360" w:lineRule="auto"/>
        <w:rPr>
          <w:rFonts w:ascii="Times New Roman" w:cs="Times New Roman" w:eastAsia="Times New Roman" w:hAnsi="Times New Roman"/>
          <w:shd w:fill="f1c232" w:val="clear"/>
        </w:rPr>
      </w:pPr>
      <w:r w:rsidDel="00000000" w:rsidR="00000000" w:rsidRPr="00000000">
        <w:rPr>
          <w:rFonts w:ascii="Times New Roman" w:cs="Times New Roman" w:eastAsia="Times New Roman" w:hAnsi="Times New Roman"/>
          <w:rtl w:val="0"/>
        </w:rPr>
        <w:t xml:space="preserve">"Церковь последнего завета" существует уже почти 30 лет, хотя в 2020-м Сергей Тороп и был задержан ФСБ. </w:t>
      </w:r>
      <w:r w:rsidDel="00000000" w:rsidR="00000000" w:rsidRPr="00000000">
        <w:rPr>
          <w:rtl w:val="0"/>
        </w:rPr>
      </w:r>
    </w:p>
    <w:p w:rsidR="00000000" w:rsidDel="00000000" w:rsidP="00000000" w:rsidRDefault="00000000" w:rsidRPr="00000000" w14:paraId="0000004C">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Доктрины Виссариона </w:t>
      </w:r>
      <w:hyperlink r:id="rId19">
        <w:r w:rsidDel="00000000" w:rsidR="00000000" w:rsidRPr="00000000">
          <w:rPr>
            <w:rFonts w:ascii="Times New Roman" w:cs="Times New Roman" w:eastAsia="Times New Roman" w:hAnsi="Times New Roman"/>
            <w:color w:val="1155cc"/>
            <w:u w:val="single"/>
            <w:rtl w:val="0"/>
          </w:rPr>
          <w:t xml:space="preserve">не носили</w:t>
        </w:r>
      </w:hyperlink>
      <w:r w:rsidDel="00000000" w:rsidR="00000000" w:rsidRPr="00000000">
        <w:rPr>
          <w:rFonts w:ascii="Times New Roman" w:cs="Times New Roman" w:eastAsia="Times New Roman" w:hAnsi="Times New Roman"/>
          <w:rtl w:val="0"/>
        </w:rPr>
        <w:t xml:space="preserve"> строго обязательного характера. Так, прелюбодеяние всячески осуждалось, однако пояснялось, что это касается только людей, состоящих в браке. Лгать нельзя, но в том случае, когда ложь может принести больше добра, чем зла, она допускается.</w:t>
      </w:r>
    </w:p>
    <w:p w:rsidR="00000000" w:rsidDel="00000000" w:rsidP="00000000" w:rsidRDefault="00000000" w:rsidRPr="00000000" w14:paraId="0000004D">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810000"/>
            <wp:effectExtent b="0" l="0" r="0" t="0"/>
            <wp:docPr id="4" name="image4.jpg"/>
            <a:graphic>
              <a:graphicData uri="http://schemas.openxmlformats.org/drawingml/2006/picture">
                <pic:pic>
                  <pic:nvPicPr>
                    <pic:cNvPr id="0" name="image4.jpg"/>
                    <pic:cNvPicPr preferRelativeResize="0"/>
                  </pic:nvPicPr>
                  <pic:blipFill>
                    <a:blip r:embed="rId20"/>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ageBreakBefore w:val="0"/>
        <w:spacing w:line="3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i w:val="1"/>
          <w:highlight w:val="white"/>
          <w:rtl w:val="0"/>
        </w:rPr>
        <w:t xml:space="preserve">Ночная литургия перед Рождеством (у виссарионовцев — 14 января, день рождения Виссариона). </w:t>
      </w:r>
      <w:hyperlink r:id="rId21">
        <w:r w:rsidDel="00000000" w:rsidR="00000000" w:rsidRPr="00000000">
          <w:rPr>
            <w:rFonts w:ascii="Times New Roman" w:cs="Times New Roman" w:eastAsia="Times New Roman" w:hAnsi="Times New Roman"/>
            <w:i w:val="1"/>
            <w:color w:val="1155cc"/>
            <w:highlight w:val="white"/>
            <w:u w:val="single"/>
            <w:rtl w:val="0"/>
          </w:rPr>
          <w:t xml:space="preserve">Источник</w:t>
        </w:r>
      </w:hyperlink>
      <w:r w:rsidDel="00000000" w:rsidR="00000000" w:rsidRPr="00000000">
        <w:rPr>
          <w:rtl w:val="0"/>
        </w:rPr>
      </w:r>
    </w:p>
    <w:p w:rsidR="00000000" w:rsidDel="00000000" w:rsidP="00000000" w:rsidRDefault="00000000" w:rsidRPr="00000000" w14:paraId="0000004F">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Приблизить же апокалипсис на практике попыталась печально известная “Аум Синрике” (запрещенная в России организация; в Японии легальна и по сей день, но находится под наблюдением спецслужб), в 1995 году совершившая газовую атаку в токийском метро. </w:t>
      </w:r>
      <w:r w:rsidDel="00000000" w:rsidR="00000000" w:rsidRPr="00000000">
        <w:rPr>
          <w:rFonts w:ascii="Times New Roman" w:cs="Times New Roman" w:eastAsia="Times New Roman" w:hAnsi="Times New Roman"/>
          <w:rtl w:val="0"/>
        </w:rPr>
        <w:t xml:space="preserve">Погибло от 10 до 12 человек, более 5 000 получили отравления различной степени тяжести. Некоторые из них до сих пор испытывают проблемы со зрением. </w:t>
      </w:r>
    </w:p>
    <w:p w:rsidR="00000000" w:rsidDel="00000000" w:rsidP="00000000" w:rsidRDefault="00000000" w:rsidRPr="00000000" w14:paraId="00000051">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была полностью авторитарна: неофиты передавали в общее распоряжение всё свое имущество, а руководство хранило даже информацию о группе крови. </w:t>
      </w:r>
    </w:p>
    <w:p w:rsidR="00000000" w:rsidDel="00000000" w:rsidP="00000000" w:rsidRDefault="00000000" w:rsidRPr="00000000" w14:paraId="00000052">
      <w:pPr>
        <w:pageBreakBefore w:val="0"/>
        <w:spacing w:line="360"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rPr>
        <w:drawing>
          <wp:inline distB="114300" distT="114300" distL="114300" distR="114300">
            <wp:extent cx="5731200" cy="3505200"/>
            <wp:effectExtent b="0" l="0" r="0" t="0"/>
            <wp:docPr id="1" name="image2.jpg"/>
            <a:graphic>
              <a:graphicData uri="http://schemas.openxmlformats.org/drawingml/2006/picture">
                <pic:pic>
                  <pic:nvPicPr>
                    <pic:cNvPr id="0" name="image2.jpg"/>
                    <pic:cNvPicPr preferRelativeResize="0"/>
                  </pic:nvPicPr>
                  <pic:blipFill>
                    <a:blip r:embed="rId22"/>
                    <a:srcRect b="0" l="0" r="0" t="0"/>
                    <a:stretch>
                      <a:fillRect/>
                    </a:stretch>
                  </pic:blipFill>
                  <pic:spPr>
                    <a:xfrm>
                      <a:off x="0" y="0"/>
                      <a:ext cx="5731200" cy="3505200"/>
                    </a:xfrm>
                    <a:prstGeom prst="rect"/>
                    <a:ln/>
                  </pic:spPr>
                </pic:pic>
              </a:graphicData>
            </a:graphic>
          </wp:inline>
        </w:drawing>
      </w:r>
      <w:r w:rsidDel="00000000" w:rsidR="00000000" w:rsidRPr="00000000">
        <w:rPr>
          <w:rFonts w:ascii="Times New Roman" w:cs="Times New Roman" w:eastAsia="Times New Roman" w:hAnsi="Times New Roman"/>
          <w:i w:val="1"/>
          <w:highlight w:val="white"/>
          <w:rtl w:val="0"/>
        </w:rPr>
        <w:t xml:space="preserve">Лидер и основатель "Аум Синрике" Секо Асахара со своим сторонником. </w:t>
      </w:r>
      <w:hyperlink r:id="rId23">
        <w:r w:rsidDel="00000000" w:rsidR="00000000" w:rsidRPr="00000000">
          <w:rPr>
            <w:rFonts w:ascii="Times New Roman" w:cs="Times New Roman" w:eastAsia="Times New Roman" w:hAnsi="Times New Roman"/>
            <w:i w:val="1"/>
            <w:color w:val="1155cc"/>
            <w:highlight w:val="white"/>
            <w:u w:val="single"/>
            <w:rtl w:val="0"/>
          </w:rPr>
          <w:t xml:space="preserve">Источник</w:t>
        </w:r>
      </w:hyperlink>
      <w:r w:rsidDel="00000000" w:rsidR="00000000" w:rsidRPr="00000000">
        <w:rPr>
          <w:rtl w:val="0"/>
        </w:rPr>
      </w:r>
    </w:p>
    <w:p w:rsidR="00000000" w:rsidDel="00000000" w:rsidP="00000000" w:rsidRDefault="00000000" w:rsidRPr="00000000" w14:paraId="00000053">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Цель адептов «Аум Синрике»</w:t>
      </w:r>
      <w:hyperlink r:id="rId24">
        <w:r w:rsidDel="00000000" w:rsidR="00000000" w:rsidRPr="00000000">
          <w:rPr>
            <w:rFonts w:ascii="Times New Roman" w:cs="Times New Roman" w:eastAsia="Times New Roman" w:hAnsi="Times New Roman"/>
            <w:b w:val="1"/>
            <w:color w:val="1155cc"/>
            <w:u w:val="single"/>
            <w:rtl w:val="0"/>
          </w:rPr>
          <w:t xml:space="preserve"> заключалась</w:t>
        </w:r>
      </w:hyperlink>
      <w:r w:rsidDel="00000000" w:rsidR="00000000" w:rsidRPr="00000000">
        <w:rPr>
          <w:rFonts w:ascii="Times New Roman" w:cs="Times New Roman" w:eastAsia="Times New Roman" w:hAnsi="Times New Roman"/>
          <w:b w:val="1"/>
          <w:rtl w:val="0"/>
        </w:rPr>
        <w:t xml:space="preserve"> в достижении состояния </w:t>
      </w:r>
      <w:hyperlink r:id="rId25">
        <w:r w:rsidDel="00000000" w:rsidR="00000000" w:rsidRPr="00000000">
          <w:rPr>
            <w:rFonts w:ascii="Times New Roman" w:cs="Times New Roman" w:eastAsia="Times New Roman" w:hAnsi="Times New Roman"/>
            <w:b w:val="1"/>
            <w:color w:val="1155cc"/>
            <w:u w:val="single"/>
            <w:rtl w:val="0"/>
          </w:rPr>
          <w:t xml:space="preserve">самадхи</w:t>
        </w:r>
      </w:hyperlink>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Достичь его можно было через изнуряющий пост и вкушение особой пищи, приготовленной в секте, а также слушая музыку, которую сочинял сам лидер. Только полное подчинение Асахаре должно было спасти от конца света. Участники </w:t>
      </w:r>
      <w:hyperlink r:id="rId26">
        <w:r w:rsidDel="00000000" w:rsidR="00000000" w:rsidRPr="00000000">
          <w:rPr>
            <w:rFonts w:ascii="Times New Roman" w:cs="Times New Roman" w:eastAsia="Times New Roman" w:hAnsi="Times New Roman"/>
            <w:color w:val="1155cc"/>
            <w:u w:val="single"/>
            <w:rtl w:val="0"/>
          </w:rPr>
          <w:t xml:space="preserve">носили</w:t>
        </w:r>
      </w:hyperlink>
      <w:r w:rsidDel="00000000" w:rsidR="00000000" w:rsidRPr="00000000">
        <w:rPr>
          <w:rFonts w:ascii="Times New Roman" w:cs="Times New Roman" w:eastAsia="Times New Roman" w:hAnsi="Times New Roman"/>
          <w:rtl w:val="0"/>
        </w:rPr>
        <w:t xml:space="preserve"> электрические головные уборы, чтобы синхронизировать деятельность мозга с мыслями Асахары.</w:t>
      </w:r>
    </w:p>
    <w:p w:rsidR="00000000" w:rsidDel="00000000" w:rsidP="00000000" w:rsidRDefault="00000000" w:rsidRPr="00000000" w14:paraId="00000055">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Хоть “Аум Синрике” и считали себя в первую очередь буддистами, в своей проповеди конца света Асахара использовал христианские образы и даже написал книгу “Провозглашая себя Христом”. Аргументы он приводил потрясающие: толкование пророчества Нострадамуса и тот факт, что у Иисуса Христа была такая же волнистая борода. Хотя Асахара сам признавался, что из Библии прочел только Апокалипсис, это не помешало ему увидеть в себе спасителя и “Дух истины, что от Отца исходит”.</w:t>
      </w:r>
    </w:p>
    <w:p w:rsidR="00000000" w:rsidDel="00000000" w:rsidP="00000000" w:rsidRDefault="00000000" w:rsidRPr="00000000" w14:paraId="00000056">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Толкуя Иоанна Богослова, Асахара объявил, что 1 августа 1999 года наступит ядерный Армагеддон в виде третьей мировой войны, которую начнут Японии и США. Всех людей он объявил грешниками, которых нужно убить для их же спасения. И только если четверть населения станет его последователями, катастрофы можно будет избежать.</w:t>
      </w:r>
    </w:p>
    <w:p w:rsidR="00000000" w:rsidDel="00000000" w:rsidP="00000000" w:rsidRDefault="00000000" w:rsidRPr="00000000" w14:paraId="00000057">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Особо нужно выделить влияние на Асахару средневекового буддийского мыслителя Синрана. Он поставил под сомнение абсолютность Добра и Зла. По мнению Синрана, Добро - это одно из измерений Зла, которое путем самоотрицания превратилось в полную противоположность. Человек же, который поставил себе строгие рамки Добра, на самом деле пребывает во Зле. И раз уж так, то путь к Добру не обязательно должен быть чистым.</w:t>
      </w:r>
    </w:p>
    <w:p w:rsidR="00000000" w:rsidDel="00000000" w:rsidP="00000000" w:rsidRDefault="00000000" w:rsidRPr="00000000" w14:paraId="0000005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848100"/>
            <wp:effectExtent b="0" l="0" r="0" t="0"/>
            <wp:docPr id="5" name="image1.jpg"/>
            <a:graphic>
              <a:graphicData uri="http://schemas.openxmlformats.org/drawingml/2006/picture">
                <pic:pic>
                  <pic:nvPicPr>
                    <pic:cNvPr id="0" name="image1.jpg"/>
                    <pic:cNvPicPr preferRelativeResize="0"/>
                  </pic:nvPicPr>
                  <pic:blipFill>
                    <a:blip r:embed="rId27"/>
                    <a:srcRect b="0" l="0" r="0" t="0"/>
                    <a:stretch>
                      <a:fillRect/>
                    </a:stretch>
                  </pic:blipFill>
                  <pic:spPr>
                    <a:xfrm>
                      <a:off x="0" y="0"/>
                      <a:ext cx="5731200"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Члены “Аум Синрике” медитируют перед портретом Асахары.</w:t>
      </w:r>
      <w:hyperlink r:id="rId28">
        <w:r w:rsidDel="00000000" w:rsidR="00000000" w:rsidRPr="00000000">
          <w:rPr>
            <w:rFonts w:ascii="Times New Roman" w:cs="Times New Roman" w:eastAsia="Times New Roman" w:hAnsi="Times New Roman"/>
            <w:color w:val="1155cc"/>
            <w:u w:val="single"/>
            <w:rtl w:val="0"/>
          </w:rPr>
          <w:t xml:space="preserve"> Источник</w:t>
        </w:r>
      </w:hyperlink>
      <w:r w:rsidDel="00000000" w:rsidR="00000000" w:rsidRPr="00000000">
        <w:rPr>
          <w:rtl w:val="0"/>
        </w:rPr>
      </w:r>
    </w:p>
    <w:p w:rsidR="00000000" w:rsidDel="00000000" w:rsidP="00000000" w:rsidRDefault="00000000" w:rsidRPr="00000000" w14:paraId="0000005B">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Тезис Синрана “Ради спасения в Чистой Земле можно убить и сто, и тысячу человек” в Японии воспринимался как иносказание. Асахаре мыслительные тонкости были чужды, и он воспринял всё буквально. А поскольку он был уверен, что мировая катастрофа всё равно неизбежна, то своей целью поставил выживание избранных святых (то есть членов “Аум Синрике”). </w:t>
      </w:r>
    </w:p>
    <w:p w:rsidR="00000000" w:rsidDel="00000000" w:rsidP="00000000" w:rsidRDefault="00000000" w:rsidRPr="00000000" w14:paraId="0000005D">
      <w:pPr>
        <w:pageBreakBefore w:val="0"/>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Теракт стал упреждающим ударом по врагам всех святых, который при этом повысил мистический статус их душ. </w:t>
      </w:r>
      <w:r w:rsidDel="00000000" w:rsidR="00000000" w:rsidRPr="00000000">
        <w:rPr>
          <w:rFonts w:ascii="Times New Roman" w:cs="Times New Roman" w:eastAsia="Times New Roman" w:hAnsi="Times New Roman"/>
          <w:highlight w:val="white"/>
          <w:rtl w:val="0"/>
        </w:rPr>
        <w:t xml:space="preserve">20 марта 1995 года пятеро последователей Асахары </w:t>
      </w:r>
      <w:hyperlink r:id="rId29">
        <w:r w:rsidDel="00000000" w:rsidR="00000000" w:rsidRPr="00000000">
          <w:rPr>
            <w:rFonts w:ascii="Times New Roman" w:cs="Times New Roman" w:eastAsia="Times New Roman" w:hAnsi="Times New Roman"/>
            <w:color w:val="1155cc"/>
            <w:highlight w:val="white"/>
            <w:u w:val="single"/>
            <w:rtl w:val="0"/>
          </w:rPr>
          <w:t xml:space="preserve">заложили</w:t>
        </w:r>
      </w:hyperlink>
      <w:r w:rsidDel="00000000" w:rsidR="00000000" w:rsidRPr="00000000">
        <w:rPr>
          <w:rFonts w:ascii="Times New Roman" w:cs="Times New Roman" w:eastAsia="Times New Roman" w:hAnsi="Times New Roman"/>
          <w:highlight w:val="white"/>
          <w:rtl w:val="0"/>
        </w:rPr>
        <w:t xml:space="preserve"> в поездах токийского метро 11 завернутых в газеты пакетов с отравляющим веществом зарин, проткнули пакеты и вышли из вагонов. Вскоре все пассажиры начали задыхаться.</w:t>
      </w:r>
    </w:p>
    <w:p w:rsidR="00000000" w:rsidDel="00000000" w:rsidP="00000000" w:rsidRDefault="00000000" w:rsidRPr="00000000" w14:paraId="0000005E">
      <w:pPr>
        <w:pageBreakBefore w:val="0"/>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F">
      <w:pPr>
        <w:pageBreakBefore w:val="0"/>
        <w:rPr>
          <w:rFonts w:ascii="Roboto" w:cs="Roboto" w:eastAsia="Roboto" w:hAnsi="Roboto"/>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Марина Нагришко" w:id="0" w:date="2021-03-25T04:56:54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может, ссылку? а то непонятно, кто это и что за исследование</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4.jpg"/><Relationship Id="rId22" Type="http://schemas.openxmlformats.org/officeDocument/2006/relationships/image" Target="media/image2.jpg"/><Relationship Id="rId21" Type="http://schemas.openxmlformats.org/officeDocument/2006/relationships/hyperlink" Target="https://takiedela.ru/2019/03/gorod-solnca/" TargetMode="External"/><Relationship Id="rId24" Type="http://schemas.openxmlformats.org/officeDocument/2006/relationships/hyperlink" Target="https://www.kommersant.ru/doc/3680942" TargetMode="External"/><Relationship Id="rId23" Type="http://schemas.openxmlformats.org/officeDocument/2006/relationships/hyperlink" Target="https://inosmi.ru/history/20200325/247121142.htm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tjournal.ru/stories/166027-nebesnye-vrata-istoriya-religioznogo-dvizheniya-uchastniki-kotorogo-verili-v-pererozhdenie-na-kosmicheskom-korable" TargetMode="External"/><Relationship Id="rId26" Type="http://schemas.openxmlformats.org/officeDocument/2006/relationships/hyperlink" Target="https://esquire.ru/articles/58702-10-faktov-o-sekte-aum-sinrike/#part0" TargetMode="External"/><Relationship Id="rId25" Type="http://schemas.openxmlformats.org/officeDocument/2006/relationships/hyperlink" Target="https://ru.wikipedia.org/wiki/%D0%A1%D0%B0%D0%BC%D0%B0%D0%B4%D1%85%D0%B8" TargetMode="External"/><Relationship Id="rId28" Type="http://schemas.openxmlformats.org/officeDocument/2006/relationships/hyperlink" Target="https://www.kommersant.ru/gallery/2417630#id992552" TargetMode="External"/><Relationship Id="rId27"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inosmi.ru/politic/20210302/249246705.html" TargetMode="External"/><Relationship Id="rId7" Type="http://schemas.openxmlformats.org/officeDocument/2006/relationships/hyperlink" Target="https://knife.media/apocalypse/" TargetMode="External"/><Relationship Id="rId8" Type="http://schemas.openxmlformats.org/officeDocument/2006/relationships/hyperlink" Target="https://web.archive.org/web/20100529010617/http://www.ucpress.edu/excerpt.php?isbn=9780520248120#readchapter5" TargetMode="External"/><Relationship Id="rId11" Type="http://schemas.openxmlformats.org/officeDocument/2006/relationships/hyperlink" Target="https://www.dailymail.co.uk/news/article-4344034/Ex-Heaven-s-Gate-members-connect-39-victims.html?ITO=1490&amp;ns_mchannel=rss&amp;ns_campaign=1490" TargetMode="External"/><Relationship Id="rId10" Type="http://schemas.openxmlformats.org/officeDocument/2006/relationships/image" Target="media/image5.jpg"/><Relationship Id="rId13" Type="http://schemas.openxmlformats.org/officeDocument/2006/relationships/hyperlink" Target="https://lenta.ru/articles/2016/05/19/malcolmx/" TargetMode="External"/><Relationship Id="rId12" Type="http://schemas.openxmlformats.org/officeDocument/2006/relationships/image" Target="media/image3.jpg"/><Relationship Id="rId15" Type="http://schemas.openxmlformats.org/officeDocument/2006/relationships/hyperlink" Target="https://www.youtube.com/watch?v=SuLtnaweRjk&amp;ab_channel=WickerMag" TargetMode="External"/><Relationship Id="rId14" Type="http://schemas.openxmlformats.org/officeDocument/2006/relationships/hyperlink" Target="https://anthropologie.kunstkamera.ru/06/2015_27/panchenko_2/" TargetMode="External"/><Relationship Id="rId17" Type="http://schemas.openxmlformats.org/officeDocument/2006/relationships/image" Target="media/image6.jpg"/><Relationship Id="rId16" Type="http://schemas.openxmlformats.org/officeDocument/2006/relationships/hyperlink" Target="https://www.academia.edu/36916692/%D0%9A%D0%BE%D0%BD%D0%B5%D1%86_%D1%81%D0%B2%D0%B5%D1%82%D0%B0_%D0%B2_%D0%BE%D0%B4%D0%BD%D0%BE%D0%B9_%D0%BE%D1%82%D0%B4%D0%B5%D0%BB%D1%8C%D0%BD%D0%BE_%D0%B2%D0%B7%D1%8F%D1%82%D0%BE%D0%B9_%D1%81%D1%82%D1%80%D0%B0%D0%BD%D0%B5_%D0%A0%D0%B5%D0%BB%D0%B8%D0%B3%D0%B8%D0%BE%D0%B7%D0%BD%D1%8B%D0%B5_%D1%81%D0%BE%D0%BE%D0%B1%D1%89%D0%B5%D1%81%D1%82%D0%B2%D0%B0_%D0%BF%D0%BE%D1%81%D1%82%D1%81%D0%BE%D0%B2%D0%B5%D1%82%D1%81%D0%BA%D0%BE%D0%B9_%D0%A0%D0%BE%D1%81%D1%81%D0%B8%D0%B8_%D0%B8_%D0%B8%D1%85_%D1%8D%D1%81%D1%85%D0%B0%D1%82%D0%BE%D0%BB%D0%BE%D0%B3%D0%B8%D1%87%D0%B5%D1%81%D0%BA%D0%B8%D0%B9_%D0%BC%D0%B8%D1%84_%D0%9C_%D0%9E%D0%93%D0%98_%D0%A0%D0%93%D0%93%D0%A3_2010_336_%D1%81_%D0%B8%D0%BB" TargetMode="External"/><Relationship Id="rId19" Type="http://schemas.openxmlformats.org/officeDocument/2006/relationships/hyperlink" Target="http://humane.net.ru/content/%D1%86%D0%B5%D1%80%D0%BA%D0%BE%D0%B2%D1%8C-%D0%BF%D0%BE%D1%81%D0%BB%D0%B5%D0%B4%D0%BD%D0%B5%D0%B3%D0%BE-%D0%B7%D0%B0%D0%B2%D0%B5%D1%82%D0%B0-%D1%81%D0%B5%D0%BA%D1%82%D0%B0-%D0%B2%D0%B8%D1%81%D1%81%D0%B0%D1%80%D0%B8%D0%BE%D0%BD%D0%B0-%D1%85%D1%80%D0%B8%D1%81%D1%82%D0%B0-%D0%BC%D0%B8%D0%BD%D1%83%D1%81%D0%B8%D0%BD%D1%81%D0%BA%D0%BE%D0%B3%D0%BE" TargetMode="External"/><Relationship Id="rId18" Type="http://schemas.openxmlformats.org/officeDocument/2006/relationships/hyperlink" Target="https://takiedela.ru/2019/03/gorod-solnca/am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