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BB" w:rsidRPr="00075590" w:rsidRDefault="003F6068" w:rsidP="001D4F59">
      <w:pPr>
        <w:pStyle w:val="a4"/>
        <w:rPr>
          <w:b/>
          <w:sz w:val="24"/>
        </w:rPr>
      </w:pPr>
      <w:r w:rsidRPr="00075590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39.7pt;height:243pt;z-index:251659264;mso-position-horizontal:left;mso-position-horizontal-relative:margin;mso-position-vertical:top;mso-position-vertical-relative:margin">
            <v:imagedata r:id="rId5" o:title="IMG_20220120_194755" cropleft="1655f"/>
            <w10:wrap type="square" anchorx="margin" anchory="margin"/>
          </v:shape>
        </w:pict>
      </w:r>
      <w:r w:rsidRPr="00075590">
        <w:rPr>
          <w:b/>
          <w:sz w:val="24"/>
        </w:rPr>
        <w:t>Die Forging</w:t>
      </w:r>
    </w:p>
    <w:p w:rsidR="003F6068" w:rsidRDefault="00663CA3" w:rsidP="00740C7F">
      <w:pPr>
        <w:pStyle w:val="a4"/>
        <w:jc w:val="both"/>
      </w:pPr>
      <w:r>
        <w:t>Metal forging method where the billet is located in the working cavity of the spec. tool, plastically deformed and cavity configurati</w:t>
      </w:r>
      <w:r w:rsidR="00740C7F">
        <w:t>on and sizes are taken the form.</w:t>
      </w:r>
    </w:p>
    <w:p w:rsidR="00663CA3" w:rsidRDefault="00391573" w:rsidP="00740C7F">
      <w:pPr>
        <w:pStyle w:val="a3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59055</wp:posOffset>
                </wp:positionV>
                <wp:extent cx="69850" cy="76200"/>
                <wp:effectExtent l="0" t="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34AC9" id="Овал 2" o:spid="_x0000_s1026" style="position:absolute;margin-left:351.8pt;margin-top:4.65pt;width:5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5A061E">
        <w:t xml:space="preserve">     </w:t>
      </w:r>
      <w:r w:rsidR="00663CA3">
        <w:t>Working die cavity walls limit the treated material flaw and provide its desired geometry.</w:t>
      </w:r>
    </w:p>
    <w:p w:rsidR="001D4F59" w:rsidRDefault="001D4F59" w:rsidP="00663CA3">
      <w:pPr>
        <w:pStyle w:val="a3"/>
        <w:ind w:left="709"/>
      </w:pPr>
    </w:p>
    <w:p w:rsidR="001D4F59" w:rsidRPr="006E146E" w:rsidRDefault="001D4F59" w:rsidP="00663CA3">
      <w:pPr>
        <w:pStyle w:val="a3"/>
        <w:ind w:left="709"/>
        <w:rPr>
          <w:b/>
        </w:rPr>
      </w:pPr>
      <w:r w:rsidRPr="006E146E">
        <w:rPr>
          <w:b/>
        </w:rPr>
        <w:t>Technology</w:t>
      </w:r>
    </w:p>
    <w:p w:rsidR="001D4F59" w:rsidRDefault="001D4F59" w:rsidP="005A061E">
      <w:pPr>
        <w:pStyle w:val="a3"/>
        <w:ind w:left="709"/>
        <w:jc w:val="both"/>
      </w:pPr>
      <w:r>
        <w:t xml:space="preserve">Billet is heated in the furnace, taken out from the furnace, put to the die </w:t>
      </w:r>
      <w:proofErr w:type="gramStart"/>
      <w:r>
        <w:t>bottom,</w:t>
      </w:r>
      <w:proofErr w:type="gramEnd"/>
      <w:r>
        <w:t xml:space="preserve"> pressure is created by the top die part, so that billet takes die cavity configuration.</w:t>
      </w:r>
    </w:p>
    <w:p w:rsidR="001D4F59" w:rsidRDefault="001D4F59" w:rsidP="00663CA3">
      <w:pPr>
        <w:pStyle w:val="a3"/>
        <w:ind w:left="709"/>
      </w:pPr>
    </w:p>
    <w:p w:rsidR="001D4F59" w:rsidRPr="003F6068" w:rsidRDefault="00AE162F" w:rsidP="005A061E">
      <w:pPr>
        <w:pStyle w:val="a3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92075</wp:posOffset>
                </wp:positionV>
                <wp:extent cx="133350" cy="6350"/>
                <wp:effectExtent l="0" t="57150" r="38100" b="889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87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7.3pt;margin-top:7.25pt;width:10.5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" strokecolor="#0d0d0d [3069]" strokeweight=".5pt">
                <v:stroke endarrow="block" joinstyle="miter"/>
              </v:shape>
            </w:pict>
          </mc:Fallback>
        </mc:AlternateContent>
      </w:r>
      <w:r w:rsidR="005A061E">
        <w:t xml:space="preserve">    </w:t>
      </w:r>
      <w:r w:rsidR="001D4F59">
        <w:t>Steel, non-Fe metals +alloys, products for cars, tractors, agricultural machinery, railway cars, machine tools, aircrafts.</w:t>
      </w:r>
      <w:bookmarkStart w:id="0" w:name="_GoBack"/>
      <w:bookmarkEnd w:id="0"/>
    </w:p>
    <w:sectPr w:rsidR="001D4F59" w:rsidRPr="003F6068" w:rsidSect="00D039F0">
      <w:pgSz w:w="12240" w:h="15840"/>
      <w:pgMar w:top="568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28B9"/>
    <w:multiLevelType w:val="hybridMultilevel"/>
    <w:tmpl w:val="F5D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8"/>
    <w:rsid w:val="00075590"/>
    <w:rsid w:val="000D7AE8"/>
    <w:rsid w:val="00181DCA"/>
    <w:rsid w:val="001944BB"/>
    <w:rsid w:val="001D4F59"/>
    <w:rsid w:val="00391573"/>
    <w:rsid w:val="003F6068"/>
    <w:rsid w:val="005A061E"/>
    <w:rsid w:val="00663CA3"/>
    <w:rsid w:val="006E146E"/>
    <w:rsid w:val="00740C7F"/>
    <w:rsid w:val="00AE162F"/>
    <w:rsid w:val="00B5790F"/>
    <w:rsid w:val="00BB23A3"/>
    <w:rsid w:val="00D039F0"/>
    <w:rsid w:val="00F1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2F391"/>
  <w15:chartTrackingRefBased/>
  <w15:docId w15:val="{7EB92FAD-AFB8-4198-821A-205615B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A3"/>
    <w:pPr>
      <w:ind w:left="720"/>
      <w:contextualSpacing/>
    </w:pPr>
  </w:style>
  <w:style w:type="paragraph" w:styleId="a4">
    <w:name w:val="No Spacing"/>
    <w:uiPriority w:val="1"/>
    <w:qFormat/>
    <w:rsid w:val="001D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2022-01-20T17:34:00Z</dcterms:created>
  <dcterms:modified xsi:type="dcterms:W3CDTF">2022-01-20T18:00:00Z</dcterms:modified>
</cp:coreProperties>
</file>