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/>
        <w:spacing w:before="0" w:after="0"/>
        <w:ind w:left="0" w:right="0" w:hanging="0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Биозащитные микробиологические станции II класса Tecniplast ARIA TECH 48 – TECH 60 со встроенной анестезией TEM SEGA специально созданы для исследовательских лабораторий, обеспечивают эффективную микробиологическую безопасность во время хирургических операций или экспериментов на животных, предотвращающая кросс-контаминацию и воздействие аллергена. </w:t>
      </w:r>
    </w:p>
    <w:p>
      <w:pPr>
        <w:pStyle w:val="Style17"/>
        <w:widowControl/>
        <w:spacing w:before="0" w:after="0"/>
        <w:ind w:left="0" w:right="0" w:hanging="0"/>
        <w:contextualSpacing/>
        <w:rPr>
          <w:b w:val="false"/>
          <w:b w:val="false"/>
          <w:bCs w:val="false"/>
          <w:i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Style17"/>
        <w:widowControl/>
        <w:spacing w:before="0" w:after="0"/>
        <w:ind w:left="0" w:right="0" w:hanging="0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Станция предназначена для анестезии мелких животных (грызунов), таких как мыши, крысы, хомяки, морские свинки, песчанки и зайцеобразные.</w:t>
      </w:r>
    </w:p>
    <w:p>
      <w:pPr>
        <w:pStyle w:val="Style17"/>
        <w:widowControl/>
        <w:spacing w:before="0" w:after="0"/>
        <w:ind w:left="0" w:right="0" w:hanging="0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Style17"/>
        <w:widowControl/>
        <w:spacing w:before="0" w:after="0"/>
        <w:ind w:left="0" w:right="0" w:hanging="0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Станция имеет уникальную двойную конфигурацию для работы в режиме станции биозащиты и станции замены для повышения гибкости.</w:t>
      </w:r>
    </w:p>
    <w:p>
      <w:pPr>
        <w:pStyle w:val="Style17"/>
        <w:widowControl/>
        <w:spacing w:before="0" w:after="0"/>
        <w:ind w:left="0" w:right="0" w:hanging="0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Style17"/>
        <w:widowControl/>
        <w:spacing w:before="0" w:after="0"/>
        <w:ind w:left="0" w:right="0" w:hanging="0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СТАНДАРТНЫЕ ХАРАКТЕРИСТИКИ СТАНЦИИ</w:t>
      </w:r>
    </w:p>
    <w:p>
      <w:pPr>
        <w:pStyle w:val="Style17"/>
        <w:widowControl/>
        <w:spacing w:before="0" w:after="0"/>
        <w:ind w:left="0" w:right="0" w:hanging="0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Style17"/>
        <w:widowControl/>
        <w:numPr>
          <w:ilvl w:val="0"/>
          <w:numId w:val="1"/>
        </w:numPr>
        <w:spacing w:before="0" w:after="0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Автоматическое окно с наклонными створками и регуляцией высоты: 250 мм в режиме станции биозащиты, 290 мм в режиме станции замены</w:t>
      </w:r>
    </w:p>
    <w:p>
      <w:pPr>
        <w:pStyle w:val="Style17"/>
        <w:widowControl/>
        <w:numPr>
          <w:ilvl w:val="0"/>
          <w:numId w:val="1"/>
        </w:numPr>
        <w:spacing w:before="0" w:after="0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Приточные и вытяжные фильтры HEPA 14</w:t>
      </w:r>
    </w:p>
    <w:p>
      <w:pPr>
        <w:pStyle w:val="Style17"/>
        <w:widowControl/>
        <w:numPr>
          <w:ilvl w:val="0"/>
          <w:numId w:val="1"/>
        </w:numPr>
        <w:spacing w:before="0" w:after="0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Опционально электрическая система автоматического подъема для эргономичного расположения по высоте и облегчения транспортировки</w:t>
      </w:r>
    </w:p>
    <w:p>
      <w:pPr>
        <w:pStyle w:val="Style17"/>
        <w:widowControl/>
        <w:numPr>
          <w:ilvl w:val="0"/>
          <w:numId w:val="1"/>
        </w:numPr>
        <w:spacing w:before="0" w:after="0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Автоклавируемая камера индукции, встроенная в поверхность рабочей зоны</w:t>
      </w:r>
    </w:p>
    <w:p>
      <w:pPr>
        <w:pStyle w:val="Style17"/>
        <w:widowControl/>
        <w:numPr>
          <w:ilvl w:val="0"/>
          <w:numId w:val="1"/>
        </w:numPr>
        <w:spacing w:before="0" w:after="0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Все элементы управления анестезией (панель управления с сенсорным экраном, испаритель, индукционная камера, маска для мышей или крыс, термозонд, грелка) размещены внутри рабочей зоны</w:t>
      </w:r>
    </w:p>
    <w:p>
      <w:pPr>
        <w:pStyle w:val="Style17"/>
        <w:widowControl/>
        <w:numPr>
          <w:ilvl w:val="0"/>
          <w:numId w:val="1"/>
        </w:numPr>
        <w:spacing w:before="0" w:after="0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Система обогревающих пластин для защиты животного от переохлаждения во время процедуры, температуру которых можно контролировать с помощью заданного значения или ректального зонда</w:t>
      </w:r>
    </w:p>
    <w:p>
      <w:pPr>
        <w:pStyle w:val="Style17"/>
        <w:widowControl/>
        <w:numPr>
          <w:ilvl w:val="0"/>
          <w:numId w:val="1"/>
        </w:numPr>
        <w:spacing w:before="0" w:after="0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Светодиодный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лампы </w:t>
      </w:r>
      <w:r>
        <w:rPr>
          <w:rFonts w:ascii="Times New Roman" w:hAnsi="Times New Roman"/>
          <w:color w:val="000000"/>
          <w:sz w:val="20"/>
          <w:szCs w:val="20"/>
        </w:rPr>
        <w:t>(особенно удобно для процедур с чувствительными к свету мышами) и красный светодиод для работы ночью в режиме станции замены</w:t>
      </w:r>
    </w:p>
    <w:p>
      <w:pPr>
        <w:pStyle w:val="Style17"/>
        <w:widowControl/>
        <w:numPr>
          <w:ilvl w:val="0"/>
          <w:numId w:val="1"/>
        </w:numPr>
        <w:spacing w:before="0" w:after="0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Простой доступ к фильтрам предварительной очистки, расположенным в задней части панели, продлевает срок службы и эффективность фильтров HEPA</w:t>
      </w:r>
    </w:p>
    <w:p>
      <w:pPr>
        <w:pStyle w:val="Style17"/>
        <w:widowControl/>
        <w:spacing w:before="0" w:after="0"/>
        <w:ind w:left="0" w:right="0" w:hanging="0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Style17"/>
        <w:widowControl/>
        <w:spacing w:before="0" w:after="0"/>
        <w:ind w:left="0" w:right="0" w:hanging="0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ЭФФЕКТИВНОСТЬ</w:t>
      </w:r>
    </w:p>
    <w:p>
      <w:pPr>
        <w:pStyle w:val="Style17"/>
        <w:widowControl/>
        <w:numPr>
          <w:ilvl w:val="0"/>
          <w:numId w:val="2"/>
        </w:numPr>
        <w:spacing w:before="0" w:after="0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Качество воздуха класса 3 по стандарту ISO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>
      <w:pPr>
        <w:pStyle w:val="Style17"/>
        <w:widowControl/>
        <w:numPr>
          <w:ilvl w:val="0"/>
          <w:numId w:val="2"/>
        </w:numPr>
        <w:spacing w:before="0" w:after="0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Автоматическая система регулирования скорости воздушного потока в процессе работы станции и поддержание постоянства соотношения рециркулирующего и вытяжного воздуха с помощью двигателей ЕС даже при постепенном засорении двух фильтров HEPA до максимального давления.</w:t>
      </w:r>
    </w:p>
    <w:p>
      <w:pPr>
        <w:pStyle w:val="Style17"/>
        <w:widowControl/>
        <w:numPr>
          <w:ilvl w:val="0"/>
          <w:numId w:val="2"/>
        </w:numPr>
        <w:spacing w:before="0" w:after="0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Специальное автоматическое электронное управление расходом на входе и выходе для индукционной камеры и анестезиологической маски.</w:t>
      </w:r>
    </w:p>
    <w:p>
      <w:pPr>
        <w:pStyle w:val="Style17"/>
        <w:widowControl/>
        <w:numPr>
          <w:ilvl w:val="0"/>
          <w:numId w:val="2"/>
        </w:numPr>
        <w:spacing w:before="0" w:after="0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Автоматическая система продувки анестезии со специальными фильтрами.</w:t>
      </w:r>
    </w:p>
    <w:p>
      <w:pPr>
        <w:pStyle w:val="Style17"/>
        <w:widowControl/>
        <w:spacing w:before="0" w:after="0"/>
        <w:ind w:left="0" w:right="0" w:hanging="0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Style17"/>
        <w:widowControl/>
        <w:spacing w:before="0" w:after="0"/>
        <w:ind w:left="0" w:right="0" w:hanging="0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ПАРАМЕТРЫ ИНТЕГРИРОВАННОЙ ГАЗОВОЙ АНЕСТЕЗИИ</w:t>
      </w:r>
    </w:p>
    <w:p>
      <w:pPr>
        <w:pStyle w:val="Style17"/>
        <w:widowControl/>
        <w:numPr>
          <w:ilvl w:val="0"/>
          <w:numId w:val="3"/>
        </w:numPr>
        <w:spacing w:before="0" w:after="0"/>
        <w:contextualSpacing/>
        <w:rPr/>
      </w:pPr>
      <w:r>
        <w:rPr>
          <w:rFonts w:ascii="Times New Roman" w:hAnsi="Times New Roman"/>
          <w:color w:val="000000"/>
          <w:sz w:val="20"/>
          <w:szCs w:val="20"/>
        </w:rPr>
        <w:t>Интеграция анестезии в заднюю панель станции освобождает рабочее пространство и сохраняет рабочую поверхность чистой.</w:t>
      </w:r>
    </w:p>
    <w:p>
      <w:pPr>
        <w:pStyle w:val="Style17"/>
        <w:widowControl/>
        <w:numPr>
          <w:ilvl w:val="0"/>
          <w:numId w:val="3"/>
        </w:numPr>
        <w:spacing w:before="0" w:after="0"/>
        <w:contextualSpacing/>
        <w:rPr/>
      </w:pPr>
      <w:r>
        <w:rPr>
          <w:rFonts w:ascii="Times New Roman" w:hAnsi="Times New Roman"/>
          <w:color w:val="000000"/>
          <w:sz w:val="20"/>
          <w:szCs w:val="20"/>
        </w:rPr>
        <w:t>Галогенный агент: изофлуран или севофлуран.</w:t>
      </w:r>
    </w:p>
    <w:p>
      <w:pPr>
        <w:pStyle w:val="Style17"/>
        <w:widowControl/>
        <w:numPr>
          <w:ilvl w:val="0"/>
          <w:numId w:val="3"/>
        </w:numPr>
        <w:spacing w:before="0" w:after="0"/>
        <w:contextualSpacing/>
        <w:rPr/>
      </w:pPr>
      <w:r>
        <w:rPr>
          <w:rFonts w:ascii="Times New Roman" w:hAnsi="Times New Roman"/>
          <w:color w:val="000000"/>
          <w:sz w:val="20"/>
          <w:szCs w:val="20"/>
        </w:rPr>
        <w:t>Пневматический контур анестезии полностью независим от ламинарного потока бокса биологической защиты.</w:t>
      </w:r>
    </w:p>
    <w:p>
      <w:pPr>
        <w:pStyle w:val="Style17"/>
        <w:widowControl/>
        <w:numPr>
          <w:ilvl w:val="0"/>
          <w:numId w:val="3"/>
        </w:numPr>
        <w:spacing w:before="0" w:after="0"/>
        <w:contextualSpacing/>
        <w:rPr/>
      </w:pPr>
      <w:r>
        <w:rPr>
          <w:rFonts w:ascii="Times New Roman" w:hAnsi="Times New Roman"/>
          <w:color w:val="000000"/>
          <w:sz w:val="20"/>
          <w:szCs w:val="20"/>
        </w:rPr>
        <w:t>Система анестезии MiniHUB от TEM SEGA оснащена тремя независимыми линиями управления (одна для индукционной камеры и две для масок) и 7-дюймовым сенсорным экраном с предустановленными протоколами.</w:t>
      </w:r>
    </w:p>
    <w:p>
      <w:pPr>
        <w:pStyle w:val="Style17"/>
        <w:widowControl/>
        <w:numPr>
          <w:ilvl w:val="0"/>
          <w:numId w:val="3"/>
        </w:numPr>
        <w:spacing w:before="0" w:after="0"/>
        <w:contextualSpacing/>
        <w:rPr/>
      </w:pPr>
      <w:r>
        <w:rPr>
          <w:rFonts w:ascii="Times New Roman" w:hAnsi="Times New Roman"/>
          <w:color w:val="000000"/>
          <w:sz w:val="20"/>
          <w:szCs w:val="20"/>
        </w:rPr>
        <w:t>Система может быть подключена к воздуху, кислороду или смешанному газу.</w:t>
      </w:r>
    </w:p>
    <w:p>
      <w:pPr>
        <w:pStyle w:val="Style17"/>
        <w:widowControl/>
        <w:numPr>
          <w:ilvl w:val="0"/>
          <w:numId w:val="3"/>
        </w:numPr>
        <w:spacing w:before="0" w:after="0"/>
        <w:contextualSpacing/>
        <w:rPr/>
      </w:pPr>
      <w:r>
        <w:rPr>
          <w:rFonts w:ascii="Times New Roman" w:hAnsi="Times New Roman"/>
          <w:color w:val="000000"/>
          <w:sz w:val="20"/>
          <w:szCs w:val="20"/>
        </w:rPr>
        <w:t>Возможность подключения к системе вентиляции здания.</w:t>
      </w:r>
    </w:p>
    <w:p>
      <w:pPr>
        <w:pStyle w:val="Style17"/>
        <w:widowControl/>
        <w:numPr>
          <w:ilvl w:val="0"/>
          <w:numId w:val="3"/>
        </w:numPr>
        <w:spacing w:before="0" w:after="0"/>
        <w:contextualSpacing/>
        <w:rPr/>
      </w:pPr>
      <w:r>
        <w:rPr>
          <w:rFonts w:ascii="Times New Roman" w:hAnsi="Times New Roman"/>
          <w:color w:val="000000"/>
          <w:sz w:val="20"/>
          <w:szCs w:val="20"/>
        </w:rPr>
        <w:t>Станция может быть оснащена двумя ступенями очистки: HEPA фильтрация и химическая с помощью активированного угля.</w:t>
      </w:r>
    </w:p>
    <w:p>
      <w:pPr>
        <w:pStyle w:val="Style17"/>
        <w:widowControl/>
        <w:numPr>
          <w:ilvl w:val="0"/>
          <w:numId w:val="3"/>
        </w:numPr>
        <w:spacing w:before="0" w:after="0"/>
        <w:contextualSpacing/>
        <w:rPr/>
      </w:pPr>
      <w:r>
        <w:rPr>
          <w:rFonts w:ascii="Times New Roman" w:hAnsi="Times New Roman"/>
          <w:color w:val="000000"/>
          <w:sz w:val="20"/>
          <w:szCs w:val="20"/>
        </w:rPr>
        <w:t>Связь между биозащитной станцией TECH48 и MiniHUB обеспечивает защиту от загрязнения (животные) и потенциального загрязнения от анестезии (оператор).</w:t>
      </w:r>
    </w:p>
    <w:p>
      <w:pPr>
        <w:pStyle w:val="Style17"/>
        <w:widowControl/>
        <w:spacing w:before="0" w:after="0"/>
        <w:ind w:left="0" w:right="0" w:hanging="0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Style17"/>
        <w:widowControl/>
        <w:bidi w:val="0"/>
        <w:spacing w:lineRule="auto" w:line="360" w:before="0" w:after="0"/>
        <w:ind w:left="0" w:right="0" w:hanging="0"/>
        <w:contextualSpacing/>
        <w:jc w:val="lef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  <w:lang w:val="ru-RU"/>
        </w:rPr>
        <w:t xml:space="preserve">Ссылка на </w:t>
      </w:r>
      <w:r>
        <w:rPr>
          <w:rFonts w:eastAsia="SimSun" w:cs="Mangal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0"/>
          <w:szCs w:val="20"/>
          <w:u w:val="none"/>
          <w:lang w:val="ru-RU" w:eastAsia="zh-CN" w:bidi="hi-IN"/>
        </w:rPr>
        <w:t>описание карточки товара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  <w:lang w:val="ru-RU"/>
        </w:rPr>
        <w:t xml:space="preserve">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u w:val="single"/>
          <w:lang w:val="ru-RU"/>
        </w:rPr>
        <w:t>https://farmbioline.ru/product/laminarnye-stantsii/biozashchitnaya-stantsiya-aria-tech-48-tech-60-so-vstroennoy-anesteziey-tem-sega/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LibreOffice/6.3.2.2$Windows_X86_64 LibreOffice_project/98b30e735bda24bc04ab42594c85f7fd8be07b9c</Application>
  <Pages>2</Pages>
  <Words>403</Words>
  <Characters>2884</Characters>
  <CharactersWithSpaces>3242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en-GB</dc:language>
  <cp:lastModifiedBy/>
  <dcterms:modified xsi:type="dcterms:W3CDTF">2022-04-17T15:44:07Z</dcterms:modified>
  <cp:revision>12</cp:revision>
  <dc:subject/>
  <dc:title/>
</cp:coreProperties>
</file>