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49A" w:rsidRDefault="00B32A40">
      <w:r>
        <w:t xml:space="preserve">Ставки на спорт, политические события и различные международные конкурсы, такие как «Евровидение» – это отличный способ заработка для одних, и возможность наблюдать за игрой или событием с особым азартом для других. Согласитесь, даже при минимальной ставке на определенный исход сопереживание и интерес усилятся многократно. Но в наше время следует быть особенно внимательным при выборе тотализатора, поскольку на рынке данных услуг существует много недобросовестных компаний. </w:t>
      </w:r>
      <w:r>
        <w:rPr>
          <w:b/>
        </w:rPr>
        <w:t>Б</w:t>
      </w:r>
      <w:r w:rsidRPr="00C72B8D">
        <w:rPr>
          <w:b/>
        </w:rPr>
        <w:t xml:space="preserve">укмекерская контора </w:t>
      </w:r>
      <w:proofErr w:type="spellStart"/>
      <w:r w:rsidRPr="00C72B8D">
        <w:rPr>
          <w:b/>
        </w:rPr>
        <w:t>париматч</w:t>
      </w:r>
      <w:proofErr w:type="spellEnd"/>
      <w:r>
        <w:t xml:space="preserve"> - это признанный лидер в данной сфере, компания работает официально на рынке России и стран СНГ уже более 20-ти лет, и имеет все необходимые разрешительные документы (</w:t>
      </w:r>
      <w:r w:rsidR="0068442E">
        <w:t>на территории РФ входит в первую СРО и осуществляет деятельность на основании лицензии №12 ФНС,</w:t>
      </w:r>
      <w:r w:rsidR="0068442E" w:rsidRPr="0068442E">
        <w:t xml:space="preserve"> выданной ООО «</w:t>
      </w:r>
      <w:proofErr w:type="spellStart"/>
      <w:r w:rsidR="0068442E" w:rsidRPr="0068442E">
        <w:t>Бетринг</w:t>
      </w:r>
      <w:proofErr w:type="spellEnd"/>
      <w:r w:rsidR="0068442E">
        <w:t>»</w:t>
      </w:r>
      <w:r>
        <w:t>)</w:t>
      </w:r>
      <w:r w:rsidR="0068442E">
        <w:t>.</w:t>
      </w:r>
    </w:p>
    <w:p w:rsidR="0068442E" w:rsidRDefault="0068442E" w:rsidP="0068442E">
      <w:pPr>
        <w:pStyle w:val="2"/>
      </w:pPr>
      <w:r>
        <w:t>Услуги</w:t>
      </w:r>
      <w:r w:rsidR="00F852AB">
        <w:t xml:space="preserve"> и сайт</w:t>
      </w:r>
      <w:r>
        <w:t xml:space="preserve"> БК </w:t>
      </w:r>
      <w:proofErr w:type="spellStart"/>
      <w:r>
        <w:t>париматч</w:t>
      </w:r>
      <w:proofErr w:type="spellEnd"/>
    </w:p>
    <w:p w:rsidR="0068442E" w:rsidRDefault="0068442E" w:rsidP="0068442E">
      <w:r>
        <w:t>Данный букмекер на протяжении всего времени своего существования является практически эталоном в области удобства пользования. И если в прошедшие годы это были кассы и возможность оплаты в некоторых банках и почтовых отделениях, то сегодня основной площадкой стал современный сайт.</w:t>
      </w:r>
    </w:p>
    <w:p w:rsidR="0068442E" w:rsidRPr="0068442E" w:rsidRDefault="0068442E" w:rsidP="0068442E">
      <w:r>
        <w:rPr>
          <w:noProof/>
          <w:lang w:eastAsia="ru-RU"/>
        </w:rPr>
        <w:drawing>
          <wp:inline distT="0" distB="0" distL="0" distR="0" wp14:anchorId="222BBD05" wp14:editId="5C28850B">
            <wp:extent cx="6645910" cy="336677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8D" w:rsidRDefault="0068442E">
      <w:r>
        <w:t>По сути, это целый портал, где пользователь может:</w:t>
      </w:r>
    </w:p>
    <w:p w:rsidR="0068442E" w:rsidRDefault="005A7EB7" w:rsidP="0068442E">
      <w:pPr>
        <w:pStyle w:val="a3"/>
        <w:numPr>
          <w:ilvl w:val="0"/>
          <w:numId w:val="1"/>
        </w:numPr>
      </w:pPr>
      <w:r>
        <w:t>п</w:t>
      </w:r>
      <w:r w:rsidR="0068442E">
        <w:t xml:space="preserve">ополнить </w:t>
      </w:r>
      <w:r>
        <w:t>депозит и вывести средства;</w:t>
      </w:r>
    </w:p>
    <w:p w:rsidR="0068442E" w:rsidRDefault="005A7EB7" w:rsidP="0068442E">
      <w:pPr>
        <w:pStyle w:val="a3"/>
        <w:numPr>
          <w:ilvl w:val="0"/>
          <w:numId w:val="1"/>
        </w:numPr>
      </w:pPr>
      <w:r>
        <w:t>с</w:t>
      </w:r>
      <w:r w:rsidR="0068442E">
        <w:t>ледить в прямом эфире за прохо</w:t>
      </w:r>
      <w:r>
        <w:t>ждением матча или иного события;</w:t>
      </w:r>
    </w:p>
    <w:p w:rsidR="0068442E" w:rsidRDefault="005A7EB7" w:rsidP="0068442E">
      <w:pPr>
        <w:pStyle w:val="a3"/>
        <w:numPr>
          <w:ilvl w:val="0"/>
          <w:numId w:val="1"/>
        </w:numPr>
      </w:pPr>
      <w:r>
        <w:t>делать ставки;</w:t>
      </w:r>
    </w:p>
    <w:p w:rsidR="005A7EB7" w:rsidRDefault="005A7EB7" w:rsidP="0068442E">
      <w:pPr>
        <w:pStyle w:val="a3"/>
        <w:numPr>
          <w:ilvl w:val="0"/>
          <w:numId w:val="1"/>
        </w:numPr>
      </w:pPr>
      <w:r>
        <w:t>следить за статистикой команд и отдельных игроков, читать новости и аналитические статьи от известных прогнозистов, видеть результаты, а также многое другое.</w:t>
      </w:r>
    </w:p>
    <w:p w:rsidR="005A7EB7" w:rsidRDefault="005A7EB7" w:rsidP="005A7EB7">
      <w:r>
        <w:t xml:space="preserve">Для того чтобы начать играть с </w:t>
      </w:r>
      <w:proofErr w:type="spellStart"/>
      <w:r>
        <w:rPr>
          <w:lang w:val="en-US"/>
        </w:rPr>
        <w:t>Parimathc</w:t>
      </w:r>
      <w:proofErr w:type="spellEnd"/>
      <w:r w:rsidRPr="005A7EB7">
        <w:t xml:space="preserve"> </w:t>
      </w:r>
      <w:r>
        <w:t xml:space="preserve">сначала потребуется зарегистрироваться на сайте. И здесь следует быть внимательным и осторожным – </w:t>
      </w:r>
      <w:r>
        <w:rPr>
          <w:b/>
        </w:rPr>
        <w:t>о</w:t>
      </w:r>
      <w:r w:rsidRPr="00C72B8D">
        <w:rPr>
          <w:b/>
        </w:rPr>
        <w:t xml:space="preserve">фициальный сайт букмекерской конторы </w:t>
      </w:r>
      <w:proofErr w:type="spellStart"/>
      <w:r w:rsidRPr="00C72B8D">
        <w:rPr>
          <w:b/>
        </w:rPr>
        <w:t>париматч</w:t>
      </w:r>
      <w:proofErr w:type="spellEnd"/>
      <w:r>
        <w:t xml:space="preserve"> находится по адресу </w:t>
      </w:r>
      <w:hyperlink r:id="rId6" w:history="1">
        <w:r w:rsidRPr="009E146B">
          <w:rPr>
            <w:rStyle w:val="a4"/>
          </w:rPr>
          <w:t>https://www.parimatch.ru</w:t>
        </w:r>
      </w:hyperlink>
      <w:r>
        <w:t xml:space="preserve">. Если в названии будут присутствовать дополнительно цифры или буквы, то можете быть уверенными – Вы случайно попали на сайт, который может принадлежать мошенникам. </w:t>
      </w:r>
    </w:p>
    <w:p w:rsidR="00F852AB" w:rsidRDefault="00F852AB" w:rsidP="005A7EB7">
      <w:r>
        <w:t>Сайт рассчитан как на опытных пользователей, так и на новичков. Так, при возникновении вопросов клиент может круглосуточно обратиться в службу поддержки по телефону или электронной почте, а также воспользоваться онлайн-чатом:</w:t>
      </w:r>
    </w:p>
    <w:p w:rsidR="00F852AB" w:rsidRPr="005A7EB7" w:rsidRDefault="00F852AB" w:rsidP="005A7EB7">
      <w:r>
        <w:rPr>
          <w:noProof/>
          <w:lang w:eastAsia="ru-RU"/>
        </w:rPr>
        <w:lastRenderedPageBreak/>
        <w:drawing>
          <wp:inline distT="0" distB="0" distL="0" distR="0" wp14:anchorId="06328150" wp14:editId="2FA6101C">
            <wp:extent cx="6645910" cy="45339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B7" w:rsidRDefault="00F852AB" w:rsidP="00F852AB">
      <w:pPr>
        <w:pStyle w:val="2"/>
      </w:pPr>
      <w:r>
        <w:t>Условия пользования</w:t>
      </w:r>
    </w:p>
    <w:p w:rsidR="00F852AB" w:rsidRDefault="00F852AB" w:rsidP="00F852AB">
      <w:r>
        <w:t xml:space="preserve">Перед тем как пополнять депозит и делать ставки рекомендуется ознакомиться с правилами сервиса, которые регулируются не только законодательством РФ, но и внутренним уставом компании. Этот раздел содержит общие положения, условия пополнения и вывода денежных средств, а также действия сторон при возникновении спорных ситуаций. </w:t>
      </w:r>
    </w:p>
    <w:p w:rsidR="00F852AB" w:rsidRDefault="00F852AB" w:rsidP="00F852AB">
      <w:r>
        <w:t xml:space="preserve">В случае соблюдения правил игроку не придется опасаться на свои средства, так как </w:t>
      </w:r>
      <w:r>
        <w:rPr>
          <w:b/>
        </w:rPr>
        <w:t xml:space="preserve">БК </w:t>
      </w:r>
      <w:proofErr w:type="spellStart"/>
      <w:r>
        <w:rPr>
          <w:lang w:val="en-US"/>
        </w:rPr>
        <w:t>Parimatch</w:t>
      </w:r>
      <w:proofErr w:type="spellEnd"/>
      <w:r w:rsidRPr="00F852AB">
        <w:t xml:space="preserve"> </w:t>
      </w:r>
      <w:r>
        <w:t>действует в рамках законодательства Российской Федерации</w:t>
      </w:r>
      <w:r w:rsidR="00150CCF">
        <w:t>, так что в случае возникновения разногласий их можно будет уладить в том числе и в судебном порядке.</w:t>
      </w:r>
    </w:p>
    <w:p w:rsidR="00150CCF" w:rsidRDefault="00150CCF" w:rsidP="00F852AB">
      <w:r>
        <w:t>Сделать ставку и вывести выигрыш можно при помощи следующих платежных средств:</w:t>
      </w:r>
    </w:p>
    <w:p w:rsidR="00150CCF" w:rsidRDefault="00150CCF" w:rsidP="00150CCF">
      <w:pPr>
        <w:pStyle w:val="a3"/>
        <w:numPr>
          <w:ilvl w:val="0"/>
          <w:numId w:val="2"/>
        </w:numPr>
      </w:pPr>
      <w:r>
        <w:t xml:space="preserve">банковские карты </w:t>
      </w:r>
      <w:proofErr w:type="spellStart"/>
      <w:r>
        <w:rPr>
          <w:lang w:val="en-US"/>
        </w:rPr>
        <w:t>Mastercard</w:t>
      </w:r>
      <w:proofErr w:type="spellEnd"/>
      <w:r w:rsidRPr="00150CCF">
        <w:t xml:space="preserve"> </w:t>
      </w:r>
      <w:r>
        <w:t xml:space="preserve">и </w:t>
      </w:r>
      <w:r>
        <w:rPr>
          <w:lang w:val="en-US"/>
        </w:rPr>
        <w:t>Visa</w:t>
      </w:r>
      <w:r>
        <w:t>;</w:t>
      </w:r>
    </w:p>
    <w:p w:rsidR="00150CCF" w:rsidRPr="00150CCF" w:rsidRDefault="00150CCF" w:rsidP="00150CCF">
      <w:pPr>
        <w:pStyle w:val="a3"/>
        <w:numPr>
          <w:ilvl w:val="0"/>
          <w:numId w:val="2"/>
        </w:numPr>
      </w:pPr>
      <w:r>
        <w:t xml:space="preserve">популярные платежные системы </w:t>
      </w:r>
      <w:proofErr w:type="spellStart"/>
      <w:r>
        <w:t>ЯндексДеньги</w:t>
      </w:r>
      <w:proofErr w:type="spellEnd"/>
      <w:r>
        <w:t xml:space="preserve">, </w:t>
      </w:r>
      <w:proofErr w:type="spellStart"/>
      <w:r>
        <w:rPr>
          <w:lang w:val="en-US"/>
        </w:rPr>
        <w:t>Qiwi</w:t>
      </w:r>
      <w:proofErr w:type="spellEnd"/>
      <w:r w:rsidRPr="00150CCF">
        <w:t xml:space="preserve"> </w:t>
      </w:r>
      <w:r>
        <w:t xml:space="preserve">и </w:t>
      </w:r>
      <w:proofErr w:type="spellStart"/>
      <w:r>
        <w:rPr>
          <w:lang w:val="en-US"/>
        </w:rPr>
        <w:t>Webmoney</w:t>
      </w:r>
      <w:proofErr w:type="spellEnd"/>
      <w:r w:rsidR="00C27DE8">
        <w:t>;</w:t>
      </w:r>
    </w:p>
    <w:p w:rsidR="00150CCF" w:rsidRPr="00150CCF" w:rsidRDefault="00150CCF" w:rsidP="00150CCF">
      <w:pPr>
        <w:pStyle w:val="a3"/>
        <w:numPr>
          <w:ilvl w:val="0"/>
          <w:numId w:val="2"/>
        </w:numPr>
      </w:pPr>
      <w:proofErr w:type="spellStart"/>
      <w:r>
        <w:rPr>
          <w:lang w:val="en-US"/>
        </w:rPr>
        <w:t>Skril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MonetaRu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MoneyXy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EasyPay</w:t>
      </w:r>
      <w:proofErr w:type="spellEnd"/>
      <w:r>
        <w:rPr>
          <w:lang w:val="en-US"/>
        </w:rPr>
        <w:t>.</w:t>
      </w:r>
    </w:p>
    <w:p w:rsidR="00AC0405" w:rsidRDefault="00150CCF" w:rsidP="00150CCF">
      <w:r>
        <w:t xml:space="preserve">Также пополнить счет можно при помощи мобильных платежей, терминалов оплаты, и в почтовых отделениях (перечень постоянно пополняется, следите за новостями компании на официальном сайте). При пополнении счета и выводе средств обратите внимание на лимиты – они распространяются не только на размеры ставок, но и на суммы ежемесячных пополнений, а также на </w:t>
      </w:r>
      <w:r w:rsidR="00AC0405">
        <w:t xml:space="preserve">максимальный </w:t>
      </w:r>
      <w:r>
        <w:t xml:space="preserve">размер депозита. </w:t>
      </w:r>
    </w:p>
    <w:p w:rsidR="00AC0405" w:rsidRDefault="00AC0405" w:rsidP="00150CCF">
      <w:r>
        <w:t xml:space="preserve">Что касается скорости вывода выигрыша, то перевод на </w:t>
      </w:r>
      <w:r w:rsidR="002E172D">
        <w:t xml:space="preserve">пластиковую </w:t>
      </w:r>
      <w:r>
        <w:t xml:space="preserve">карточку может занять до 3-х дней, в то время как на </w:t>
      </w:r>
      <w:proofErr w:type="spellStart"/>
      <w:r>
        <w:t>ЯндексДеньги</w:t>
      </w:r>
      <w:proofErr w:type="spellEnd"/>
      <w:r>
        <w:t xml:space="preserve"> и прочие платежные системы он осуществляется практически мгновенно. Для того чтобы протестировать работу сервиса больших сумм не потребуется – минимальная ставка составляет всего 10 рублей, такой же размер устан</w:t>
      </w:r>
      <w:r w:rsidR="002E172D">
        <w:t>овлен для минимальной выплаты, н</w:t>
      </w:r>
      <w:r>
        <w:t xml:space="preserve">икаких комиссий </w:t>
      </w:r>
      <w:r w:rsidR="002E172D">
        <w:t xml:space="preserve">за перевод </w:t>
      </w:r>
      <w:r>
        <w:t>при этом не взимается.</w:t>
      </w:r>
    </w:p>
    <w:p w:rsidR="00AC0405" w:rsidRDefault="00AC0405" w:rsidP="00AC0405">
      <w:pPr>
        <w:pStyle w:val="2"/>
      </w:pPr>
      <w:r>
        <w:t>Навигация по сайту</w:t>
      </w:r>
    </w:p>
    <w:p w:rsidR="00C72B8D" w:rsidRDefault="00AB7FF8" w:rsidP="00C72B8D">
      <w:r>
        <w:t>Данный букмекер</w:t>
      </w:r>
      <w:r w:rsidR="00AC0405">
        <w:t xml:space="preserve"> постоянно улучшает удобство пользования своего сайта, </w:t>
      </w:r>
      <w:r>
        <w:t xml:space="preserve">так, </w:t>
      </w:r>
      <w:r w:rsidR="00AC0405">
        <w:t xml:space="preserve">заходя на главную страницу Вы всегда будете видеть </w:t>
      </w:r>
      <w:r w:rsidR="00AC0405">
        <w:rPr>
          <w:b/>
        </w:rPr>
        <w:t>новую версию</w:t>
      </w:r>
      <w:r w:rsidR="00C72B8D" w:rsidRPr="00C72B8D">
        <w:rPr>
          <w:b/>
        </w:rPr>
        <w:t xml:space="preserve"> БК </w:t>
      </w:r>
      <w:proofErr w:type="spellStart"/>
      <w:r w:rsidR="00C72B8D" w:rsidRPr="00C72B8D">
        <w:rPr>
          <w:b/>
        </w:rPr>
        <w:t>parimatch</w:t>
      </w:r>
      <w:proofErr w:type="spellEnd"/>
      <w:r w:rsidR="00AC0405">
        <w:t xml:space="preserve">. </w:t>
      </w:r>
      <w:r>
        <w:t xml:space="preserve">Но чтобы изучить изменения и привыкнуть к ней может </w:t>
      </w:r>
      <w:r>
        <w:lastRenderedPageBreak/>
        <w:t>потребоваться некоторое время, поэтому в случае необходимости сделать срочную ставку, либо совершить иное действие можно всегда перейти на старую версию, нажав на соответствующую кнопку в верхнем левом углу:</w:t>
      </w:r>
    </w:p>
    <w:p w:rsidR="00AB7FF8" w:rsidRDefault="00AB7FF8" w:rsidP="00C72B8D">
      <w:r>
        <w:rPr>
          <w:noProof/>
          <w:lang w:eastAsia="ru-RU"/>
        </w:rPr>
        <w:drawing>
          <wp:inline distT="0" distB="0" distL="0" distR="0" wp14:anchorId="766C0DF7" wp14:editId="3769508E">
            <wp:extent cx="6645910" cy="33762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FF8" w:rsidRDefault="00AB7FF8" w:rsidP="00AB7FF8">
      <w:r>
        <w:t>Ниже расположено меню, в котором можно ознакомиться с окончательными результатами прошедших, а также промежуточными</w:t>
      </w:r>
      <w:r w:rsidR="002E172D">
        <w:t xml:space="preserve"> результатами</w:t>
      </w:r>
      <w:r>
        <w:t xml:space="preserve"> идущих матчей. Здесь же </w:t>
      </w:r>
      <w:r w:rsidR="0043796A">
        <w:t xml:space="preserve">пользователь может изучить правила и ознакомиться со статистикой. </w:t>
      </w:r>
    </w:p>
    <w:p w:rsidR="0043796A" w:rsidRDefault="0043796A" w:rsidP="00AB7FF8">
      <w:r>
        <w:t>Ниже можно выделить галочками необходимый вид спорта (или несколько), после чего в центральной части отобразятся предстоящие матчи, после чего останется лишь выбрать событие и нажать на коэффициент:</w:t>
      </w:r>
    </w:p>
    <w:p w:rsidR="0043796A" w:rsidRDefault="0043796A" w:rsidP="00AB7FF8">
      <w:r>
        <w:rPr>
          <w:noProof/>
          <w:lang w:eastAsia="ru-RU"/>
        </w:rPr>
        <w:drawing>
          <wp:inline distT="0" distB="0" distL="0" distR="0" wp14:anchorId="7D0FC5C2" wp14:editId="61F18DD5">
            <wp:extent cx="6645910" cy="33807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6A" w:rsidRDefault="0043796A" w:rsidP="00AB7FF8">
      <w:r>
        <w:t xml:space="preserve">После этого в левой части появится купон, в котором можно сделать ставку и рассчитать сумму предполагаемого выигрыша. Такие ставки называются </w:t>
      </w:r>
      <w:r>
        <w:rPr>
          <w:lang w:val="en-US"/>
        </w:rPr>
        <w:t>Pre</w:t>
      </w:r>
      <w:r w:rsidRPr="0043796A">
        <w:t>-</w:t>
      </w:r>
      <w:r>
        <w:rPr>
          <w:lang w:val="en-US"/>
        </w:rPr>
        <w:t>match</w:t>
      </w:r>
      <w:r w:rsidRPr="0043796A">
        <w:t xml:space="preserve">, </w:t>
      </w:r>
      <w:r>
        <w:t xml:space="preserve">то есть </w:t>
      </w:r>
      <w:r w:rsidR="00DA0F9C">
        <w:t xml:space="preserve">в данном случае игрок ставит деньги на определенный исход события за некоторое время </w:t>
      </w:r>
      <w:r w:rsidR="002E172D">
        <w:t xml:space="preserve">до его начала. Такой вариант предоставляет </w:t>
      </w:r>
      <w:r w:rsidR="00DA0F9C">
        <w:t>больше времени чтобы подумать и спрогнозировать возможный исход. Также букмекер дает возможность делать ставки онлайн (</w:t>
      </w:r>
      <w:r w:rsidR="00DA0F9C">
        <w:rPr>
          <w:lang w:val="en-US"/>
        </w:rPr>
        <w:t>Live</w:t>
      </w:r>
      <w:r w:rsidR="00DA0F9C" w:rsidRPr="00DA0F9C">
        <w:t>-</w:t>
      </w:r>
      <w:r w:rsidR="00DA0F9C">
        <w:t>ставка), для чего потребуется перейти в соответствующий раздел:</w:t>
      </w:r>
    </w:p>
    <w:p w:rsidR="00DA0F9C" w:rsidRDefault="00DA0F9C" w:rsidP="00AB7FF8">
      <w:r>
        <w:rPr>
          <w:noProof/>
          <w:lang w:eastAsia="ru-RU"/>
        </w:rPr>
        <w:lastRenderedPageBreak/>
        <w:drawing>
          <wp:inline distT="0" distB="0" distL="0" distR="0" wp14:anchorId="3400D726" wp14:editId="2CD13AA6">
            <wp:extent cx="6645910" cy="31267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F9C" w:rsidRDefault="00DA0F9C" w:rsidP="00DA0F9C">
      <w:r>
        <w:t xml:space="preserve">В средней части экрана отобразится перечень проходящих мероприятий. Так </w:t>
      </w:r>
      <w:r w:rsidR="00C27DE8">
        <w:t>же,</w:t>
      </w:r>
      <w:r>
        <w:t xml:space="preserve"> как и в предыдущем случае пользователя необходимо будет сделать выбор на предполагаемом исходе и нажать на коэффициент, после чего справа вновь появится купон для заполнения ставки.</w:t>
      </w:r>
    </w:p>
    <w:p w:rsidR="00DA0F9C" w:rsidRDefault="00C27DE8" w:rsidP="00DA0F9C">
      <w:r>
        <w:t xml:space="preserve">Помимо версии для стационарного компьютера имеется также </w:t>
      </w:r>
      <w:r w:rsidR="002E172D">
        <w:t>вариант</w:t>
      </w:r>
      <w:r>
        <w:t xml:space="preserve"> для мобильных устройств (на </w:t>
      </w:r>
      <w:r>
        <w:rPr>
          <w:lang w:val="en-US"/>
        </w:rPr>
        <w:t>Android</w:t>
      </w:r>
      <w:r w:rsidRPr="00C27DE8">
        <w:t xml:space="preserve"> </w:t>
      </w:r>
      <w:r>
        <w:t xml:space="preserve">и </w:t>
      </w:r>
      <w:proofErr w:type="spellStart"/>
      <w:r>
        <w:rPr>
          <w:lang w:val="en-US"/>
        </w:rPr>
        <w:t>Ios</w:t>
      </w:r>
      <w:proofErr w:type="spellEnd"/>
      <w:r w:rsidRPr="00C27DE8">
        <w:t xml:space="preserve"> </w:t>
      </w:r>
      <w:r>
        <w:t xml:space="preserve">платформах). Следует отметить, что в данном случае БК </w:t>
      </w:r>
      <w:proofErr w:type="spellStart"/>
      <w:r>
        <w:t>Париматч</w:t>
      </w:r>
      <w:proofErr w:type="spellEnd"/>
      <w:r>
        <w:t xml:space="preserve"> также постарались – мобильная версия сайта по удобству и функциональности ничем не уступает стационарной:</w:t>
      </w:r>
    </w:p>
    <w:p w:rsidR="00C27DE8" w:rsidRDefault="00C27DE8" w:rsidP="00C27DE8">
      <w:pPr>
        <w:pStyle w:val="a3"/>
        <w:numPr>
          <w:ilvl w:val="0"/>
          <w:numId w:val="3"/>
        </w:numPr>
      </w:pPr>
      <w:r>
        <w:t>она полностью адаптирована под Ваше устройство (а не только к</w:t>
      </w:r>
      <w:bookmarkStart w:id="0" w:name="_GoBack"/>
      <w:bookmarkEnd w:id="0"/>
      <w:r>
        <w:t xml:space="preserve"> платформе);</w:t>
      </w:r>
    </w:p>
    <w:p w:rsidR="00C27DE8" w:rsidRDefault="00C27DE8" w:rsidP="00C27DE8">
      <w:pPr>
        <w:pStyle w:val="a3"/>
        <w:numPr>
          <w:ilvl w:val="0"/>
          <w:numId w:val="3"/>
        </w:numPr>
      </w:pPr>
      <w:r>
        <w:t xml:space="preserve">для работы с денежными средствами доступен сервис </w:t>
      </w:r>
      <w:proofErr w:type="spellStart"/>
      <w:r w:rsidRPr="00C27DE8">
        <w:t>CashOut</w:t>
      </w:r>
      <w:proofErr w:type="spellEnd"/>
      <w:r>
        <w:t>;</w:t>
      </w:r>
    </w:p>
    <w:p w:rsidR="00C27DE8" w:rsidRDefault="00C27DE8" w:rsidP="00C27DE8">
      <w:pPr>
        <w:pStyle w:val="a3"/>
        <w:numPr>
          <w:ilvl w:val="0"/>
          <w:numId w:val="3"/>
        </w:numPr>
      </w:pPr>
      <w:r>
        <w:t xml:space="preserve">предоставляет все те же услуги, что и стационарная версия (онлайн-трансляции, новости, </w:t>
      </w:r>
      <w:r>
        <w:rPr>
          <w:lang w:val="en-US"/>
        </w:rPr>
        <w:t>Live</w:t>
      </w:r>
      <w:r w:rsidRPr="00C27DE8">
        <w:t>-</w:t>
      </w:r>
      <w:r>
        <w:t>ставки и прочее).</w:t>
      </w:r>
    </w:p>
    <w:p w:rsidR="00C27DE8" w:rsidRPr="002E172D" w:rsidRDefault="00C27DE8" w:rsidP="00C27DE8">
      <w:r>
        <w:t>Установить мобильную версию можно как на самом устройстве (воспользовавшись сервисами</w:t>
      </w:r>
      <w:r w:rsidRPr="00C27DE8">
        <w:t xml:space="preserve"> </w:t>
      </w:r>
      <w:proofErr w:type="spellStart"/>
      <w:r w:rsidRPr="00C27DE8">
        <w:t>play</w:t>
      </w:r>
      <w:proofErr w:type="spellEnd"/>
      <w:r w:rsidRPr="00C27DE8">
        <w:t xml:space="preserve"> </w:t>
      </w:r>
      <w:proofErr w:type="spellStart"/>
      <w:r w:rsidRPr="00C27DE8">
        <w:t>market</w:t>
      </w:r>
      <w:proofErr w:type="spellEnd"/>
      <w:r w:rsidRPr="00C27DE8">
        <w:t xml:space="preserve"> или </w:t>
      </w:r>
      <w:proofErr w:type="spellStart"/>
      <w:r w:rsidRPr="00C27DE8">
        <w:t>app</w:t>
      </w:r>
      <w:proofErr w:type="spellEnd"/>
      <w:r w:rsidRPr="00C27DE8">
        <w:t xml:space="preserve"> </w:t>
      </w:r>
      <w:proofErr w:type="spellStart"/>
      <w:r w:rsidRPr="00C27DE8">
        <w:t>store</w:t>
      </w:r>
      <w:proofErr w:type="spellEnd"/>
      <w:r>
        <w:t xml:space="preserve">), так и скачать </w:t>
      </w:r>
      <w:r w:rsidR="002E172D">
        <w:t xml:space="preserve">установщик с официального сайта БК </w:t>
      </w:r>
      <w:proofErr w:type="spellStart"/>
      <w:r w:rsidR="002E172D">
        <w:rPr>
          <w:lang w:val="en-US"/>
        </w:rPr>
        <w:t>Parimatch</w:t>
      </w:r>
      <w:proofErr w:type="spellEnd"/>
      <w:r w:rsidR="002E172D" w:rsidRPr="002E172D">
        <w:t>.</w:t>
      </w:r>
    </w:p>
    <w:sectPr w:rsidR="00C27DE8" w:rsidRPr="002E172D" w:rsidSect="009329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3EA7"/>
    <w:multiLevelType w:val="hybridMultilevel"/>
    <w:tmpl w:val="8D8A7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6431E5"/>
    <w:multiLevelType w:val="hybridMultilevel"/>
    <w:tmpl w:val="CA90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F3745"/>
    <w:multiLevelType w:val="hybridMultilevel"/>
    <w:tmpl w:val="2814F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8D"/>
    <w:rsid w:val="00004A38"/>
    <w:rsid w:val="00017D5D"/>
    <w:rsid w:val="00027EE4"/>
    <w:rsid w:val="00053A81"/>
    <w:rsid w:val="000A7262"/>
    <w:rsid w:val="000D3510"/>
    <w:rsid w:val="00150CCF"/>
    <w:rsid w:val="00205B8B"/>
    <w:rsid w:val="002E172D"/>
    <w:rsid w:val="002E5341"/>
    <w:rsid w:val="00363C1C"/>
    <w:rsid w:val="003804CD"/>
    <w:rsid w:val="003E0EBC"/>
    <w:rsid w:val="0043796A"/>
    <w:rsid w:val="00446918"/>
    <w:rsid w:val="00457180"/>
    <w:rsid w:val="004649CE"/>
    <w:rsid w:val="00552E67"/>
    <w:rsid w:val="005828E1"/>
    <w:rsid w:val="005A0C19"/>
    <w:rsid w:val="005A7EB7"/>
    <w:rsid w:val="005E6522"/>
    <w:rsid w:val="00603D62"/>
    <w:rsid w:val="00614C8F"/>
    <w:rsid w:val="0068442E"/>
    <w:rsid w:val="006F5D4A"/>
    <w:rsid w:val="00725781"/>
    <w:rsid w:val="00785A5E"/>
    <w:rsid w:val="007C1699"/>
    <w:rsid w:val="0087535A"/>
    <w:rsid w:val="00891356"/>
    <w:rsid w:val="008A0DEE"/>
    <w:rsid w:val="009014ED"/>
    <w:rsid w:val="00930DC4"/>
    <w:rsid w:val="0093296D"/>
    <w:rsid w:val="00990C38"/>
    <w:rsid w:val="009C5403"/>
    <w:rsid w:val="00A528C1"/>
    <w:rsid w:val="00A6113D"/>
    <w:rsid w:val="00A7327C"/>
    <w:rsid w:val="00AB7FF8"/>
    <w:rsid w:val="00AC0405"/>
    <w:rsid w:val="00B32A40"/>
    <w:rsid w:val="00B43B3F"/>
    <w:rsid w:val="00B7004A"/>
    <w:rsid w:val="00BB7578"/>
    <w:rsid w:val="00C059AD"/>
    <w:rsid w:val="00C27DE8"/>
    <w:rsid w:val="00C72B8D"/>
    <w:rsid w:val="00CA0DDE"/>
    <w:rsid w:val="00D95778"/>
    <w:rsid w:val="00DA0F9C"/>
    <w:rsid w:val="00DA44E0"/>
    <w:rsid w:val="00DF449A"/>
    <w:rsid w:val="00E728F7"/>
    <w:rsid w:val="00F1234D"/>
    <w:rsid w:val="00F81B3E"/>
    <w:rsid w:val="00F852AB"/>
    <w:rsid w:val="00FD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986F5"/>
  <w15:chartTrackingRefBased/>
  <w15:docId w15:val="{FF9A73DB-4613-4234-8338-CCF26D6D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BB75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0D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03D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0DDE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B7578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D6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3">
    <w:name w:val="List Paragraph"/>
    <w:basedOn w:val="a"/>
    <w:uiPriority w:val="34"/>
    <w:qFormat/>
    <w:rsid w:val="006844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A7E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rimatch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ey%20Toadhead\Documents\&#1053;&#1072;&#1089;&#1090;&#1088;&#1072;&#1080;&#1074;&#1072;&#1077;&#1084;&#1099;&#1077;%20&#1096;&#1072;&#1073;&#1083;&#1086;&#1085;&#1099;%20Office\&#1052;&#1086;&#1081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Мой шаблон</Template>
  <TotalTime>177</TotalTime>
  <Pages>4</Pages>
  <Words>824</Words>
  <Characters>5177</Characters>
  <Application>Microsoft Office Word</Application>
  <DocSecurity>0</DocSecurity>
  <Lines>80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Sergey Toadhead</cp:lastModifiedBy>
  <cp:revision>1</cp:revision>
  <dcterms:created xsi:type="dcterms:W3CDTF">2018-06-15T11:58:00Z</dcterms:created>
  <dcterms:modified xsi:type="dcterms:W3CDTF">2018-06-15T14:55:00Z</dcterms:modified>
</cp:coreProperties>
</file>