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both"/>
        <w:rPr>
          <w:color w:val="000000"/>
          <w:sz w:val="40"/>
          <w:szCs w:val="40"/>
        </w:rPr>
      </w:pPr>
      <w:r w:rsidDel="00000000" w:rsidR="00000000" w:rsidRPr="00000000">
        <w:rPr>
          <w:color w:val="000000"/>
          <w:sz w:val="40"/>
          <w:szCs w:val="40"/>
          <w:rtl w:val="0"/>
        </w:rPr>
        <w:t xml:space="preserve">Гербицидная обработка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  <w:t xml:space="preserve">Обработка гербицидами направлена на </w:t>
      </w:r>
      <w:r w:rsidDel="00000000" w:rsidR="00000000" w:rsidRPr="00000000">
        <w:rPr>
          <w:highlight w:val="yellow"/>
          <w:rtl w:val="0"/>
        </w:rPr>
        <w:t xml:space="preserve">уничтожение</w:t>
      </w:r>
      <w:r w:rsidDel="00000000" w:rsidR="00000000" w:rsidRPr="00000000">
        <w:rPr>
          <w:rtl w:val="0"/>
        </w:rPr>
        <w:t xml:space="preserve"> сорняков на различных типах участков. Сорняки, которые растут на сельскохозяйственных участках, сильно обедняют почву и не дают расти культурным растениям. Вследствие чего, количество урожая может существенно снизиться.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Есть два вида обработки против сорняков на садовых участках: механический (ручная прополка) и химический (</w:t>
      </w:r>
      <w:r w:rsidDel="00000000" w:rsidR="00000000" w:rsidRPr="00000000">
        <w:rPr>
          <w:highlight w:val="yellow"/>
          <w:rtl w:val="0"/>
        </w:rPr>
        <w:t xml:space="preserve">обработка</w:t>
      </w:r>
      <w:r w:rsidDel="00000000" w:rsidR="00000000" w:rsidRPr="00000000">
        <w:rPr>
          <w:rtl w:val="0"/>
        </w:rPr>
        <w:t xml:space="preserve"> химикатами). Механический способ </w:t>
      </w:r>
      <w:r w:rsidDel="00000000" w:rsidR="00000000" w:rsidRPr="00000000">
        <w:rPr>
          <w:highlight w:val="yellow"/>
          <w:rtl w:val="0"/>
        </w:rPr>
        <w:t xml:space="preserve">удаления</w:t>
      </w:r>
      <w:r w:rsidDel="00000000" w:rsidR="00000000" w:rsidRPr="00000000">
        <w:rPr>
          <w:rtl w:val="0"/>
        </w:rPr>
        <w:t xml:space="preserve"> сорняков может применяться на небольших садовых участках, при умеренном количестве сорняков. На больших участках лучше всего применять химический способ обработки с помощью гербицидов. 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Существует два типа гербицидов для </w:t>
      </w:r>
      <w:r w:rsidDel="00000000" w:rsidR="00000000" w:rsidRPr="00000000">
        <w:rPr>
          <w:highlight w:val="yellow"/>
          <w:rtl w:val="0"/>
        </w:rPr>
        <w:t xml:space="preserve">удаления</w:t>
      </w:r>
      <w:r w:rsidDel="00000000" w:rsidR="00000000" w:rsidRPr="00000000">
        <w:rPr>
          <w:rtl w:val="0"/>
        </w:rPr>
        <w:t xml:space="preserve"> сорняков на садовых участках: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гербициды сплошного действия (убивают всю растительность);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гербициды селективного действия (воздействуют только на сорняки).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Какой тип гербицидов следует выбрать, напрямую зависит от типа садового участка и желаемого результата.</w:t>
      </w:r>
    </w:p>
    <w:p w:rsidR="00000000" w:rsidDel="00000000" w:rsidP="00000000" w:rsidRDefault="00000000" w:rsidRPr="00000000" w14:paraId="00000008">
      <w:pPr>
        <w:pStyle w:val="Heading2"/>
        <w:jc w:val="both"/>
        <w:rPr/>
      </w:pPr>
      <w:r w:rsidDel="00000000" w:rsidR="00000000" w:rsidRPr="00000000">
        <w:rPr>
          <w:rtl w:val="0"/>
        </w:rPr>
        <w:t xml:space="preserve">В какое время лучше всего проводить гербицидная обработку?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Для </w:t>
      </w:r>
      <w:r w:rsidDel="00000000" w:rsidR="00000000" w:rsidRPr="00000000">
        <w:rPr>
          <w:highlight w:val="yellow"/>
          <w:rtl w:val="0"/>
        </w:rPr>
        <w:t xml:space="preserve">выведения</w:t>
      </w:r>
      <w:r w:rsidDel="00000000" w:rsidR="00000000" w:rsidRPr="00000000">
        <w:rPr>
          <w:rtl w:val="0"/>
        </w:rPr>
        <w:t xml:space="preserve"> сорняков с участка, лучше всего проводить гербицидную обработку в период активного роста растений – в летние месяцы. В другое время года проводить гербицидную обработку участка не имеет никакого смысла.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Гербицидная </w:t>
      </w:r>
      <w:r w:rsidDel="00000000" w:rsidR="00000000" w:rsidRPr="00000000">
        <w:rPr>
          <w:highlight w:val="yellow"/>
          <w:rtl w:val="0"/>
        </w:rPr>
        <w:t xml:space="preserve">обработка</w:t>
      </w:r>
      <w:r w:rsidDel="00000000" w:rsidR="00000000" w:rsidRPr="00000000">
        <w:rPr>
          <w:rtl w:val="0"/>
        </w:rPr>
        <w:t xml:space="preserve"> селективного действия действует исключительно на сорняки, не нанося никакого вреда культурным растениям, растущим на участке. Такой вид обработки является самым популярным среди владельцев садовых участков. В профилактических целях, лучше всего проводить гербицидную обработку против сорняков время от времени, регулярная обработка участка поможет добиться лучшего результата в борьбе с сорняками.</w:t>
      </w:r>
    </w:p>
    <w:p w:rsidR="00000000" w:rsidDel="00000000" w:rsidP="00000000" w:rsidRDefault="00000000" w:rsidRPr="00000000" w14:paraId="0000000B">
      <w:pPr>
        <w:pStyle w:val="Heading2"/>
        <w:jc w:val="both"/>
        <w:rPr/>
      </w:pPr>
      <w:r w:rsidDel="00000000" w:rsidR="00000000" w:rsidRPr="00000000">
        <w:rPr>
          <w:rtl w:val="0"/>
        </w:rPr>
        <w:t xml:space="preserve">Какое воздействие оказывают гербициды на сорняки?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Каким образом химикаты воздействуют на сорняки: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течении двух часов после обработки, химикаты проникают сквозь листья сорняка в стебель и корни;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через неделю после обработки начинается увядание и пожелтение сорняка;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через две недели после обработки, сорняки полностью погибают.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Сажать растения в почву можно уже через 4-5 дней после обработки гербицидом. Воздействие гербицидов на почву продолжается в течение месяца, но это не оказывает негативного влияния на культурные растения.</w:t>
      </w:r>
    </w:p>
    <w:p w:rsidR="00000000" w:rsidDel="00000000" w:rsidP="00000000" w:rsidRDefault="00000000" w:rsidRPr="00000000" w14:paraId="00000011">
      <w:pPr>
        <w:pStyle w:val="Heading2"/>
        <w:jc w:val="both"/>
        <w:rPr/>
      </w:pPr>
      <w:r w:rsidDel="00000000" w:rsidR="00000000" w:rsidRPr="00000000">
        <w:rPr>
          <w:rtl w:val="0"/>
        </w:rPr>
        <w:t xml:space="preserve">Насколько вредна гербицидная обработка для людей?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Многие люди с подозрением относятся к любой химии. Не стоит бояться обработки гербицидами. Современные вещества для обработки участков против сорняков, абсолютно безопасны для людей и домашних животных.</w:t>
      </w:r>
    </w:p>
    <w:p w:rsidR="00000000" w:rsidDel="00000000" w:rsidP="00000000" w:rsidRDefault="00000000" w:rsidRPr="00000000" w14:paraId="00000013">
      <w:pPr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Намного проще заказать гербицидную обработку у профессионалов, чем заниматься прополкой самостоятельно. Пропалывать вручную большой участок может быть очень тяжело, к тому же, уже через неделю вырастут новые сорняки. А с помощью гербицидов, избавиться от сорняков намного легче и результат будет сохраняться дольше! 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/>
        <w:drawing>
          <wp:inline distB="0" distT="0" distL="0" distR="0">
            <wp:extent cx="5108575" cy="287147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08575" cy="28714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pPr>
      <w:spacing w:after="200" w:line="276" w:lineRule="auto"/>
    </w:pPr>
    <w:rPr>
      <w:rFonts w:cs="Arial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 w:val="1"/>
    <w:pPr>
      <w:keepNext w:val="1"/>
      <w:keepLines w:val="1"/>
      <w:spacing w:after="0" w:before="480"/>
      <w:outlineLvl w:val="0"/>
    </w:pPr>
    <w:rPr>
      <w:b w:val="1"/>
      <w:bCs w:val="1"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 w:val="1"/>
    <w:pPr>
      <w:keepNext w:val="1"/>
      <w:keepLines w:val="1"/>
      <w:spacing w:after="0" w:before="200"/>
      <w:outlineLvl w:val="1"/>
    </w:pPr>
    <w:rPr>
      <w:b w:val="1"/>
      <w:bCs w:val="1"/>
      <w:color w:val="4f81bd"/>
      <w:sz w:val="26"/>
      <w:szCs w:val="2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rPr>
      <w:b w:val="1"/>
      <w:bCs w:val="1"/>
      <w:color w:val="365f91"/>
      <w:sz w:val="28"/>
      <w:szCs w:val="28"/>
    </w:rPr>
  </w:style>
  <w:style w:type="character" w:styleId="20" w:customStyle="1">
    <w:name w:val="Заголовок 2 Знак"/>
    <w:basedOn w:val="a0"/>
    <w:link w:val="2"/>
    <w:uiPriority w:val="9"/>
    <w:rPr>
      <w:b w:val="1"/>
      <w:bCs w:val="1"/>
      <w:color w:val="4f81bd"/>
      <w:sz w:val="26"/>
      <w:szCs w:val="26"/>
    </w:rPr>
  </w:style>
  <w:style w:type="paragraph" w:styleId="a3">
    <w:name w:val="List Paragraph"/>
    <w:basedOn w:val="a"/>
    <w:uiPriority w:val="34"/>
    <w:qFormat w:val="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1YBv8Lu03h/qf7IkwGvtWUPwSw==">AMUW2mXIN3bRuf/j+LIKJd5B8K9qwFvvEPzEFUxQUjgFJmyRogl2EMLpn8VbMo83FISmU5k4cYT+g50/Lryep5xIDjLldXItpMST9OrUM7KtBmimY8aCoxJeofP0ZFmWtZgAVC4BuokI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2019-05-10T12:07:00Z</dcterms:created>
  <dc:creator>MI MAX 2</dc:creator>
</cp:coreProperties>
</file>