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A1B503" w14:textId="268151DC" w:rsidR="00476EB7" w:rsidRPr="00471E0B" w:rsidRDefault="00462FAE" w:rsidP="00471E0B">
      <w:pPr>
        <w:pStyle w:val="1"/>
        <w:numPr>
          <w:ilvl w:val="0"/>
          <w:numId w:val="0"/>
        </w:numPr>
        <w:rPr>
          <w:rFonts w:ascii="Verdana" w:hAnsi="Verdana" w:cs="Times New Roman"/>
          <w:b/>
          <w:sz w:val="40"/>
          <w:szCs w:val="40"/>
        </w:rPr>
      </w:pPr>
      <w:bookmarkStart w:id="0" w:name="_GoBack"/>
      <w:bookmarkEnd w:id="0"/>
      <w:r w:rsidRPr="00471E0B">
        <w:rPr>
          <w:rFonts w:ascii="Verdana" w:hAnsi="Verdana" w:cs="Times New Roman"/>
          <w:b/>
          <w:sz w:val="40"/>
          <w:szCs w:val="40"/>
          <w:lang w:val="en-US"/>
        </w:rPr>
        <w:t>Т</w:t>
      </w:r>
      <w:r w:rsidR="00471E0B">
        <w:rPr>
          <w:rFonts w:ascii="Verdana" w:hAnsi="Verdana" w:cs="Times New Roman"/>
          <w:b/>
          <w:sz w:val="40"/>
          <w:szCs w:val="40"/>
        </w:rPr>
        <w:t xml:space="preserve">ема 4. Структура </w:t>
      </w:r>
      <w:r w:rsidRPr="00471E0B">
        <w:rPr>
          <w:rFonts w:ascii="Verdana" w:hAnsi="Verdana" w:cs="Times New Roman"/>
          <w:b/>
          <w:sz w:val="40"/>
          <w:szCs w:val="40"/>
        </w:rPr>
        <w:t>кошторисної документації.</w:t>
      </w:r>
    </w:p>
    <w:p w14:paraId="01388A02" w14:textId="4A1F8591" w:rsidR="00C13298" w:rsidRPr="00D40C6A" w:rsidRDefault="001F2BFB" w:rsidP="00767C18">
      <w:pPr>
        <w:pStyle w:val="4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i w:val="0"/>
          <w:color w:val="2E2E2E" w:themeColor="accent2"/>
          <w:sz w:val="36"/>
          <w:szCs w:val="36"/>
        </w:rPr>
      </w:pPr>
      <w:r w:rsidRPr="00D40C6A">
        <w:rPr>
          <w:rFonts w:ascii="Times New Roman" w:hAnsi="Times New Roman" w:cs="Times New Roman"/>
          <w:b/>
          <w:bCs/>
          <w:i w:val="0"/>
          <w:color w:val="2E2E2E" w:themeColor="accent2"/>
          <w:sz w:val="36"/>
          <w:szCs w:val="36"/>
        </w:rPr>
        <w:t>Визначення вартості проектних робіт від вартості БМР.</w:t>
      </w:r>
    </w:p>
    <w:p w14:paraId="2E458DA0" w14:textId="77777777" w:rsidR="002B7537" w:rsidRPr="00154241" w:rsidRDefault="002B7537" w:rsidP="005D37E9">
      <w:pPr>
        <w:pStyle w:val="4"/>
        <w:numPr>
          <w:ilvl w:val="0"/>
          <w:numId w:val="0"/>
        </w:numPr>
        <w:ind w:left="1440"/>
        <w:jc w:val="both"/>
        <w:rPr>
          <w:b/>
          <w:bCs/>
          <w:color w:val="2E2E2E" w:themeColor="accent2"/>
        </w:rPr>
      </w:pPr>
    </w:p>
    <w:p w14:paraId="70FE0E96" w14:textId="1B67BA0E" w:rsidR="0056332B" w:rsidRPr="00767C18" w:rsidRDefault="00471E0B" w:rsidP="00767C18">
      <w:pPr>
        <w:pStyle w:val="10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Таблиця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</w:rPr>
        <w:t xml:space="preserve">1  </w:t>
      </w:r>
      <w:proofErr w:type="spellStart"/>
      <w:r>
        <w:rPr>
          <w:rFonts w:ascii="Times New Roman" w:hAnsi="Times New Roman" w:cs="Times New Roman"/>
          <w:color w:val="000000" w:themeColor="text1"/>
        </w:rPr>
        <w:t>Додаток</w:t>
      </w:r>
      <w:proofErr w:type="spellEnd"/>
      <w:proofErr w:type="gramEnd"/>
      <w:r w:rsidR="00E0212C" w:rsidRPr="00767C18">
        <w:rPr>
          <w:rFonts w:ascii="Times New Roman" w:hAnsi="Times New Roman" w:cs="Times New Roman"/>
          <w:color w:val="000000" w:themeColor="text1"/>
        </w:rPr>
        <w:t xml:space="preserve"> </w:t>
      </w:r>
      <w:r w:rsidR="005D37E9" w:rsidRPr="00767C18">
        <w:rPr>
          <w:rFonts w:ascii="Times New Roman" w:hAnsi="Times New Roman" w:cs="Times New Roman"/>
          <w:color w:val="000000" w:themeColor="text1"/>
        </w:rPr>
        <w:t xml:space="preserve">А1- </w:t>
      </w:r>
      <w:proofErr w:type="spellStart"/>
      <w:r w:rsidR="00192DD0" w:rsidRPr="00767C18">
        <w:rPr>
          <w:rFonts w:ascii="Times New Roman" w:hAnsi="Times New Roman" w:cs="Times New Roman"/>
          <w:color w:val="000000" w:themeColor="text1"/>
        </w:rPr>
        <w:t>усереднені</w:t>
      </w:r>
      <w:proofErr w:type="spellEnd"/>
      <w:r w:rsidR="00192DD0" w:rsidRPr="00767C1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92DD0" w:rsidRPr="00767C18">
        <w:rPr>
          <w:rFonts w:ascii="Times New Roman" w:hAnsi="Times New Roman" w:cs="Times New Roman"/>
          <w:color w:val="000000" w:themeColor="text1"/>
        </w:rPr>
        <w:t>відсоткові</w:t>
      </w:r>
      <w:proofErr w:type="spellEnd"/>
      <w:r w:rsidR="00192DD0" w:rsidRPr="00767C18">
        <w:rPr>
          <w:rFonts w:ascii="Times New Roman" w:hAnsi="Times New Roman" w:cs="Times New Roman"/>
          <w:color w:val="000000" w:themeColor="text1"/>
        </w:rPr>
        <w:t xml:space="preserve"> показники</w:t>
      </w:r>
      <w:r w:rsidR="008379E3" w:rsidRPr="00767C18">
        <w:rPr>
          <w:rFonts w:ascii="Times New Roman" w:hAnsi="Times New Roman" w:cs="Times New Roman"/>
          <w:color w:val="000000" w:themeColor="text1"/>
        </w:rPr>
        <w:t xml:space="preserve"> </w:t>
      </w:r>
      <w:r w:rsidR="00192DD0" w:rsidRPr="00767C18">
        <w:rPr>
          <w:rFonts w:ascii="Times New Roman" w:hAnsi="Times New Roman" w:cs="Times New Roman"/>
          <w:color w:val="000000" w:themeColor="text1"/>
        </w:rPr>
        <w:t>вартості проектних робіт для об’єктів не</w:t>
      </w:r>
      <w:r w:rsidR="00A24D8D" w:rsidRPr="00767C18">
        <w:rPr>
          <w:rFonts w:ascii="Times New Roman" w:hAnsi="Times New Roman" w:cs="Times New Roman"/>
          <w:color w:val="000000" w:themeColor="text1"/>
        </w:rPr>
        <w:t>виробничого призначення в %</w:t>
      </w:r>
      <w:r w:rsidR="007F1120" w:rsidRPr="00767C18">
        <w:rPr>
          <w:rFonts w:ascii="Times New Roman" w:hAnsi="Times New Roman" w:cs="Times New Roman"/>
          <w:color w:val="000000" w:themeColor="text1"/>
        </w:rPr>
        <w:t>;</w:t>
      </w:r>
    </w:p>
    <w:p w14:paraId="35983570" w14:textId="4169C2DA" w:rsidR="000C0063" w:rsidRPr="00767C18" w:rsidRDefault="000C0063" w:rsidP="00767C18">
      <w:pPr>
        <w:pStyle w:val="10"/>
        <w:rPr>
          <w:rFonts w:ascii="Times New Roman" w:hAnsi="Times New Roman" w:cs="Times New Roman"/>
          <w:color w:val="000000" w:themeColor="text1"/>
        </w:rPr>
      </w:pPr>
      <w:r w:rsidRPr="00767C18">
        <w:rPr>
          <w:rFonts w:ascii="Times New Roman" w:hAnsi="Times New Roman" w:cs="Times New Roman"/>
          <w:color w:val="000000" w:themeColor="text1"/>
        </w:rPr>
        <w:t>Розрахунок</w:t>
      </w:r>
      <w:r w:rsidR="00B15EB4" w:rsidRPr="00767C18">
        <w:rPr>
          <w:rFonts w:ascii="Times New Roman" w:hAnsi="Times New Roman" w:cs="Times New Roman"/>
          <w:color w:val="000000" w:themeColor="text1"/>
        </w:rPr>
        <w:t xml:space="preserve"> бази за підсумком глав 1-9 наведена в поточний рівень цін.</w:t>
      </w:r>
    </w:p>
    <w:p w14:paraId="5679432B" w14:textId="35406760" w:rsidR="007F1120" w:rsidRPr="00767C18" w:rsidRDefault="00471E0B" w:rsidP="00767C18">
      <w:pPr>
        <w:pStyle w:val="10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Д</w:t>
      </w:r>
      <w:r w:rsidR="008379E3" w:rsidRPr="00767C18">
        <w:rPr>
          <w:rFonts w:ascii="Times New Roman" w:hAnsi="Times New Roman" w:cs="Times New Roman"/>
          <w:color w:val="000000" w:themeColor="text1"/>
        </w:rPr>
        <w:t>од</w:t>
      </w:r>
      <w:r>
        <w:rPr>
          <w:rFonts w:ascii="Times New Roman" w:hAnsi="Times New Roman" w:cs="Times New Roman"/>
          <w:color w:val="000000" w:themeColor="text1"/>
          <w:lang w:val="uk-UA"/>
        </w:rPr>
        <w:t>аток</w:t>
      </w:r>
      <w:proofErr w:type="spellEnd"/>
      <w:r w:rsidR="008379E3" w:rsidRPr="00767C18">
        <w:rPr>
          <w:rFonts w:ascii="Times New Roman" w:hAnsi="Times New Roman" w:cs="Times New Roman"/>
          <w:color w:val="000000" w:themeColor="text1"/>
        </w:rPr>
        <w:t xml:space="preserve"> </w:t>
      </w:r>
      <w:r w:rsidR="007F1120" w:rsidRPr="00767C18">
        <w:rPr>
          <w:rFonts w:ascii="Times New Roman" w:hAnsi="Times New Roman" w:cs="Times New Roman"/>
          <w:color w:val="000000" w:themeColor="text1"/>
        </w:rPr>
        <w:t xml:space="preserve">А2 </w:t>
      </w:r>
      <w:r w:rsidR="00116935" w:rsidRPr="00767C18">
        <w:rPr>
          <w:rFonts w:ascii="Times New Roman" w:hAnsi="Times New Roman" w:cs="Times New Roman"/>
          <w:color w:val="000000" w:themeColor="text1"/>
        </w:rPr>
        <w:t>–</w:t>
      </w:r>
      <w:r w:rsidR="007F1120" w:rsidRPr="00767C18">
        <w:rPr>
          <w:rFonts w:ascii="Times New Roman" w:hAnsi="Times New Roman" w:cs="Times New Roman"/>
          <w:color w:val="000000" w:themeColor="text1"/>
        </w:rPr>
        <w:t xml:space="preserve"> </w:t>
      </w:r>
      <w:r w:rsidR="00116935" w:rsidRPr="00767C18">
        <w:rPr>
          <w:rFonts w:ascii="Times New Roman" w:hAnsi="Times New Roman" w:cs="Times New Roman"/>
          <w:color w:val="000000" w:themeColor="text1"/>
        </w:rPr>
        <w:t xml:space="preserve">для </w:t>
      </w:r>
      <w:proofErr w:type="spellStart"/>
      <w:r w:rsidR="00116935" w:rsidRPr="00767C18">
        <w:rPr>
          <w:rFonts w:ascii="Times New Roman" w:hAnsi="Times New Roman" w:cs="Times New Roman"/>
          <w:color w:val="000000" w:themeColor="text1"/>
        </w:rPr>
        <w:t>об’єктів</w:t>
      </w:r>
      <w:proofErr w:type="spellEnd"/>
      <w:r w:rsidR="00116935" w:rsidRPr="00767C18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16935" w:rsidRPr="00767C18">
        <w:rPr>
          <w:rFonts w:ascii="Times New Roman" w:hAnsi="Times New Roman" w:cs="Times New Roman"/>
          <w:color w:val="000000" w:themeColor="text1"/>
        </w:rPr>
        <w:t>виробни</w:t>
      </w:r>
      <w:r w:rsidR="00BD2F1C" w:rsidRPr="00767C18">
        <w:rPr>
          <w:rFonts w:ascii="Times New Roman" w:hAnsi="Times New Roman" w:cs="Times New Roman"/>
          <w:color w:val="000000" w:themeColor="text1"/>
        </w:rPr>
        <w:t>цтва</w:t>
      </w:r>
      <w:proofErr w:type="spellEnd"/>
      <w:r w:rsidR="00116935" w:rsidRPr="00767C18">
        <w:rPr>
          <w:rFonts w:ascii="Times New Roman" w:hAnsi="Times New Roman" w:cs="Times New Roman"/>
          <w:color w:val="000000" w:themeColor="text1"/>
        </w:rPr>
        <w:t>;</w:t>
      </w:r>
    </w:p>
    <w:p w14:paraId="769D61B8" w14:textId="77777777" w:rsidR="00427656" w:rsidRPr="00767C18" w:rsidRDefault="00427656" w:rsidP="00471E0B">
      <w:pPr>
        <w:pStyle w:val="10"/>
        <w:numPr>
          <w:ilvl w:val="0"/>
          <w:numId w:val="0"/>
        </w:numPr>
        <w:ind w:left="720"/>
        <w:rPr>
          <w:rFonts w:ascii="Times New Roman" w:hAnsi="Times New Roman" w:cs="Times New Roman"/>
          <w:color w:val="000000" w:themeColor="text1"/>
        </w:rPr>
      </w:pPr>
    </w:p>
    <w:p w14:paraId="51D23C82" w14:textId="6D0F4045" w:rsidR="00116935" w:rsidRPr="00767C18" w:rsidRDefault="00471E0B" w:rsidP="00767C18">
      <w:pPr>
        <w:pStyle w:val="10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Д</w:t>
      </w:r>
      <w:r w:rsidR="00F92262" w:rsidRPr="00767C18">
        <w:rPr>
          <w:rFonts w:ascii="Times New Roman" w:hAnsi="Times New Roman" w:cs="Times New Roman"/>
          <w:color w:val="000000" w:themeColor="text1"/>
        </w:rPr>
        <w:t>од</w:t>
      </w:r>
      <w:r>
        <w:rPr>
          <w:rFonts w:ascii="Times New Roman" w:hAnsi="Times New Roman" w:cs="Times New Roman"/>
          <w:color w:val="000000" w:themeColor="text1"/>
          <w:lang w:val="uk-UA"/>
        </w:rPr>
        <w:t>аток</w:t>
      </w:r>
      <w:proofErr w:type="spellEnd"/>
      <w:r w:rsidR="00F92262" w:rsidRPr="00767C18">
        <w:rPr>
          <w:rFonts w:ascii="Times New Roman" w:hAnsi="Times New Roman" w:cs="Times New Roman"/>
          <w:color w:val="000000" w:themeColor="text1"/>
        </w:rPr>
        <w:t xml:space="preserve"> </w:t>
      </w:r>
      <w:r w:rsidR="00116935" w:rsidRPr="00767C18">
        <w:rPr>
          <w:rFonts w:ascii="Times New Roman" w:hAnsi="Times New Roman" w:cs="Times New Roman"/>
          <w:color w:val="000000" w:themeColor="text1"/>
        </w:rPr>
        <w:t>А3....А3.6</w:t>
      </w:r>
      <w:r w:rsidR="00462C50" w:rsidRPr="00767C18">
        <w:rPr>
          <w:rFonts w:ascii="Times New Roman" w:hAnsi="Times New Roman" w:cs="Times New Roman"/>
          <w:color w:val="000000" w:themeColor="text1"/>
        </w:rPr>
        <w:t xml:space="preserve"> – лінійні об’єкти.</w:t>
      </w:r>
    </w:p>
    <w:p w14:paraId="553ACD04" w14:textId="756280BC" w:rsidR="00AE6338" w:rsidRDefault="00767C18" w:rsidP="00AE6338">
      <w:pPr>
        <w:pStyle w:val="a3"/>
        <w:ind w:left="0"/>
        <w:jc w:val="right"/>
        <w:rPr>
          <w:color w:val="2E2E2E" w:themeColor="accent2"/>
        </w:rPr>
      </w:pPr>
      <w:r>
        <w:rPr>
          <w:noProof/>
          <w:color w:val="2E2E2E" w:themeColor="accent2"/>
          <w:lang w:val="en-US" w:eastAsia="en-US" w:bidi="ar-SA"/>
        </w:rPr>
        <w:drawing>
          <wp:inline distT="0" distB="0" distL="0" distR="0" wp14:anchorId="5EF1A36F" wp14:editId="2FFF345F">
            <wp:extent cx="5200650" cy="2524125"/>
            <wp:effectExtent l="0" t="0" r="0" b="9525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0A819D2A" w14:textId="77777777" w:rsidR="00471E0B" w:rsidRDefault="00471E0B" w:rsidP="00516C17">
      <w:pPr>
        <w:rPr>
          <w:rFonts w:ascii="Times New Roman" w:hAnsi="Times New Roman" w:cs="Times New Roman"/>
          <w:b/>
          <w:bCs/>
          <w:iCs/>
          <w:color w:val="2E2E2E" w:themeColor="accent2"/>
          <w:sz w:val="36"/>
          <w:szCs w:val="36"/>
          <w:lang w:val="ru-RU"/>
        </w:rPr>
      </w:pPr>
    </w:p>
    <w:p w14:paraId="64322738" w14:textId="7D218894" w:rsidR="00476EB7" w:rsidRPr="00D40C6A" w:rsidRDefault="00AA430D" w:rsidP="00516C17">
      <w:pPr>
        <w:rPr>
          <w:rFonts w:ascii="Times New Roman" w:hAnsi="Times New Roman" w:cs="Times New Roman"/>
          <w:b/>
          <w:bCs/>
          <w:iCs/>
          <w:color w:val="2E2E2E" w:themeColor="accent2"/>
          <w:sz w:val="36"/>
          <w:szCs w:val="36"/>
          <w:lang w:val="ru-RU"/>
        </w:rPr>
      </w:pPr>
      <w:r w:rsidRPr="00D40C6A">
        <w:rPr>
          <w:rFonts w:ascii="Times New Roman" w:hAnsi="Times New Roman" w:cs="Times New Roman"/>
          <w:b/>
          <w:bCs/>
          <w:iCs/>
          <w:color w:val="2E2E2E" w:themeColor="accent2"/>
          <w:sz w:val="36"/>
          <w:szCs w:val="36"/>
          <w:lang w:val="ru-RU"/>
        </w:rPr>
        <w:t xml:space="preserve">2.Комплексні </w:t>
      </w:r>
      <w:proofErr w:type="spellStart"/>
      <w:r w:rsidRPr="00D40C6A">
        <w:rPr>
          <w:rFonts w:ascii="Times New Roman" w:hAnsi="Times New Roman" w:cs="Times New Roman"/>
          <w:b/>
          <w:bCs/>
          <w:iCs/>
          <w:color w:val="2E2E2E" w:themeColor="accent2"/>
          <w:sz w:val="36"/>
          <w:szCs w:val="36"/>
          <w:lang w:val="ru-RU"/>
        </w:rPr>
        <w:t>будівлі</w:t>
      </w:r>
      <w:proofErr w:type="spellEnd"/>
    </w:p>
    <w:p w14:paraId="03468CAD" w14:textId="469BB091" w:rsidR="00516C17" w:rsidRPr="00D40C6A" w:rsidRDefault="00466C4E" w:rsidP="00D40C6A">
      <w:pPr>
        <w:spacing w:line="240" w:lineRule="auto"/>
        <w:rPr>
          <w:rFonts w:ascii="Times New Roman" w:hAnsi="Times New Roman" w:cs="Times New Roman"/>
          <w:color w:val="2E2E2E" w:themeColor="accent2"/>
          <w:sz w:val="28"/>
          <w:szCs w:val="28"/>
          <w:lang w:val="ru-RU"/>
        </w:rPr>
      </w:pPr>
      <w:proofErr w:type="spellStart"/>
      <w:r w:rsidRPr="00D40C6A">
        <w:rPr>
          <w:rFonts w:ascii="Times New Roman" w:hAnsi="Times New Roman" w:cs="Times New Roman"/>
          <w:color w:val="2E2E2E" w:themeColor="accent2"/>
          <w:sz w:val="28"/>
          <w:szCs w:val="28"/>
          <w:lang w:val="ru-RU"/>
        </w:rPr>
        <w:t>Функціон</w:t>
      </w:r>
      <w:r w:rsidR="00471E0B">
        <w:rPr>
          <w:rFonts w:ascii="Times New Roman" w:hAnsi="Times New Roman" w:cs="Times New Roman"/>
          <w:color w:val="2E2E2E" w:themeColor="accent2"/>
          <w:sz w:val="28"/>
          <w:szCs w:val="28"/>
          <w:lang w:val="ru-RU"/>
        </w:rPr>
        <w:t>альне</w:t>
      </w:r>
      <w:proofErr w:type="spellEnd"/>
      <w:r w:rsidR="00471E0B">
        <w:rPr>
          <w:rFonts w:ascii="Times New Roman" w:hAnsi="Times New Roman" w:cs="Times New Roman"/>
          <w:color w:val="2E2E2E" w:themeColor="accent2"/>
          <w:sz w:val="28"/>
          <w:szCs w:val="28"/>
          <w:lang w:val="ru-RU"/>
        </w:rPr>
        <w:t xml:space="preserve"> </w:t>
      </w:r>
      <w:proofErr w:type="spellStart"/>
      <w:r w:rsidR="00471E0B">
        <w:rPr>
          <w:rFonts w:ascii="Times New Roman" w:hAnsi="Times New Roman" w:cs="Times New Roman"/>
          <w:color w:val="2E2E2E" w:themeColor="accent2"/>
          <w:sz w:val="28"/>
          <w:szCs w:val="28"/>
          <w:lang w:val="ru-RU"/>
        </w:rPr>
        <w:t>призначення</w:t>
      </w:r>
      <w:proofErr w:type="spellEnd"/>
      <w:r w:rsidR="00471E0B">
        <w:rPr>
          <w:rFonts w:ascii="Times New Roman" w:hAnsi="Times New Roman" w:cs="Times New Roman"/>
          <w:color w:val="2E2E2E" w:themeColor="accent2"/>
          <w:sz w:val="28"/>
          <w:szCs w:val="28"/>
          <w:lang w:val="ru-RU"/>
        </w:rPr>
        <w:t xml:space="preserve"> </w:t>
      </w:r>
      <w:proofErr w:type="spellStart"/>
      <w:r w:rsidR="00471E0B">
        <w:rPr>
          <w:rFonts w:ascii="Times New Roman" w:hAnsi="Times New Roman" w:cs="Times New Roman"/>
          <w:color w:val="2E2E2E" w:themeColor="accent2"/>
          <w:sz w:val="28"/>
          <w:szCs w:val="28"/>
          <w:lang w:val="ru-RU"/>
        </w:rPr>
        <w:t>будівництва</w:t>
      </w:r>
      <w:proofErr w:type="spellEnd"/>
      <w:r w:rsidR="00471E0B">
        <w:rPr>
          <w:rFonts w:ascii="Times New Roman" w:hAnsi="Times New Roman" w:cs="Times New Roman"/>
          <w:color w:val="2E2E2E" w:themeColor="accent2"/>
          <w:sz w:val="28"/>
          <w:szCs w:val="28"/>
          <w:lang w:val="ru-RU"/>
        </w:rPr>
        <w:t xml:space="preserve"> та </w:t>
      </w:r>
      <w:proofErr w:type="spellStart"/>
      <w:r w:rsidR="00471E0B">
        <w:rPr>
          <w:rFonts w:ascii="Times New Roman" w:hAnsi="Times New Roman" w:cs="Times New Roman"/>
          <w:color w:val="2E2E2E" w:themeColor="accent2"/>
          <w:sz w:val="28"/>
          <w:szCs w:val="28"/>
          <w:lang w:val="ru-RU"/>
        </w:rPr>
        <w:t>найбільша</w:t>
      </w:r>
      <w:proofErr w:type="spellEnd"/>
      <w:r w:rsidRPr="00D40C6A">
        <w:rPr>
          <w:rFonts w:ascii="Times New Roman" w:hAnsi="Times New Roman" w:cs="Times New Roman"/>
          <w:color w:val="2E2E2E" w:themeColor="accent2"/>
          <w:sz w:val="28"/>
          <w:szCs w:val="28"/>
          <w:lang w:val="ru-RU"/>
        </w:rPr>
        <w:t xml:space="preserve"> </w:t>
      </w:r>
      <w:proofErr w:type="spellStart"/>
      <w:r w:rsidR="00471E0B">
        <w:rPr>
          <w:rFonts w:ascii="Times New Roman" w:hAnsi="Times New Roman" w:cs="Times New Roman"/>
          <w:color w:val="2E2E2E" w:themeColor="accent2"/>
          <w:sz w:val="28"/>
          <w:szCs w:val="28"/>
          <w:lang w:val="ru-RU"/>
        </w:rPr>
        <w:t>вартість</w:t>
      </w:r>
      <w:proofErr w:type="spellEnd"/>
      <w:r w:rsidRPr="00D40C6A">
        <w:rPr>
          <w:rFonts w:ascii="Times New Roman" w:hAnsi="Times New Roman" w:cs="Times New Roman"/>
          <w:color w:val="2E2E2E" w:themeColor="accent2"/>
          <w:sz w:val="28"/>
          <w:szCs w:val="28"/>
          <w:lang w:val="ru-RU"/>
        </w:rPr>
        <w:t xml:space="preserve"> </w:t>
      </w:r>
      <w:proofErr w:type="spellStart"/>
      <w:r w:rsidRPr="00D40C6A">
        <w:rPr>
          <w:rFonts w:ascii="Times New Roman" w:hAnsi="Times New Roman" w:cs="Times New Roman"/>
          <w:color w:val="2E2E2E" w:themeColor="accent2"/>
          <w:sz w:val="28"/>
          <w:szCs w:val="28"/>
          <w:lang w:val="ru-RU"/>
        </w:rPr>
        <w:t>будівлі</w:t>
      </w:r>
      <w:proofErr w:type="spellEnd"/>
      <w:r w:rsidR="00471E0B">
        <w:rPr>
          <w:rFonts w:ascii="Times New Roman" w:hAnsi="Times New Roman" w:cs="Times New Roman"/>
          <w:color w:val="2E2E2E" w:themeColor="accent2"/>
          <w:sz w:val="28"/>
          <w:szCs w:val="28"/>
          <w:lang w:val="ru-RU"/>
        </w:rPr>
        <w:t xml:space="preserve"> є </w:t>
      </w:r>
      <w:proofErr w:type="spellStart"/>
      <w:r w:rsidR="00471E0B">
        <w:rPr>
          <w:rFonts w:ascii="Times New Roman" w:hAnsi="Times New Roman" w:cs="Times New Roman"/>
          <w:color w:val="2E2E2E" w:themeColor="accent2"/>
          <w:sz w:val="28"/>
          <w:szCs w:val="28"/>
          <w:lang w:val="ru-RU"/>
        </w:rPr>
        <w:t>однією</w:t>
      </w:r>
      <w:proofErr w:type="spellEnd"/>
      <w:r w:rsidR="00471E0B">
        <w:rPr>
          <w:rFonts w:ascii="Times New Roman" w:hAnsi="Times New Roman" w:cs="Times New Roman"/>
          <w:color w:val="2E2E2E" w:themeColor="accent2"/>
          <w:sz w:val="28"/>
          <w:szCs w:val="28"/>
          <w:lang w:val="ru-RU"/>
        </w:rPr>
        <w:t xml:space="preserve"> </w:t>
      </w:r>
      <w:proofErr w:type="spellStart"/>
      <w:r w:rsidR="00471E0B">
        <w:rPr>
          <w:rFonts w:ascii="Times New Roman" w:hAnsi="Times New Roman" w:cs="Times New Roman"/>
          <w:color w:val="2E2E2E" w:themeColor="accent2"/>
          <w:sz w:val="28"/>
          <w:szCs w:val="28"/>
          <w:lang w:val="ru-RU"/>
        </w:rPr>
        <w:t>із</w:t>
      </w:r>
      <w:proofErr w:type="spellEnd"/>
      <w:r w:rsidR="00471E0B">
        <w:rPr>
          <w:rFonts w:ascii="Times New Roman" w:hAnsi="Times New Roman" w:cs="Times New Roman"/>
          <w:color w:val="2E2E2E" w:themeColor="accent2"/>
          <w:sz w:val="28"/>
          <w:szCs w:val="28"/>
          <w:lang w:val="ru-RU"/>
        </w:rPr>
        <w:t xml:space="preserve"> складових.</w:t>
      </w:r>
    </w:p>
    <w:p w14:paraId="6C44FA9C" w14:textId="62A7DF46" w:rsidR="00F12580" w:rsidRPr="00D40C6A" w:rsidRDefault="00F12580" w:rsidP="00D40C6A">
      <w:pPr>
        <w:spacing w:line="240" w:lineRule="auto"/>
        <w:rPr>
          <w:rFonts w:ascii="Times New Roman" w:hAnsi="Times New Roman" w:cs="Times New Roman"/>
          <w:color w:val="2E2E2E" w:themeColor="accent2"/>
          <w:sz w:val="28"/>
          <w:szCs w:val="28"/>
          <w:lang w:val="ru-RU"/>
        </w:rPr>
      </w:pPr>
      <w:proofErr w:type="spellStart"/>
      <w:r w:rsidRPr="00D40C6A">
        <w:rPr>
          <w:rFonts w:ascii="Times New Roman" w:hAnsi="Times New Roman" w:cs="Times New Roman"/>
          <w:color w:val="2E2E2E" w:themeColor="accent2"/>
          <w:sz w:val="28"/>
          <w:szCs w:val="28"/>
          <w:lang w:val="ru-RU"/>
        </w:rPr>
        <w:t>Додаток</w:t>
      </w:r>
      <w:proofErr w:type="spellEnd"/>
      <w:r w:rsidRPr="00D40C6A">
        <w:rPr>
          <w:rFonts w:ascii="Times New Roman" w:hAnsi="Times New Roman" w:cs="Times New Roman"/>
          <w:color w:val="2E2E2E" w:themeColor="accent2"/>
          <w:sz w:val="28"/>
          <w:szCs w:val="28"/>
          <w:lang w:val="ru-RU"/>
        </w:rPr>
        <w:t xml:space="preserve"> Б </w:t>
      </w:r>
      <w:proofErr w:type="spellStart"/>
      <w:r w:rsidRPr="00D40C6A">
        <w:rPr>
          <w:rFonts w:ascii="Times New Roman" w:hAnsi="Times New Roman" w:cs="Times New Roman"/>
          <w:color w:val="2E2E2E" w:themeColor="accent2"/>
          <w:sz w:val="28"/>
          <w:szCs w:val="28"/>
          <w:lang w:val="ru-RU"/>
        </w:rPr>
        <w:t>Перелік</w:t>
      </w:r>
      <w:proofErr w:type="spellEnd"/>
      <w:r w:rsidRPr="00D40C6A">
        <w:rPr>
          <w:rFonts w:ascii="Times New Roman" w:hAnsi="Times New Roman" w:cs="Times New Roman"/>
          <w:color w:val="2E2E2E" w:themeColor="accent2"/>
          <w:sz w:val="28"/>
          <w:szCs w:val="28"/>
          <w:lang w:val="ru-RU"/>
        </w:rPr>
        <w:t xml:space="preserve"> </w:t>
      </w:r>
      <w:proofErr w:type="spellStart"/>
      <w:r w:rsidR="00117638" w:rsidRPr="00D40C6A">
        <w:rPr>
          <w:rFonts w:ascii="Times New Roman" w:hAnsi="Times New Roman" w:cs="Times New Roman"/>
          <w:color w:val="2E2E2E" w:themeColor="accent2"/>
          <w:sz w:val="28"/>
          <w:szCs w:val="28"/>
          <w:lang w:val="ru-RU"/>
        </w:rPr>
        <w:t>факторів</w:t>
      </w:r>
      <w:proofErr w:type="spellEnd"/>
      <w:r w:rsidR="00117638" w:rsidRPr="00D40C6A">
        <w:rPr>
          <w:rFonts w:ascii="Times New Roman" w:hAnsi="Times New Roman" w:cs="Times New Roman"/>
          <w:color w:val="2E2E2E" w:themeColor="accent2"/>
          <w:sz w:val="28"/>
          <w:szCs w:val="28"/>
          <w:lang w:val="ru-RU"/>
        </w:rPr>
        <w:t xml:space="preserve">, </w:t>
      </w:r>
      <w:proofErr w:type="spellStart"/>
      <w:r w:rsidR="00117638" w:rsidRPr="00D40C6A">
        <w:rPr>
          <w:rFonts w:ascii="Times New Roman" w:hAnsi="Times New Roman" w:cs="Times New Roman"/>
          <w:color w:val="2E2E2E" w:themeColor="accent2"/>
          <w:sz w:val="28"/>
          <w:szCs w:val="28"/>
          <w:lang w:val="ru-RU"/>
        </w:rPr>
        <w:t>що</w:t>
      </w:r>
      <w:proofErr w:type="spellEnd"/>
      <w:r w:rsidR="00117638" w:rsidRPr="00D40C6A">
        <w:rPr>
          <w:rFonts w:ascii="Times New Roman" w:hAnsi="Times New Roman" w:cs="Times New Roman"/>
          <w:color w:val="2E2E2E" w:themeColor="accent2"/>
          <w:sz w:val="28"/>
          <w:szCs w:val="28"/>
          <w:lang w:val="ru-RU"/>
        </w:rPr>
        <w:t xml:space="preserve"> </w:t>
      </w:r>
      <w:proofErr w:type="spellStart"/>
      <w:r w:rsidR="00117638" w:rsidRPr="00D40C6A">
        <w:rPr>
          <w:rFonts w:ascii="Times New Roman" w:hAnsi="Times New Roman" w:cs="Times New Roman"/>
          <w:color w:val="2E2E2E" w:themeColor="accent2"/>
          <w:sz w:val="28"/>
          <w:szCs w:val="28"/>
          <w:lang w:val="ru-RU"/>
        </w:rPr>
        <w:t>ускладнюють</w:t>
      </w:r>
      <w:proofErr w:type="spellEnd"/>
      <w:r w:rsidR="00117638" w:rsidRPr="00D40C6A">
        <w:rPr>
          <w:rFonts w:ascii="Times New Roman" w:hAnsi="Times New Roman" w:cs="Times New Roman"/>
          <w:color w:val="2E2E2E" w:themeColor="accent2"/>
          <w:sz w:val="28"/>
          <w:szCs w:val="28"/>
          <w:lang w:val="ru-RU"/>
        </w:rPr>
        <w:t xml:space="preserve"> </w:t>
      </w:r>
      <w:proofErr w:type="spellStart"/>
      <w:r w:rsidR="00117638" w:rsidRPr="00D40C6A">
        <w:rPr>
          <w:rFonts w:ascii="Times New Roman" w:hAnsi="Times New Roman" w:cs="Times New Roman"/>
          <w:color w:val="2E2E2E" w:themeColor="accent2"/>
          <w:sz w:val="28"/>
          <w:szCs w:val="28"/>
          <w:lang w:val="ru-RU"/>
        </w:rPr>
        <w:t>проектування</w:t>
      </w:r>
      <w:proofErr w:type="spellEnd"/>
      <w:r w:rsidR="00117638" w:rsidRPr="00D40C6A">
        <w:rPr>
          <w:rFonts w:ascii="Times New Roman" w:hAnsi="Times New Roman" w:cs="Times New Roman"/>
          <w:color w:val="2E2E2E" w:themeColor="accent2"/>
          <w:sz w:val="28"/>
          <w:szCs w:val="28"/>
          <w:lang w:val="ru-RU"/>
        </w:rPr>
        <w:t xml:space="preserve"> </w:t>
      </w:r>
      <w:r w:rsidR="003F3C7C" w:rsidRPr="00D40C6A">
        <w:rPr>
          <w:rFonts w:ascii="Times New Roman" w:hAnsi="Times New Roman" w:cs="Times New Roman"/>
          <w:color w:val="2E2E2E" w:themeColor="accent2"/>
          <w:sz w:val="28"/>
          <w:szCs w:val="28"/>
          <w:lang w:val="ru-RU"/>
        </w:rPr>
        <w:t>(</w:t>
      </w:r>
      <w:proofErr w:type="spellStart"/>
      <w:r w:rsidR="00117638" w:rsidRPr="00D40C6A">
        <w:rPr>
          <w:rFonts w:ascii="Times New Roman" w:hAnsi="Times New Roman" w:cs="Times New Roman"/>
          <w:color w:val="2E2E2E" w:themeColor="accent2"/>
          <w:sz w:val="28"/>
          <w:szCs w:val="28"/>
          <w:lang w:val="ru-RU"/>
        </w:rPr>
        <w:t>коефіціент</w:t>
      </w:r>
      <w:proofErr w:type="spellEnd"/>
      <w:r w:rsidR="00117638" w:rsidRPr="00D40C6A">
        <w:rPr>
          <w:rFonts w:ascii="Times New Roman" w:hAnsi="Times New Roman" w:cs="Times New Roman"/>
          <w:color w:val="2E2E2E" w:themeColor="accent2"/>
          <w:sz w:val="28"/>
          <w:szCs w:val="28"/>
          <w:lang w:val="ru-RU"/>
        </w:rPr>
        <w:t xml:space="preserve"> п.8, п.10 </w:t>
      </w:r>
      <w:r w:rsidR="003F3C7C" w:rsidRPr="00D40C6A">
        <w:rPr>
          <w:rFonts w:ascii="Times New Roman" w:hAnsi="Times New Roman" w:cs="Times New Roman"/>
          <w:color w:val="2E2E2E" w:themeColor="accent2"/>
          <w:sz w:val="28"/>
          <w:szCs w:val="28"/>
          <w:lang w:val="ru-RU"/>
        </w:rPr>
        <w:t>–</w:t>
      </w:r>
      <w:r w:rsidR="00117638" w:rsidRPr="00D40C6A">
        <w:rPr>
          <w:rFonts w:ascii="Times New Roman" w:hAnsi="Times New Roman" w:cs="Times New Roman"/>
          <w:color w:val="2E2E2E" w:themeColor="accent2"/>
          <w:sz w:val="28"/>
          <w:szCs w:val="28"/>
          <w:lang w:val="ru-RU"/>
        </w:rPr>
        <w:t xml:space="preserve"> </w:t>
      </w:r>
      <w:proofErr w:type="spellStart"/>
      <w:r w:rsidR="003F3C7C" w:rsidRPr="00D40C6A">
        <w:rPr>
          <w:rFonts w:ascii="Times New Roman" w:hAnsi="Times New Roman" w:cs="Times New Roman"/>
          <w:color w:val="2E2E2E" w:themeColor="accent2"/>
          <w:sz w:val="28"/>
          <w:szCs w:val="28"/>
          <w:lang w:val="ru-RU"/>
        </w:rPr>
        <w:t>одночасно</w:t>
      </w:r>
      <w:proofErr w:type="spellEnd"/>
      <w:r w:rsidR="003F3C7C" w:rsidRPr="00D40C6A">
        <w:rPr>
          <w:rFonts w:ascii="Times New Roman" w:hAnsi="Times New Roman" w:cs="Times New Roman"/>
          <w:color w:val="2E2E2E" w:themeColor="accent2"/>
          <w:sz w:val="28"/>
          <w:szCs w:val="28"/>
          <w:lang w:val="ru-RU"/>
        </w:rPr>
        <w:t xml:space="preserve"> не </w:t>
      </w:r>
      <w:proofErr w:type="spellStart"/>
      <w:r w:rsidR="003F3C7C" w:rsidRPr="00D40C6A">
        <w:rPr>
          <w:rFonts w:ascii="Times New Roman" w:hAnsi="Times New Roman" w:cs="Times New Roman"/>
          <w:color w:val="2E2E2E" w:themeColor="accent2"/>
          <w:sz w:val="28"/>
          <w:szCs w:val="28"/>
          <w:lang w:val="ru-RU"/>
        </w:rPr>
        <w:t>застосовуються</w:t>
      </w:r>
      <w:proofErr w:type="spellEnd"/>
      <w:r w:rsidR="003F3C7C" w:rsidRPr="00D40C6A">
        <w:rPr>
          <w:rFonts w:ascii="Times New Roman" w:hAnsi="Times New Roman" w:cs="Times New Roman"/>
          <w:color w:val="2E2E2E" w:themeColor="accent2"/>
          <w:sz w:val="28"/>
          <w:szCs w:val="28"/>
          <w:lang w:val="ru-RU"/>
        </w:rPr>
        <w:t>).</w:t>
      </w:r>
    </w:p>
    <w:p w14:paraId="5D2D7564" w14:textId="1DF7CF39" w:rsidR="003F3C7C" w:rsidRPr="00D40C6A" w:rsidRDefault="003F3C7C" w:rsidP="00D40C6A">
      <w:pPr>
        <w:spacing w:line="240" w:lineRule="auto"/>
        <w:rPr>
          <w:rFonts w:ascii="Times New Roman" w:hAnsi="Times New Roman" w:cs="Times New Roman"/>
          <w:color w:val="2E2E2E" w:themeColor="accent2"/>
          <w:sz w:val="28"/>
          <w:szCs w:val="28"/>
          <w:lang w:val="ru-RU"/>
        </w:rPr>
      </w:pPr>
      <w:proofErr w:type="spellStart"/>
      <w:r w:rsidRPr="00D40C6A">
        <w:rPr>
          <w:rFonts w:ascii="Times New Roman" w:hAnsi="Times New Roman" w:cs="Times New Roman"/>
          <w:color w:val="2E2E2E" w:themeColor="accent2"/>
          <w:sz w:val="28"/>
          <w:szCs w:val="28"/>
          <w:lang w:val="ru-RU"/>
        </w:rPr>
        <w:lastRenderedPageBreak/>
        <w:t>Таблиця</w:t>
      </w:r>
      <w:proofErr w:type="spellEnd"/>
      <w:r w:rsidRPr="00D40C6A">
        <w:rPr>
          <w:rFonts w:ascii="Times New Roman" w:hAnsi="Times New Roman" w:cs="Times New Roman"/>
          <w:color w:val="2E2E2E" w:themeColor="accent2"/>
          <w:sz w:val="28"/>
          <w:szCs w:val="28"/>
          <w:lang w:val="ru-RU"/>
        </w:rPr>
        <w:t xml:space="preserve"> 2 </w:t>
      </w:r>
      <w:r w:rsidR="00564188" w:rsidRPr="00D40C6A">
        <w:rPr>
          <w:rFonts w:ascii="Times New Roman" w:hAnsi="Times New Roman" w:cs="Times New Roman"/>
          <w:color w:val="2E2E2E" w:themeColor="accent2"/>
          <w:sz w:val="28"/>
          <w:szCs w:val="28"/>
          <w:lang w:val="ru-RU"/>
        </w:rPr>
        <w:t>–</w:t>
      </w:r>
      <w:r w:rsidRPr="00D40C6A">
        <w:rPr>
          <w:rFonts w:ascii="Times New Roman" w:hAnsi="Times New Roman" w:cs="Times New Roman"/>
          <w:color w:val="2E2E2E" w:themeColor="accent2"/>
          <w:sz w:val="28"/>
          <w:szCs w:val="28"/>
          <w:lang w:val="ru-RU"/>
        </w:rPr>
        <w:t xml:space="preserve"> </w:t>
      </w:r>
      <w:proofErr w:type="spellStart"/>
      <w:r w:rsidR="00564188" w:rsidRPr="00D40C6A">
        <w:rPr>
          <w:rFonts w:ascii="Times New Roman" w:hAnsi="Times New Roman" w:cs="Times New Roman"/>
          <w:color w:val="2E2E2E" w:themeColor="accent2"/>
          <w:sz w:val="28"/>
          <w:szCs w:val="28"/>
          <w:lang w:val="ru-RU"/>
        </w:rPr>
        <w:t>питома</w:t>
      </w:r>
      <w:proofErr w:type="spellEnd"/>
      <w:r w:rsidR="00564188" w:rsidRPr="00D40C6A">
        <w:rPr>
          <w:rFonts w:ascii="Times New Roman" w:hAnsi="Times New Roman" w:cs="Times New Roman"/>
          <w:color w:val="2E2E2E" w:themeColor="accent2"/>
          <w:sz w:val="28"/>
          <w:szCs w:val="28"/>
          <w:lang w:val="ru-RU"/>
        </w:rPr>
        <w:t xml:space="preserve"> вага </w:t>
      </w:r>
      <w:proofErr w:type="spellStart"/>
      <w:r w:rsidR="00564188" w:rsidRPr="00D40C6A">
        <w:rPr>
          <w:rFonts w:ascii="Times New Roman" w:hAnsi="Times New Roman" w:cs="Times New Roman"/>
          <w:color w:val="2E2E2E" w:themeColor="accent2"/>
          <w:sz w:val="28"/>
          <w:szCs w:val="28"/>
          <w:lang w:val="ru-RU"/>
        </w:rPr>
        <w:t>вартості</w:t>
      </w:r>
      <w:proofErr w:type="spellEnd"/>
      <w:r w:rsidR="00564188" w:rsidRPr="00D40C6A">
        <w:rPr>
          <w:rFonts w:ascii="Times New Roman" w:hAnsi="Times New Roman" w:cs="Times New Roman"/>
          <w:color w:val="2E2E2E" w:themeColor="accent2"/>
          <w:sz w:val="28"/>
          <w:szCs w:val="28"/>
          <w:lang w:val="ru-RU"/>
        </w:rPr>
        <w:t xml:space="preserve"> </w:t>
      </w:r>
      <w:proofErr w:type="spellStart"/>
      <w:r w:rsidR="00564188" w:rsidRPr="00D40C6A">
        <w:rPr>
          <w:rFonts w:ascii="Times New Roman" w:hAnsi="Times New Roman" w:cs="Times New Roman"/>
          <w:color w:val="2E2E2E" w:themeColor="accent2"/>
          <w:sz w:val="28"/>
          <w:szCs w:val="28"/>
          <w:lang w:val="ru-RU"/>
        </w:rPr>
        <w:t>проектних</w:t>
      </w:r>
      <w:proofErr w:type="spellEnd"/>
      <w:r w:rsidR="00564188" w:rsidRPr="00D40C6A">
        <w:rPr>
          <w:rFonts w:ascii="Times New Roman" w:hAnsi="Times New Roman" w:cs="Times New Roman"/>
          <w:color w:val="2E2E2E" w:themeColor="accent2"/>
          <w:sz w:val="28"/>
          <w:szCs w:val="28"/>
          <w:lang w:val="ru-RU"/>
        </w:rPr>
        <w:t xml:space="preserve"> </w:t>
      </w:r>
      <w:proofErr w:type="spellStart"/>
      <w:r w:rsidR="00564188" w:rsidRPr="00D40C6A">
        <w:rPr>
          <w:rFonts w:ascii="Times New Roman" w:hAnsi="Times New Roman" w:cs="Times New Roman"/>
          <w:color w:val="2E2E2E" w:themeColor="accent2"/>
          <w:sz w:val="28"/>
          <w:szCs w:val="28"/>
          <w:lang w:val="ru-RU"/>
        </w:rPr>
        <w:t>робіт</w:t>
      </w:r>
      <w:proofErr w:type="spellEnd"/>
      <w:r w:rsidR="00564188" w:rsidRPr="00D40C6A">
        <w:rPr>
          <w:rFonts w:ascii="Times New Roman" w:hAnsi="Times New Roman" w:cs="Times New Roman"/>
          <w:color w:val="2E2E2E" w:themeColor="accent2"/>
          <w:sz w:val="28"/>
          <w:szCs w:val="28"/>
          <w:lang w:val="ru-RU"/>
        </w:rPr>
        <w:t xml:space="preserve"> при 1 – та 2 </w:t>
      </w:r>
      <w:proofErr w:type="spellStart"/>
      <w:r w:rsidR="00564188" w:rsidRPr="00D40C6A">
        <w:rPr>
          <w:rFonts w:ascii="Times New Roman" w:hAnsi="Times New Roman" w:cs="Times New Roman"/>
          <w:color w:val="2E2E2E" w:themeColor="accent2"/>
          <w:sz w:val="28"/>
          <w:szCs w:val="28"/>
          <w:lang w:val="ru-RU"/>
        </w:rPr>
        <w:t>ста</w:t>
      </w:r>
      <w:r w:rsidR="009E2394" w:rsidRPr="00D40C6A">
        <w:rPr>
          <w:rFonts w:ascii="Times New Roman" w:hAnsi="Times New Roman" w:cs="Times New Roman"/>
          <w:color w:val="2E2E2E" w:themeColor="accent2"/>
          <w:sz w:val="28"/>
          <w:szCs w:val="28"/>
          <w:lang w:val="ru-RU"/>
        </w:rPr>
        <w:t>дійному</w:t>
      </w:r>
      <w:proofErr w:type="spellEnd"/>
      <w:r w:rsidR="009E2394" w:rsidRPr="00D40C6A">
        <w:rPr>
          <w:rFonts w:ascii="Times New Roman" w:hAnsi="Times New Roman" w:cs="Times New Roman"/>
          <w:color w:val="2E2E2E" w:themeColor="accent2"/>
          <w:sz w:val="28"/>
          <w:szCs w:val="28"/>
          <w:lang w:val="ru-RU"/>
        </w:rPr>
        <w:t xml:space="preserve"> </w:t>
      </w:r>
      <w:proofErr w:type="spellStart"/>
      <w:r w:rsidR="009E2394" w:rsidRPr="00D40C6A">
        <w:rPr>
          <w:rFonts w:ascii="Times New Roman" w:hAnsi="Times New Roman" w:cs="Times New Roman"/>
          <w:color w:val="2E2E2E" w:themeColor="accent2"/>
          <w:sz w:val="28"/>
          <w:szCs w:val="28"/>
          <w:lang w:val="ru-RU"/>
        </w:rPr>
        <w:t>проекті</w:t>
      </w:r>
      <w:proofErr w:type="spellEnd"/>
      <w:r w:rsidR="009E2394" w:rsidRPr="00D40C6A">
        <w:rPr>
          <w:rFonts w:ascii="Times New Roman" w:hAnsi="Times New Roman" w:cs="Times New Roman"/>
          <w:color w:val="2E2E2E" w:themeColor="accent2"/>
          <w:sz w:val="28"/>
          <w:szCs w:val="28"/>
          <w:lang w:val="ru-RU"/>
        </w:rPr>
        <w:t>.</w:t>
      </w:r>
    </w:p>
    <w:p w14:paraId="46D58EB4" w14:textId="4DF56892" w:rsidR="009E2394" w:rsidRPr="00D40C6A" w:rsidRDefault="009E2394" w:rsidP="00D40C6A">
      <w:pPr>
        <w:spacing w:line="240" w:lineRule="auto"/>
        <w:rPr>
          <w:rFonts w:ascii="Times New Roman" w:hAnsi="Times New Roman" w:cs="Times New Roman"/>
          <w:color w:val="2E2E2E" w:themeColor="accent2"/>
          <w:sz w:val="28"/>
          <w:szCs w:val="28"/>
          <w:lang w:val="ru-RU"/>
        </w:rPr>
      </w:pPr>
      <w:proofErr w:type="spellStart"/>
      <w:r w:rsidRPr="00D40C6A">
        <w:rPr>
          <w:rFonts w:ascii="Times New Roman" w:hAnsi="Times New Roman" w:cs="Times New Roman"/>
          <w:color w:val="2E2E2E" w:themeColor="accent2"/>
          <w:sz w:val="28"/>
          <w:szCs w:val="28"/>
          <w:lang w:val="ru-RU"/>
        </w:rPr>
        <w:t>Таблиця</w:t>
      </w:r>
      <w:proofErr w:type="spellEnd"/>
      <w:r w:rsidRPr="00D40C6A">
        <w:rPr>
          <w:rFonts w:ascii="Times New Roman" w:hAnsi="Times New Roman" w:cs="Times New Roman"/>
          <w:color w:val="2E2E2E" w:themeColor="accent2"/>
          <w:sz w:val="28"/>
          <w:szCs w:val="28"/>
          <w:lang w:val="ru-RU"/>
        </w:rPr>
        <w:t xml:space="preserve"> 3 – при</w:t>
      </w:r>
      <w:r w:rsidR="007878DD" w:rsidRPr="00D40C6A">
        <w:rPr>
          <w:rFonts w:ascii="Times New Roman" w:hAnsi="Times New Roman" w:cs="Times New Roman"/>
          <w:color w:val="2E2E2E" w:themeColor="accent2"/>
          <w:sz w:val="28"/>
          <w:szCs w:val="28"/>
          <w:lang w:val="ru-RU"/>
        </w:rPr>
        <w:t xml:space="preserve"> </w:t>
      </w:r>
      <w:r w:rsidRPr="00D40C6A">
        <w:rPr>
          <w:rFonts w:ascii="Times New Roman" w:hAnsi="Times New Roman" w:cs="Times New Roman"/>
          <w:color w:val="2E2E2E" w:themeColor="accent2"/>
          <w:sz w:val="28"/>
          <w:szCs w:val="28"/>
          <w:lang w:val="ru-RU"/>
        </w:rPr>
        <w:t>2</w:t>
      </w:r>
      <w:r w:rsidR="007878DD" w:rsidRPr="00D40C6A">
        <w:rPr>
          <w:rFonts w:ascii="Times New Roman" w:hAnsi="Times New Roman" w:cs="Times New Roman"/>
          <w:color w:val="2E2E2E" w:themeColor="accent2"/>
          <w:sz w:val="28"/>
          <w:szCs w:val="28"/>
          <w:lang w:val="ru-RU"/>
        </w:rPr>
        <w:t xml:space="preserve"> та 3х </w:t>
      </w:r>
      <w:proofErr w:type="spellStart"/>
      <w:r w:rsidR="007878DD" w:rsidRPr="00D40C6A">
        <w:rPr>
          <w:rFonts w:ascii="Times New Roman" w:hAnsi="Times New Roman" w:cs="Times New Roman"/>
          <w:color w:val="2E2E2E" w:themeColor="accent2"/>
          <w:sz w:val="28"/>
          <w:szCs w:val="28"/>
          <w:lang w:val="ru-RU"/>
        </w:rPr>
        <w:t>стадійному</w:t>
      </w:r>
      <w:proofErr w:type="spellEnd"/>
      <w:r w:rsidR="007878DD" w:rsidRPr="00D40C6A">
        <w:rPr>
          <w:rFonts w:ascii="Times New Roman" w:hAnsi="Times New Roman" w:cs="Times New Roman"/>
          <w:color w:val="2E2E2E" w:themeColor="accent2"/>
          <w:sz w:val="28"/>
          <w:szCs w:val="28"/>
          <w:lang w:val="ru-RU"/>
        </w:rPr>
        <w:t>.</w:t>
      </w:r>
    </w:p>
    <w:p w14:paraId="3D022453" w14:textId="5A18E4B2" w:rsidR="007F503B" w:rsidRPr="00471E0B" w:rsidRDefault="00471E0B" w:rsidP="00D40C6A">
      <w:pPr>
        <w:spacing w:line="240" w:lineRule="auto"/>
        <w:rPr>
          <w:rFonts w:ascii="Times New Roman" w:hAnsi="Times New Roman" w:cs="Times New Roman"/>
          <w:color w:val="2E2E2E" w:themeColor="accent2"/>
          <w:sz w:val="28"/>
          <w:szCs w:val="28"/>
          <w:u w:val="single"/>
          <w:lang w:val="ru-RU"/>
        </w:rPr>
      </w:pPr>
      <w:r w:rsidRPr="00471E0B">
        <w:rPr>
          <w:rFonts w:ascii="Times New Roman" w:hAnsi="Times New Roman" w:cs="Times New Roman"/>
          <w:b/>
          <w:i/>
          <w:iCs/>
          <w:color w:val="2E2E2E" w:themeColor="accent2"/>
          <w:sz w:val="28"/>
          <w:szCs w:val="28"/>
          <w:lang w:val="ru-RU"/>
        </w:rPr>
        <w:t xml:space="preserve">  </w:t>
      </w:r>
      <w:r w:rsidR="007878DD" w:rsidRPr="00471E0B">
        <w:rPr>
          <w:rFonts w:ascii="Times New Roman" w:hAnsi="Times New Roman" w:cs="Times New Roman"/>
          <w:b/>
          <w:i/>
          <w:iCs/>
          <w:color w:val="2E2E2E" w:themeColor="accent2"/>
          <w:sz w:val="28"/>
          <w:szCs w:val="28"/>
          <w:u w:val="single"/>
          <w:lang w:val="ru-RU"/>
        </w:rPr>
        <w:t>Приклад</w:t>
      </w:r>
      <w:r w:rsidR="007878DD" w:rsidRPr="00471E0B">
        <w:rPr>
          <w:rFonts w:ascii="Arial" w:hAnsi="Arial" w:cs="Arial"/>
          <w:color w:val="2E2E2E" w:themeColor="accent2"/>
          <w:sz w:val="28"/>
          <w:szCs w:val="28"/>
          <w:u w:val="single"/>
          <w:lang w:val="ru-RU"/>
        </w:rPr>
        <w:t>:</w:t>
      </w:r>
      <w:r w:rsidR="007F503B" w:rsidRPr="00471E0B">
        <w:rPr>
          <w:rFonts w:ascii="Arial" w:hAnsi="Arial" w:cs="Arial"/>
          <w:color w:val="2E2E2E" w:themeColor="accent2"/>
          <w:sz w:val="28"/>
          <w:szCs w:val="28"/>
          <w:u w:val="single"/>
          <w:lang w:val="ru-RU"/>
        </w:rPr>
        <w:t xml:space="preserve"> </w:t>
      </w:r>
      <w:proofErr w:type="spellStart"/>
      <w:r w:rsidR="007F503B" w:rsidRPr="00471E0B">
        <w:rPr>
          <w:rFonts w:ascii="Times New Roman" w:hAnsi="Times New Roman" w:cs="Times New Roman"/>
          <w:color w:val="2E2E2E" w:themeColor="accent2"/>
          <w:sz w:val="28"/>
          <w:szCs w:val="28"/>
          <w:u w:val="single"/>
          <w:lang w:val="ru-RU"/>
        </w:rPr>
        <w:t>стадія</w:t>
      </w:r>
      <w:proofErr w:type="spellEnd"/>
      <w:r w:rsidR="007F503B" w:rsidRPr="00471E0B">
        <w:rPr>
          <w:rFonts w:ascii="Times New Roman" w:hAnsi="Times New Roman" w:cs="Times New Roman"/>
          <w:color w:val="2E2E2E" w:themeColor="accent2"/>
          <w:sz w:val="28"/>
          <w:szCs w:val="28"/>
          <w:u w:val="single"/>
          <w:lang w:val="ru-RU"/>
        </w:rPr>
        <w:t xml:space="preserve"> П </w:t>
      </w:r>
      <w:proofErr w:type="spellStart"/>
      <w:r w:rsidR="008D67E9" w:rsidRPr="00471E0B">
        <w:rPr>
          <w:rFonts w:ascii="Times New Roman" w:hAnsi="Times New Roman" w:cs="Times New Roman"/>
          <w:color w:val="2E2E2E" w:themeColor="accent2"/>
          <w:sz w:val="28"/>
          <w:szCs w:val="28"/>
          <w:u w:val="single"/>
          <w:lang w:val="ru-RU"/>
        </w:rPr>
        <w:t>трьох</w:t>
      </w:r>
      <w:proofErr w:type="spellEnd"/>
      <w:r w:rsidR="008D67E9" w:rsidRPr="00471E0B">
        <w:rPr>
          <w:rFonts w:ascii="Times New Roman" w:hAnsi="Times New Roman" w:cs="Times New Roman"/>
          <w:color w:val="2E2E2E" w:themeColor="accent2"/>
          <w:sz w:val="28"/>
          <w:szCs w:val="28"/>
          <w:u w:val="single"/>
          <w:lang w:val="ru-RU"/>
        </w:rPr>
        <w:t xml:space="preserve"> </w:t>
      </w:r>
      <w:proofErr w:type="spellStart"/>
      <w:r w:rsidR="008D67E9" w:rsidRPr="00471E0B">
        <w:rPr>
          <w:rFonts w:ascii="Times New Roman" w:hAnsi="Times New Roman" w:cs="Times New Roman"/>
          <w:color w:val="2E2E2E" w:themeColor="accent2"/>
          <w:sz w:val="28"/>
          <w:szCs w:val="28"/>
          <w:u w:val="single"/>
          <w:lang w:val="ru-RU"/>
        </w:rPr>
        <w:t>стадійний</w:t>
      </w:r>
      <w:proofErr w:type="spellEnd"/>
      <w:r w:rsidR="008D67E9" w:rsidRPr="00471E0B">
        <w:rPr>
          <w:rFonts w:ascii="Times New Roman" w:hAnsi="Times New Roman" w:cs="Times New Roman"/>
          <w:color w:val="2E2E2E" w:themeColor="accent2"/>
          <w:sz w:val="28"/>
          <w:szCs w:val="28"/>
          <w:u w:val="single"/>
          <w:lang w:val="ru-RU"/>
        </w:rPr>
        <w:t xml:space="preserve"> проект</w:t>
      </w:r>
      <w:r w:rsidR="00AB1578" w:rsidRPr="00471E0B">
        <w:rPr>
          <w:rFonts w:ascii="Times New Roman" w:hAnsi="Times New Roman" w:cs="Times New Roman"/>
          <w:color w:val="2E2E2E" w:themeColor="accent2"/>
          <w:sz w:val="28"/>
          <w:szCs w:val="28"/>
          <w:u w:val="single"/>
          <w:lang w:val="ru-RU"/>
        </w:rPr>
        <w:t>.</w:t>
      </w:r>
    </w:p>
    <w:p w14:paraId="35AABF10" w14:textId="6A53F3CA" w:rsidR="00AB1578" w:rsidRPr="00D40C6A" w:rsidRDefault="00AB1578" w:rsidP="00D40C6A">
      <w:pPr>
        <w:pStyle w:val="af7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2E2E2E" w:themeColor="accent2"/>
          <w:sz w:val="28"/>
          <w:szCs w:val="28"/>
          <w:lang w:val="en-US"/>
        </w:rPr>
      </w:pPr>
      <w:proofErr w:type="spellStart"/>
      <w:r w:rsidRPr="00D40C6A">
        <w:rPr>
          <w:rFonts w:ascii="Times New Roman" w:hAnsi="Times New Roman" w:cs="Times New Roman"/>
          <w:color w:val="2E2E2E" w:themeColor="accent2"/>
          <w:sz w:val="28"/>
          <w:szCs w:val="28"/>
          <w:lang w:val="en-US"/>
        </w:rPr>
        <w:t>Площ</w:t>
      </w:r>
      <w:r w:rsidR="00314880" w:rsidRPr="00D40C6A">
        <w:rPr>
          <w:rFonts w:ascii="Times New Roman" w:hAnsi="Times New Roman" w:cs="Times New Roman"/>
          <w:color w:val="2E2E2E" w:themeColor="accent2"/>
          <w:sz w:val="28"/>
          <w:szCs w:val="28"/>
          <w:lang w:val="en-US"/>
        </w:rPr>
        <w:t>а</w:t>
      </w:r>
      <w:proofErr w:type="spellEnd"/>
      <w:r w:rsidRPr="00D40C6A">
        <w:rPr>
          <w:rFonts w:ascii="Times New Roman" w:hAnsi="Times New Roman" w:cs="Times New Roman"/>
          <w:color w:val="2E2E2E" w:themeColor="accent2"/>
          <w:sz w:val="28"/>
          <w:szCs w:val="28"/>
          <w:lang w:val="en-US"/>
        </w:rPr>
        <w:t xml:space="preserve">× </w:t>
      </w:r>
      <w:proofErr w:type="spellStart"/>
      <w:r w:rsidR="00314880" w:rsidRPr="00D40C6A">
        <w:rPr>
          <w:rFonts w:ascii="Times New Roman" w:hAnsi="Times New Roman" w:cs="Times New Roman"/>
          <w:color w:val="2E2E2E" w:themeColor="accent2"/>
          <w:sz w:val="28"/>
          <w:szCs w:val="28"/>
          <w:lang w:val="en-US"/>
        </w:rPr>
        <w:t>укрупнена</w:t>
      </w:r>
      <w:proofErr w:type="spellEnd"/>
      <w:r w:rsidR="00314880" w:rsidRPr="00D40C6A">
        <w:rPr>
          <w:rFonts w:ascii="Times New Roman" w:hAnsi="Times New Roman" w:cs="Times New Roman"/>
          <w:color w:val="2E2E2E" w:themeColor="accent2"/>
          <w:sz w:val="28"/>
          <w:szCs w:val="28"/>
          <w:lang w:val="en-US"/>
        </w:rPr>
        <w:t xml:space="preserve"> </w:t>
      </w:r>
      <w:proofErr w:type="spellStart"/>
      <w:r w:rsidR="00314880" w:rsidRPr="00D40C6A">
        <w:rPr>
          <w:rFonts w:ascii="Times New Roman" w:hAnsi="Times New Roman" w:cs="Times New Roman"/>
          <w:color w:val="2E2E2E" w:themeColor="accent2"/>
          <w:sz w:val="28"/>
          <w:szCs w:val="28"/>
          <w:lang w:val="en-US"/>
        </w:rPr>
        <w:t>вартість</w:t>
      </w:r>
      <w:proofErr w:type="spellEnd"/>
      <w:r w:rsidR="00314880" w:rsidRPr="00D40C6A">
        <w:rPr>
          <w:rFonts w:ascii="Times New Roman" w:hAnsi="Times New Roman" w:cs="Times New Roman"/>
          <w:color w:val="2E2E2E" w:themeColor="accent2"/>
          <w:sz w:val="28"/>
          <w:szCs w:val="28"/>
          <w:lang w:val="en-US"/>
        </w:rPr>
        <w:t xml:space="preserve"> </w:t>
      </w:r>
      <w:proofErr w:type="spellStart"/>
      <w:r w:rsidR="00314880" w:rsidRPr="00D40C6A">
        <w:rPr>
          <w:rFonts w:ascii="Times New Roman" w:hAnsi="Times New Roman" w:cs="Times New Roman"/>
          <w:color w:val="2E2E2E" w:themeColor="accent2"/>
          <w:sz w:val="28"/>
          <w:szCs w:val="28"/>
          <w:lang w:val="en-US"/>
        </w:rPr>
        <w:t>житла</w:t>
      </w:r>
      <w:proofErr w:type="spellEnd"/>
      <w:r w:rsidR="00314880" w:rsidRPr="00D40C6A">
        <w:rPr>
          <w:rFonts w:ascii="Times New Roman" w:hAnsi="Times New Roman" w:cs="Times New Roman"/>
          <w:color w:val="2E2E2E" w:themeColor="accent2"/>
          <w:sz w:val="28"/>
          <w:szCs w:val="28"/>
          <w:lang w:val="en-US"/>
        </w:rPr>
        <w:t>,</w:t>
      </w:r>
      <w:r w:rsidR="004F1898" w:rsidRPr="00D40C6A">
        <w:rPr>
          <w:rFonts w:ascii="Times New Roman" w:hAnsi="Times New Roman" w:cs="Times New Roman"/>
          <w:color w:val="2E2E2E" w:themeColor="accent2"/>
          <w:sz w:val="28"/>
          <w:szCs w:val="28"/>
          <w:lang w:val="en-US"/>
        </w:rPr>
        <w:t xml:space="preserve"> м</w:t>
      </w:r>
      <w:r w:rsidR="004F1898" w:rsidRPr="00D40C6A">
        <w:rPr>
          <w:rFonts w:ascii="Times New Roman" w:hAnsi="Times New Roman" w:cs="Times New Roman"/>
          <w:color w:val="2E2E2E" w:themeColor="accent2"/>
          <w:sz w:val="28"/>
          <w:szCs w:val="28"/>
          <w:vertAlign w:val="superscript"/>
          <w:lang w:val="en-US"/>
        </w:rPr>
        <w:t>2</w:t>
      </w:r>
    </w:p>
    <w:p w14:paraId="31BC7655" w14:textId="4BED2DA0" w:rsidR="00BD5919" w:rsidRPr="00D40C6A" w:rsidRDefault="00EC14ED" w:rsidP="00D40C6A">
      <w:pPr>
        <w:pStyle w:val="af7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2E2E2E" w:themeColor="accent2"/>
          <w:sz w:val="28"/>
          <w:szCs w:val="28"/>
          <w:lang w:val="en-US"/>
        </w:rPr>
      </w:pPr>
      <w:proofErr w:type="spellStart"/>
      <w:r w:rsidRPr="00D40C6A">
        <w:rPr>
          <w:rFonts w:ascii="Times New Roman" w:hAnsi="Times New Roman" w:cs="Times New Roman"/>
          <w:color w:val="2E2E2E" w:themeColor="accent2"/>
          <w:sz w:val="28"/>
          <w:szCs w:val="28"/>
          <w:lang w:val="en-US"/>
        </w:rPr>
        <w:t>Застосувати</w:t>
      </w:r>
      <w:proofErr w:type="spellEnd"/>
      <w:r w:rsidRPr="00D40C6A">
        <w:rPr>
          <w:rFonts w:ascii="Times New Roman" w:hAnsi="Times New Roman" w:cs="Times New Roman"/>
          <w:color w:val="2E2E2E" w:themeColor="accent2"/>
          <w:sz w:val="28"/>
          <w:szCs w:val="28"/>
          <w:lang w:val="en-US"/>
        </w:rPr>
        <w:t xml:space="preserve"> </w:t>
      </w:r>
      <w:proofErr w:type="spellStart"/>
      <w:r w:rsidRPr="00D40C6A">
        <w:rPr>
          <w:rFonts w:ascii="Times New Roman" w:hAnsi="Times New Roman" w:cs="Times New Roman"/>
          <w:color w:val="2E2E2E" w:themeColor="accent2"/>
          <w:sz w:val="28"/>
          <w:szCs w:val="28"/>
          <w:lang w:val="en-US"/>
        </w:rPr>
        <w:t>коефіціент</w:t>
      </w:r>
      <w:proofErr w:type="spellEnd"/>
      <w:r w:rsidRPr="00D40C6A">
        <w:rPr>
          <w:rFonts w:ascii="Times New Roman" w:hAnsi="Times New Roman" w:cs="Times New Roman"/>
          <w:color w:val="2E2E2E" w:themeColor="accent2"/>
          <w:sz w:val="28"/>
          <w:szCs w:val="28"/>
          <w:lang w:val="en-US"/>
        </w:rPr>
        <w:t xml:space="preserve"> </w:t>
      </w:r>
      <w:r w:rsidR="00794C36" w:rsidRPr="00D40C6A">
        <w:rPr>
          <w:rFonts w:ascii="Times New Roman" w:hAnsi="Times New Roman" w:cs="Times New Roman"/>
          <w:color w:val="2E2E2E" w:themeColor="accent2"/>
          <w:sz w:val="28"/>
          <w:szCs w:val="28"/>
          <w:lang w:val="en-US"/>
        </w:rPr>
        <w:t>0,91 (ДСТУБД.1.1-7</w:t>
      </w:r>
      <w:r w:rsidR="00E360C4" w:rsidRPr="00D40C6A">
        <w:rPr>
          <w:rFonts w:ascii="Times New Roman" w:hAnsi="Times New Roman" w:cs="Times New Roman"/>
          <w:color w:val="2E2E2E" w:themeColor="accent2"/>
          <w:sz w:val="28"/>
          <w:szCs w:val="28"/>
          <w:lang w:val="en-US"/>
        </w:rPr>
        <w:t>: 2013 п.5.2.1</w:t>
      </w:r>
      <w:r w:rsidR="00794C36" w:rsidRPr="00D40C6A">
        <w:rPr>
          <w:rFonts w:ascii="Times New Roman" w:hAnsi="Times New Roman" w:cs="Times New Roman"/>
          <w:color w:val="2E2E2E" w:themeColor="accent2"/>
          <w:sz w:val="28"/>
          <w:szCs w:val="28"/>
          <w:lang w:val="en-US"/>
        </w:rPr>
        <w:t>)</w:t>
      </w:r>
    </w:p>
    <w:p w14:paraId="64FC3CFF" w14:textId="4641371F" w:rsidR="00E360C4" w:rsidRPr="00D40C6A" w:rsidRDefault="00E360C4" w:rsidP="00D40C6A">
      <w:pPr>
        <w:pStyle w:val="af7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2E2E2E" w:themeColor="accent2"/>
          <w:sz w:val="28"/>
          <w:szCs w:val="28"/>
          <w:lang w:val="en-US"/>
        </w:rPr>
      </w:pPr>
      <w:proofErr w:type="spellStart"/>
      <w:r w:rsidRPr="00D40C6A">
        <w:rPr>
          <w:rFonts w:ascii="Times New Roman" w:hAnsi="Times New Roman" w:cs="Times New Roman"/>
          <w:color w:val="2E2E2E" w:themeColor="accent2"/>
          <w:sz w:val="28"/>
          <w:szCs w:val="28"/>
          <w:lang w:val="en-US"/>
        </w:rPr>
        <w:t>Вибрати</w:t>
      </w:r>
      <w:proofErr w:type="spellEnd"/>
      <w:r w:rsidRPr="00D40C6A">
        <w:rPr>
          <w:rFonts w:ascii="Times New Roman" w:hAnsi="Times New Roman" w:cs="Times New Roman"/>
          <w:color w:val="2E2E2E" w:themeColor="accent2"/>
          <w:sz w:val="28"/>
          <w:szCs w:val="28"/>
          <w:lang w:val="en-US"/>
        </w:rPr>
        <w:t xml:space="preserve"> </w:t>
      </w:r>
      <w:proofErr w:type="spellStart"/>
      <w:r w:rsidRPr="00D40C6A">
        <w:rPr>
          <w:rFonts w:ascii="Times New Roman" w:hAnsi="Times New Roman" w:cs="Times New Roman"/>
          <w:color w:val="2E2E2E" w:themeColor="accent2"/>
          <w:sz w:val="28"/>
          <w:szCs w:val="28"/>
          <w:lang w:val="en-US"/>
        </w:rPr>
        <w:t>клас</w:t>
      </w:r>
      <w:proofErr w:type="spellEnd"/>
      <w:r w:rsidRPr="00D40C6A">
        <w:rPr>
          <w:rFonts w:ascii="Times New Roman" w:hAnsi="Times New Roman" w:cs="Times New Roman"/>
          <w:color w:val="2E2E2E" w:themeColor="accent2"/>
          <w:sz w:val="28"/>
          <w:szCs w:val="28"/>
          <w:lang w:val="en-US"/>
        </w:rPr>
        <w:t xml:space="preserve"> </w:t>
      </w:r>
      <w:proofErr w:type="spellStart"/>
      <w:r w:rsidRPr="00D40C6A">
        <w:rPr>
          <w:rFonts w:ascii="Times New Roman" w:hAnsi="Times New Roman" w:cs="Times New Roman"/>
          <w:color w:val="2E2E2E" w:themeColor="accent2"/>
          <w:sz w:val="28"/>
          <w:szCs w:val="28"/>
          <w:lang w:val="en-US"/>
        </w:rPr>
        <w:t>наслідків</w:t>
      </w:r>
      <w:proofErr w:type="spellEnd"/>
    </w:p>
    <w:p w14:paraId="4EEC7E5F" w14:textId="220E6401" w:rsidR="00252F1E" w:rsidRPr="00D40C6A" w:rsidRDefault="00252F1E" w:rsidP="00D40C6A">
      <w:pPr>
        <w:pStyle w:val="af7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2E2E2E" w:themeColor="accent2"/>
          <w:sz w:val="28"/>
          <w:szCs w:val="28"/>
          <w:lang w:val="ru-RU"/>
        </w:rPr>
      </w:pPr>
      <w:proofErr w:type="spellStart"/>
      <w:r w:rsidRPr="00D40C6A">
        <w:rPr>
          <w:rFonts w:ascii="Times New Roman" w:hAnsi="Times New Roman" w:cs="Times New Roman"/>
          <w:color w:val="2E2E2E" w:themeColor="accent2"/>
          <w:sz w:val="28"/>
          <w:szCs w:val="28"/>
          <w:lang w:val="ru-RU"/>
        </w:rPr>
        <w:t>Вибрати</w:t>
      </w:r>
      <w:proofErr w:type="spellEnd"/>
      <w:r w:rsidRPr="00D40C6A">
        <w:rPr>
          <w:rFonts w:ascii="Times New Roman" w:hAnsi="Times New Roman" w:cs="Times New Roman"/>
          <w:color w:val="2E2E2E" w:themeColor="accent2"/>
          <w:sz w:val="28"/>
          <w:szCs w:val="28"/>
          <w:lang w:val="ru-RU"/>
        </w:rPr>
        <w:t xml:space="preserve"> </w:t>
      </w:r>
      <w:proofErr w:type="spellStart"/>
      <w:r w:rsidRPr="00D40C6A">
        <w:rPr>
          <w:rFonts w:ascii="Times New Roman" w:hAnsi="Times New Roman" w:cs="Times New Roman"/>
          <w:color w:val="2E2E2E" w:themeColor="accent2"/>
          <w:sz w:val="28"/>
          <w:szCs w:val="28"/>
          <w:lang w:val="ru-RU"/>
        </w:rPr>
        <w:t>стадію</w:t>
      </w:r>
      <w:proofErr w:type="spellEnd"/>
      <w:r w:rsidRPr="00D40C6A">
        <w:rPr>
          <w:rFonts w:ascii="Times New Roman" w:hAnsi="Times New Roman" w:cs="Times New Roman"/>
          <w:color w:val="2E2E2E" w:themeColor="accent2"/>
          <w:sz w:val="28"/>
          <w:szCs w:val="28"/>
          <w:lang w:val="ru-RU"/>
        </w:rPr>
        <w:t xml:space="preserve"> </w:t>
      </w:r>
      <w:proofErr w:type="spellStart"/>
      <w:r w:rsidRPr="00D40C6A">
        <w:rPr>
          <w:rFonts w:ascii="Times New Roman" w:hAnsi="Times New Roman" w:cs="Times New Roman"/>
          <w:color w:val="2E2E2E" w:themeColor="accent2"/>
          <w:sz w:val="28"/>
          <w:szCs w:val="28"/>
          <w:lang w:val="ru-RU"/>
        </w:rPr>
        <w:t>проектування</w:t>
      </w:r>
      <w:proofErr w:type="spellEnd"/>
      <w:r w:rsidRPr="00D40C6A">
        <w:rPr>
          <w:rFonts w:ascii="Times New Roman" w:hAnsi="Times New Roman" w:cs="Times New Roman"/>
          <w:color w:val="2E2E2E" w:themeColor="accent2"/>
          <w:sz w:val="28"/>
          <w:szCs w:val="28"/>
          <w:lang w:val="ru-RU"/>
        </w:rPr>
        <w:t xml:space="preserve"> (</w:t>
      </w:r>
      <w:proofErr w:type="spellStart"/>
      <w:r w:rsidR="003E2E96" w:rsidRPr="00D40C6A">
        <w:rPr>
          <w:rFonts w:ascii="Times New Roman" w:hAnsi="Times New Roman" w:cs="Times New Roman"/>
          <w:color w:val="2E2E2E" w:themeColor="accent2"/>
          <w:sz w:val="28"/>
          <w:szCs w:val="28"/>
          <w:lang w:val="ru-RU"/>
        </w:rPr>
        <w:t>можемо</w:t>
      </w:r>
      <w:proofErr w:type="spellEnd"/>
      <w:r w:rsidR="003E2E96" w:rsidRPr="00D40C6A">
        <w:rPr>
          <w:rFonts w:ascii="Times New Roman" w:hAnsi="Times New Roman" w:cs="Times New Roman"/>
          <w:color w:val="2E2E2E" w:themeColor="accent2"/>
          <w:sz w:val="28"/>
          <w:szCs w:val="28"/>
          <w:lang w:val="ru-RU"/>
        </w:rPr>
        <w:t xml:space="preserve"> </w:t>
      </w:r>
      <w:proofErr w:type="spellStart"/>
      <w:r w:rsidR="003E2E96" w:rsidRPr="00D40C6A">
        <w:rPr>
          <w:rFonts w:ascii="Times New Roman" w:hAnsi="Times New Roman" w:cs="Times New Roman"/>
          <w:color w:val="2E2E2E" w:themeColor="accent2"/>
          <w:sz w:val="28"/>
          <w:szCs w:val="28"/>
          <w:lang w:val="ru-RU"/>
        </w:rPr>
        <w:t>виключати</w:t>
      </w:r>
      <w:proofErr w:type="spellEnd"/>
      <w:r w:rsidR="003E2E96" w:rsidRPr="00D40C6A">
        <w:rPr>
          <w:rFonts w:ascii="Times New Roman" w:hAnsi="Times New Roman" w:cs="Times New Roman"/>
          <w:color w:val="2E2E2E" w:themeColor="accent2"/>
          <w:sz w:val="28"/>
          <w:szCs w:val="28"/>
          <w:lang w:val="ru-RU"/>
        </w:rPr>
        <w:t xml:space="preserve"> </w:t>
      </w:r>
      <w:proofErr w:type="spellStart"/>
      <w:r w:rsidR="003E2E96" w:rsidRPr="00D40C6A">
        <w:rPr>
          <w:rFonts w:ascii="Times New Roman" w:hAnsi="Times New Roman" w:cs="Times New Roman"/>
          <w:color w:val="2E2E2E" w:themeColor="accent2"/>
          <w:sz w:val="28"/>
          <w:szCs w:val="28"/>
          <w:lang w:val="ru-RU"/>
        </w:rPr>
        <w:t>види</w:t>
      </w:r>
      <w:proofErr w:type="spellEnd"/>
      <w:r w:rsidR="003E2E96" w:rsidRPr="00D40C6A">
        <w:rPr>
          <w:rFonts w:ascii="Times New Roman" w:hAnsi="Times New Roman" w:cs="Times New Roman"/>
          <w:color w:val="2E2E2E" w:themeColor="accent2"/>
          <w:sz w:val="28"/>
          <w:szCs w:val="28"/>
          <w:lang w:val="ru-RU"/>
        </w:rPr>
        <w:t xml:space="preserve"> </w:t>
      </w:r>
      <w:proofErr w:type="spellStart"/>
      <w:r w:rsidR="003E2E96" w:rsidRPr="00D40C6A">
        <w:rPr>
          <w:rFonts w:ascii="Times New Roman" w:hAnsi="Times New Roman" w:cs="Times New Roman"/>
          <w:color w:val="2E2E2E" w:themeColor="accent2"/>
          <w:sz w:val="28"/>
          <w:szCs w:val="28"/>
          <w:lang w:val="ru-RU"/>
        </w:rPr>
        <w:t>робіт</w:t>
      </w:r>
      <w:proofErr w:type="spellEnd"/>
      <w:r w:rsidRPr="00D40C6A">
        <w:rPr>
          <w:rFonts w:ascii="Times New Roman" w:hAnsi="Times New Roman" w:cs="Times New Roman"/>
          <w:color w:val="2E2E2E" w:themeColor="accent2"/>
          <w:sz w:val="28"/>
          <w:szCs w:val="28"/>
          <w:lang w:val="ru-RU"/>
        </w:rPr>
        <w:t>)</w:t>
      </w:r>
    </w:p>
    <w:p w14:paraId="521399CB" w14:textId="77777777" w:rsidR="00471E0B" w:rsidRDefault="00471E0B" w:rsidP="00D40C6A">
      <w:pPr>
        <w:pStyle w:val="af7"/>
        <w:spacing w:line="240" w:lineRule="auto"/>
        <w:ind w:left="1080"/>
        <w:rPr>
          <w:rFonts w:ascii="Arial" w:hAnsi="Arial" w:cs="Arial"/>
          <w:i/>
          <w:iCs/>
          <w:color w:val="2E2E2E" w:themeColor="accent2"/>
          <w:sz w:val="28"/>
          <w:szCs w:val="28"/>
          <w:u w:val="single"/>
          <w:lang w:val="ru-RU"/>
        </w:rPr>
      </w:pPr>
    </w:p>
    <w:p w14:paraId="1D1F4F7C" w14:textId="2E2B66CD" w:rsidR="00C96731" w:rsidRPr="00471E0B" w:rsidRDefault="001C6E62" w:rsidP="00471E0B">
      <w:pPr>
        <w:spacing w:line="240" w:lineRule="auto"/>
        <w:rPr>
          <w:rFonts w:ascii="Times New Roman" w:hAnsi="Times New Roman" w:cs="Times New Roman"/>
          <w:color w:val="2E2E2E" w:themeColor="accent2"/>
          <w:sz w:val="28"/>
          <w:szCs w:val="28"/>
          <w:u w:val="single"/>
          <w:lang w:val="ru-RU"/>
        </w:rPr>
      </w:pPr>
      <w:r w:rsidRPr="00471E0B">
        <w:rPr>
          <w:rFonts w:ascii="Times New Roman" w:hAnsi="Times New Roman" w:cs="Times New Roman"/>
          <w:b/>
          <w:i/>
          <w:iCs/>
          <w:color w:val="2E2E2E" w:themeColor="accent2"/>
          <w:sz w:val="28"/>
          <w:szCs w:val="28"/>
          <w:u w:val="single"/>
          <w:lang w:val="ru-RU"/>
        </w:rPr>
        <w:t>При</w:t>
      </w:r>
      <w:r w:rsidR="00ED1724" w:rsidRPr="00471E0B">
        <w:rPr>
          <w:rFonts w:ascii="Times New Roman" w:hAnsi="Times New Roman" w:cs="Times New Roman"/>
          <w:b/>
          <w:i/>
          <w:iCs/>
          <w:color w:val="2E2E2E" w:themeColor="accent2"/>
          <w:sz w:val="28"/>
          <w:szCs w:val="28"/>
          <w:u w:val="single"/>
          <w:lang w:val="ru-RU"/>
        </w:rPr>
        <w:t>клад</w:t>
      </w:r>
      <w:r w:rsidR="00ED1724" w:rsidRPr="00471E0B">
        <w:rPr>
          <w:rFonts w:ascii="Times New Roman" w:hAnsi="Times New Roman" w:cs="Times New Roman"/>
          <w:i/>
          <w:iCs/>
          <w:color w:val="2E2E2E" w:themeColor="accent2"/>
          <w:sz w:val="28"/>
          <w:szCs w:val="28"/>
          <w:u w:val="single"/>
          <w:lang w:val="ru-RU"/>
        </w:rPr>
        <w:t xml:space="preserve">: </w:t>
      </w:r>
      <w:proofErr w:type="spellStart"/>
      <w:r w:rsidR="00ED1724" w:rsidRPr="00471E0B">
        <w:rPr>
          <w:rFonts w:ascii="Times New Roman" w:hAnsi="Times New Roman" w:cs="Times New Roman"/>
          <w:color w:val="2E2E2E" w:themeColor="accent2"/>
          <w:sz w:val="28"/>
          <w:szCs w:val="28"/>
          <w:u w:val="single"/>
          <w:lang w:val="ru-RU"/>
        </w:rPr>
        <w:t>від</w:t>
      </w:r>
      <w:proofErr w:type="spellEnd"/>
      <w:r w:rsidR="00ED1724" w:rsidRPr="00471E0B">
        <w:rPr>
          <w:rFonts w:ascii="Times New Roman" w:hAnsi="Times New Roman" w:cs="Times New Roman"/>
          <w:color w:val="2E2E2E" w:themeColor="accent2"/>
          <w:sz w:val="28"/>
          <w:szCs w:val="28"/>
          <w:u w:val="single"/>
          <w:lang w:val="ru-RU"/>
        </w:rPr>
        <w:t xml:space="preserve"> БМР для </w:t>
      </w:r>
      <w:proofErr w:type="spellStart"/>
      <w:r w:rsidR="001823F5" w:rsidRPr="00471E0B">
        <w:rPr>
          <w:rFonts w:ascii="Times New Roman" w:hAnsi="Times New Roman" w:cs="Times New Roman"/>
          <w:color w:val="2E2E2E" w:themeColor="accent2"/>
          <w:sz w:val="28"/>
          <w:szCs w:val="28"/>
          <w:u w:val="single"/>
          <w:lang w:val="ru-RU"/>
        </w:rPr>
        <w:t>стадії</w:t>
      </w:r>
      <w:proofErr w:type="spellEnd"/>
      <w:r w:rsidR="001823F5" w:rsidRPr="00471E0B">
        <w:rPr>
          <w:rFonts w:ascii="Times New Roman" w:hAnsi="Times New Roman" w:cs="Times New Roman"/>
          <w:color w:val="2E2E2E" w:themeColor="accent2"/>
          <w:sz w:val="28"/>
          <w:szCs w:val="28"/>
          <w:u w:val="single"/>
          <w:lang w:val="ru-RU"/>
        </w:rPr>
        <w:t xml:space="preserve"> П</w:t>
      </w:r>
    </w:p>
    <w:p w14:paraId="66DCE2B5" w14:textId="2C07AEDC" w:rsidR="00476EB7" w:rsidRPr="00D40C6A" w:rsidRDefault="00F3592D" w:rsidP="00D40C6A">
      <w:pPr>
        <w:spacing w:line="240" w:lineRule="auto"/>
        <w:rPr>
          <w:rFonts w:ascii="Times New Roman" w:hAnsi="Times New Roman" w:cs="Times New Roman"/>
          <w:color w:val="2E2E2E" w:themeColor="accent2"/>
          <w:sz w:val="28"/>
          <w:szCs w:val="28"/>
          <w:lang w:val="ru-RU"/>
        </w:rPr>
      </w:pPr>
      <w:proofErr w:type="spellStart"/>
      <w:r w:rsidRPr="00D40C6A">
        <w:rPr>
          <w:rFonts w:ascii="Times New Roman" w:hAnsi="Times New Roman" w:cs="Times New Roman"/>
          <w:color w:val="2E2E2E" w:themeColor="accent2"/>
          <w:sz w:val="28"/>
          <w:szCs w:val="28"/>
          <w:lang w:val="ru-RU"/>
        </w:rPr>
        <w:t>Задати</w:t>
      </w:r>
      <w:proofErr w:type="spellEnd"/>
      <w:r w:rsidRPr="00D40C6A">
        <w:rPr>
          <w:rFonts w:ascii="Times New Roman" w:hAnsi="Times New Roman" w:cs="Times New Roman"/>
          <w:color w:val="2E2E2E" w:themeColor="accent2"/>
          <w:sz w:val="28"/>
          <w:szCs w:val="28"/>
          <w:lang w:val="ru-RU"/>
        </w:rPr>
        <w:t xml:space="preserve"> формулу</w:t>
      </w:r>
      <w:r w:rsidR="009A6C98" w:rsidRPr="00D40C6A">
        <w:rPr>
          <w:rFonts w:ascii="Times New Roman" w:hAnsi="Times New Roman" w:cs="Times New Roman"/>
          <w:color w:val="2E2E2E" w:themeColor="accent2"/>
          <w:sz w:val="28"/>
          <w:szCs w:val="28"/>
          <w:lang w:val="ru-RU"/>
        </w:rPr>
        <w:t xml:space="preserve"> </w:t>
      </w:r>
      <w:proofErr w:type="spellStart"/>
      <w:r w:rsidR="009A6C98" w:rsidRPr="00D40C6A">
        <w:rPr>
          <w:rFonts w:ascii="Times New Roman" w:hAnsi="Times New Roman" w:cs="Times New Roman"/>
          <w:color w:val="2E2E2E" w:themeColor="accent2"/>
          <w:sz w:val="28"/>
          <w:szCs w:val="28"/>
          <w:lang w:val="ru-RU"/>
        </w:rPr>
        <w:t>після</w:t>
      </w:r>
      <w:proofErr w:type="spellEnd"/>
      <w:r w:rsidR="009A6C98" w:rsidRPr="00D40C6A">
        <w:rPr>
          <w:rFonts w:ascii="Times New Roman" w:hAnsi="Times New Roman" w:cs="Times New Roman"/>
          <w:color w:val="2E2E2E" w:themeColor="accent2"/>
          <w:sz w:val="28"/>
          <w:szCs w:val="28"/>
          <w:lang w:val="ru-RU"/>
        </w:rPr>
        <w:t xml:space="preserve"> </w:t>
      </w:r>
      <w:proofErr w:type="spellStart"/>
      <w:r w:rsidR="009A6C98" w:rsidRPr="00D40C6A">
        <w:rPr>
          <w:rFonts w:ascii="Times New Roman" w:hAnsi="Times New Roman" w:cs="Times New Roman"/>
          <w:color w:val="2E2E2E" w:themeColor="accent2"/>
          <w:sz w:val="28"/>
          <w:szCs w:val="28"/>
          <w:lang w:val="ru-RU"/>
        </w:rPr>
        <w:t>вибору</w:t>
      </w:r>
      <w:proofErr w:type="spellEnd"/>
      <w:r w:rsidR="009A6C98" w:rsidRPr="00D40C6A">
        <w:rPr>
          <w:rFonts w:ascii="Times New Roman" w:hAnsi="Times New Roman" w:cs="Times New Roman"/>
          <w:color w:val="2E2E2E" w:themeColor="accent2"/>
          <w:sz w:val="28"/>
          <w:szCs w:val="28"/>
          <w:lang w:val="ru-RU"/>
        </w:rPr>
        <w:t xml:space="preserve"> </w:t>
      </w:r>
      <w:proofErr w:type="spellStart"/>
      <w:r w:rsidR="00777113" w:rsidRPr="00D40C6A">
        <w:rPr>
          <w:rFonts w:ascii="Times New Roman" w:hAnsi="Times New Roman" w:cs="Times New Roman"/>
          <w:color w:val="2E2E2E" w:themeColor="accent2"/>
          <w:sz w:val="28"/>
          <w:szCs w:val="28"/>
          <w:lang w:val="ru-RU"/>
        </w:rPr>
        <w:t>ціни</w:t>
      </w:r>
      <w:proofErr w:type="spellEnd"/>
      <w:r w:rsidR="00777113" w:rsidRPr="00D40C6A">
        <w:rPr>
          <w:rFonts w:ascii="Times New Roman" w:hAnsi="Times New Roman" w:cs="Times New Roman"/>
          <w:color w:val="2E2E2E" w:themeColor="accent2"/>
          <w:sz w:val="28"/>
          <w:szCs w:val="28"/>
          <w:lang w:val="ru-RU"/>
        </w:rPr>
        <w:t xml:space="preserve"> м</w:t>
      </w:r>
      <w:r w:rsidR="00777113" w:rsidRPr="00D40C6A">
        <w:rPr>
          <w:rFonts w:ascii="Times New Roman" w:hAnsi="Times New Roman" w:cs="Times New Roman"/>
          <w:color w:val="2E2E2E" w:themeColor="accent2"/>
          <w:sz w:val="28"/>
          <w:szCs w:val="28"/>
          <w:vertAlign w:val="superscript"/>
          <w:lang w:val="ru-RU"/>
        </w:rPr>
        <w:t>2</w:t>
      </w:r>
      <w:r w:rsidR="00373210" w:rsidRPr="00D40C6A">
        <w:rPr>
          <w:rFonts w:ascii="Times New Roman" w:hAnsi="Times New Roman" w:cs="Times New Roman"/>
          <w:color w:val="2E2E2E" w:themeColor="accent2"/>
          <w:sz w:val="28"/>
          <w:szCs w:val="28"/>
          <w:lang w:val="ru-RU"/>
        </w:rPr>
        <w:t xml:space="preserve"> </w:t>
      </w:r>
      <w:proofErr w:type="spellStart"/>
      <w:r w:rsidR="00373210" w:rsidRPr="00D40C6A">
        <w:rPr>
          <w:rFonts w:ascii="Times New Roman" w:hAnsi="Times New Roman" w:cs="Times New Roman"/>
          <w:color w:val="2E2E2E" w:themeColor="accent2"/>
          <w:sz w:val="28"/>
          <w:szCs w:val="28"/>
          <w:lang w:val="ru-RU"/>
        </w:rPr>
        <w:t>житла</w:t>
      </w:r>
      <w:proofErr w:type="spellEnd"/>
      <w:r w:rsidR="00373210" w:rsidRPr="00D40C6A">
        <w:rPr>
          <w:rFonts w:ascii="Times New Roman" w:hAnsi="Times New Roman" w:cs="Times New Roman"/>
          <w:color w:val="2E2E2E" w:themeColor="accent2"/>
          <w:sz w:val="28"/>
          <w:szCs w:val="28"/>
          <w:lang w:val="ru-RU"/>
        </w:rPr>
        <w:t xml:space="preserve">. </w:t>
      </w:r>
      <w:proofErr w:type="spellStart"/>
      <w:r w:rsidR="00373210" w:rsidRPr="00D40C6A">
        <w:rPr>
          <w:rFonts w:ascii="Times New Roman" w:hAnsi="Times New Roman" w:cs="Times New Roman"/>
          <w:color w:val="2E2E2E" w:themeColor="accent2"/>
          <w:sz w:val="28"/>
          <w:szCs w:val="28"/>
          <w:lang w:val="ru-RU"/>
        </w:rPr>
        <w:t>Сформулювати</w:t>
      </w:r>
      <w:proofErr w:type="spellEnd"/>
      <w:r w:rsidR="00441656" w:rsidRPr="00D40C6A">
        <w:rPr>
          <w:rFonts w:ascii="Times New Roman" w:hAnsi="Times New Roman" w:cs="Times New Roman"/>
          <w:color w:val="2E2E2E" w:themeColor="accent2"/>
          <w:sz w:val="28"/>
          <w:szCs w:val="28"/>
          <w:lang w:val="ru-RU"/>
        </w:rPr>
        <w:t xml:space="preserve"> </w:t>
      </w:r>
      <w:proofErr w:type="spellStart"/>
      <w:r w:rsidR="00441656" w:rsidRPr="00D40C6A">
        <w:rPr>
          <w:rFonts w:ascii="Times New Roman" w:hAnsi="Times New Roman" w:cs="Times New Roman"/>
          <w:color w:val="2E2E2E" w:themeColor="accent2"/>
          <w:sz w:val="28"/>
          <w:szCs w:val="28"/>
          <w:lang w:val="ru-RU"/>
        </w:rPr>
        <w:t>переме</w:t>
      </w:r>
      <w:proofErr w:type="spellEnd"/>
      <w:r w:rsidR="00441656" w:rsidRPr="00D40C6A">
        <w:rPr>
          <w:rFonts w:ascii="Times New Roman" w:hAnsi="Times New Roman" w:cs="Times New Roman"/>
          <w:color w:val="2E2E2E" w:themeColor="accent2"/>
          <w:sz w:val="28"/>
          <w:szCs w:val="28"/>
          <w:lang w:val="ru-RU"/>
        </w:rPr>
        <w:t>…</w:t>
      </w:r>
    </w:p>
    <w:p w14:paraId="3DCBFC72" w14:textId="1685D5BC" w:rsidR="00441656" w:rsidRPr="00D40C6A" w:rsidRDefault="00441656" w:rsidP="00D40C6A">
      <w:pPr>
        <w:spacing w:line="240" w:lineRule="auto"/>
        <w:rPr>
          <w:rFonts w:ascii="Times New Roman" w:hAnsi="Times New Roman" w:cs="Times New Roman"/>
          <w:color w:val="2E2E2E" w:themeColor="accent2"/>
          <w:sz w:val="28"/>
          <w:szCs w:val="28"/>
          <w:lang w:val="ru-RU"/>
        </w:rPr>
      </w:pPr>
      <w:r w:rsidRPr="00D40C6A">
        <w:rPr>
          <w:rFonts w:ascii="Times New Roman" w:hAnsi="Times New Roman" w:cs="Times New Roman"/>
          <w:color w:val="2E2E2E" w:themeColor="accent2"/>
          <w:sz w:val="28"/>
          <w:szCs w:val="28"/>
          <w:lang w:val="ru-RU"/>
        </w:rPr>
        <w:t>С1×П1</w:t>
      </w:r>
      <w:r w:rsidR="00992F75" w:rsidRPr="00D40C6A">
        <w:rPr>
          <w:rFonts w:ascii="Times New Roman" w:hAnsi="Times New Roman" w:cs="Times New Roman"/>
          <w:color w:val="2E2E2E" w:themeColor="accent2"/>
          <w:sz w:val="28"/>
          <w:szCs w:val="28"/>
          <w:lang w:val="ru-RU"/>
        </w:rPr>
        <w:t>×0.</w:t>
      </w:r>
      <w:r w:rsidR="00992F75" w:rsidRPr="00D40C6A">
        <w:rPr>
          <w:rStyle w:val="11"/>
          <w:rFonts w:ascii="Times New Roman" w:hAnsi="Times New Roman" w:cs="Times New Roman"/>
          <w:sz w:val="28"/>
          <w:szCs w:val="28"/>
        </w:rPr>
        <w:t>91</w:t>
      </w:r>
      <w:r w:rsidR="00992F75" w:rsidRPr="00D40C6A">
        <w:rPr>
          <w:rFonts w:ascii="Times New Roman" w:hAnsi="Times New Roman" w:cs="Times New Roman"/>
          <w:color w:val="2E2E2E" w:themeColor="accent2"/>
          <w:sz w:val="28"/>
          <w:szCs w:val="28"/>
          <w:lang w:val="ru-RU"/>
        </w:rPr>
        <w:t xml:space="preserve"> / 1,2</w:t>
      </w:r>
      <w:r w:rsidR="0082443F" w:rsidRPr="00D40C6A">
        <w:rPr>
          <w:rFonts w:ascii="Times New Roman" w:hAnsi="Times New Roman" w:cs="Times New Roman"/>
          <w:color w:val="2E2E2E" w:themeColor="accent2"/>
          <w:sz w:val="28"/>
          <w:szCs w:val="28"/>
          <w:lang w:val="ru-RU"/>
        </w:rPr>
        <w:t>+С2×П2</w:t>
      </w:r>
      <w:r w:rsidR="009A4681" w:rsidRPr="00D40C6A">
        <w:rPr>
          <w:rFonts w:ascii="Times New Roman" w:hAnsi="Times New Roman" w:cs="Times New Roman"/>
          <w:color w:val="2E2E2E" w:themeColor="accent2"/>
          <w:sz w:val="28"/>
          <w:szCs w:val="28"/>
          <w:lang w:val="ru-RU"/>
        </w:rPr>
        <w:t>, де</w:t>
      </w:r>
    </w:p>
    <w:p w14:paraId="27654545" w14:textId="65FF5ACA" w:rsidR="00D8551A" w:rsidRPr="00D40C6A" w:rsidRDefault="00D8551A" w:rsidP="00D40C6A">
      <w:pPr>
        <w:spacing w:line="240" w:lineRule="auto"/>
        <w:rPr>
          <w:rFonts w:ascii="Times New Roman" w:hAnsi="Times New Roman" w:cs="Times New Roman"/>
          <w:color w:val="2E2E2E" w:themeColor="accent2"/>
          <w:sz w:val="28"/>
          <w:szCs w:val="28"/>
          <w:lang w:val="ru-RU"/>
        </w:rPr>
      </w:pPr>
      <w:r w:rsidRPr="00D40C6A">
        <w:rPr>
          <w:rFonts w:ascii="Times New Roman" w:hAnsi="Times New Roman" w:cs="Times New Roman"/>
          <w:color w:val="2E2E2E" w:themeColor="accent2"/>
          <w:sz w:val="28"/>
          <w:szCs w:val="28"/>
          <w:lang w:val="ru-RU"/>
        </w:rPr>
        <w:t xml:space="preserve">С1 </w:t>
      </w:r>
      <w:r w:rsidR="00820633" w:rsidRPr="00D40C6A">
        <w:rPr>
          <w:rFonts w:ascii="Times New Roman" w:hAnsi="Times New Roman" w:cs="Times New Roman"/>
          <w:color w:val="2E2E2E" w:themeColor="accent2"/>
          <w:sz w:val="28"/>
          <w:szCs w:val="28"/>
          <w:lang w:val="ru-RU"/>
        </w:rPr>
        <w:t>–</w:t>
      </w:r>
      <w:r w:rsidRPr="00D40C6A">
        <w:rPr>
          <w:rFonts w:ascii="Times New Roman" w:hAnsi="Times New Roman" w:cs="Times New Roman"/>
          <w:color w:val="2E2E2E" w:themeColor="accent2"/>
          <w:sz w:val="28"/>
          <w:szCs w:val="28"/>
          <w:lang w:val="ru-RU"/>
        </w:rPr>
        <w:t xml:space="preserve"> </w:t>
      </w:r>
      <w:proofErr w:type="spellStart"/>
      <w:r w:rsidR="00820633" w:rsidRPr="00D40C6A">
        <w:rPr>
          <w:rFonts w:ascii="Times New Roman" w:hAnsi="Times New Roman" w:cs="Times New Roman"/>
          <w:color w:val="2E2E2E" w:themeColor="accent2"/>
          <w:sz w:val="28"/>
          <w:szCs w:val="28"/>
          <w:lang w:val="ru-RU"/>
        </w:rPr>
        <w:t>вартість</w:t>
      </w:r>
      <w:proofErr w:type="spellEnd"/>
      <w:r w:rsidR="00820633" w:rsidRPr="00D40C6A">
        <w:rPr>
          <w:rFonts w:ascii="Times New Roman" w:hAnsi="Times New Roman" w:cs="Times New Roman"/>
          <w:color w:val="2E2E2E" w:themeColor="accent2"/>
          <w:sz w:val="28"/>
          <w:szCs w:val="28"/>
          <w:lang w:val="ru-RU"/>
        </w:rPr>
        <w:t xml:space="preserve"> м</w:t>
      </w:r>
      <w:r w:rsidR="00820633" w:rsidRPr="00D40C6A">
        <w:rPr>
          <w:rFonts w:ascii="Times New Roman" w:hAnsi="Times New Roman" w:cs="Times New Roman"/>
          <w:color w:val="2E2E2E" w:themeColor="accent2"/>
          <w:sz w:val="28"/>
          <w:szCs w:val="28"/>
          <w:vertAlign w:val="superscript"/>
          <w:lang w:val="ru-RU"/>
        </w:rPr>
        <w:t>2</w:t>
      </w:r>
      <w:r w:rsidR="00820633" w:rsidRPr="00D40C6A">
        <w:rPr>
          <w:rFonts w:ascii="Times New Roman" w:hAnsi="Times New Roman" w:cs="Times New Roman"/>
          <w:color w:val="2E2E2E" w:themeColor="accent2"/>
          <w:sz w:val="28"/>
          <w:szCs w:val="28"/>
          <w:lang w:val="ru-RU"/>
        </w:rPr>
        <w:t xml:space="preserve"> </w:t>
      </w:r>
      <w:proofErr w:type="spellStart"/>
      <w:r w:rsidR="00820633" w:rsidRPr="00D40C6A">
        <w:rPr>
          <w:rFonts w:ascii="Times New Roman" w:hAnsi="Times New Roman" w:cs="Times New Roman"/>
          <w:color w:val="2E2E2E" w:themeColor="accent2"/>
          <w:sz w:val="28"/>
          <w:szCs w:val="28"/>
          <w:lang w:val="ru-RU"/>
        </w:rPr>
        <w:t>житла</w:t>
      </w:r>
      <w:proofErr w:type="spellEnd"/>
      <w:r w:rsidR="00820633" w:rsidRPr="00D40C6A">
        <w:rPr>
          <w:rFonts w:ascii="Times New Roman" w:hAnsi="Times New Roman" w:cs="Times New Roman"/>
          <w:color w:val="2E2E2E" w:themeColor="accent2"/>
          <w:sz w:val="28"/>
          <w:szCs w:val="28"/>
          <w:lang w:val="ru-RU"/>
        </w:rPr>
        <w:t xml:space="preserve"> в</w:t>
      </w:r>
      <w:r w:rsidR="00B42304" w:rsidRPr="00D40C6A">
        <w:rPr>
          <w:rFonts w:ascii="Times New Roman" w:hAnsi="Times New Roman" w:cs="Times New Roman"/>
          <w:color w:val="2E2E2E" w:themeColor="accent2"/>
          <w:sz w:val="28"/>
          <w:szCs w:val="28"/>
          <w:lang w:val="ru-RU"/>
        </w:rPr>
        <w:t xml:space="preserve"> тис. </w:t>
      </w:r>
      <w:proofErr w:type="spellStart"/>
      <w:r w:rsidR="00B42304" w:rsidRPr="00D40C6A">
        <w:rPr>
          <w:rFonts w:ascii="Times New Roman" w:hAnsi="Times New Roman" w:cs="Times New Roman"/>
          <w:color w:val="2E2E2E" w:themeColor="accent2"/>
          <w:sz w:val="28"/>
          <w:szCs w:val="28"/>
          <w:lang w:val="ru-RU"/>
        </w:rPr>
        <w:t>грн</w:t>
      </w:r>
      <w:proofErr w:type="spellEnd"/>
      <w:r w:rsidR="00B42304" w:rsidRPr="00D40C6A">
        <w:rPr>
          <w:rFonts w:ascii="Times New Roman" w:hAnsi="Times New Roman" w:cs="Times New Roman"/>
          <w:color w:val="2E2E2E" w:themeColor="accent2"/>
          <w:sz w:val="28"/>
          <w:szCs w:val="28"/>
          <w:lang w:val="ru-RU"/>
        </w:rPr>
        <w:t>;</w:t>
      </w:r>
    </w:p>
    <w:p w14:paraId="104AE78E" w14:textId="354A4C5F" w:rsidR="00B42304" w:rsidRPr="00D40C6A" w:rsidRDefault="00B42304" w:rsidP="00D40C6A">
      <w:pPr>
        <w:spacing w:line="240" w:lineRule="auto"/>
        <w:rPr>
          <w:rFonts w:ascii="Times New Roman" w:hAnsi="Times New Roman" w:cs="Times New Roman"/>
          <w:color w:val="2E2E2E" w:themeColor="accent2"/>
          <w:sz w:val="28"/>
          <w:szCs w:val="28"/>
          <w:lang w:val="ru-RU"/>
        </w:rPr>
      </w:pPr>
      <w:r w:rsidRPr="00D40C6A">
        <w:rPr>
          <w:rFonts w:ascii="Times New Roman" w:hAnsi="Times New Roman" w:cs="Times New Roman"/>
          <w:color w:val="2E2E2E" w:themeColor="accent2"/>
          <w:sz w:val="28"/>
          <w:szCs w:val="28"/>
          <w:lang w:val="ru-RU"/>
        </w:rPr>
        <w:t xml:space="preserve">П1 – </w:t>
      </w:r>
      <w:proofErr w:type="spellStart"/>
      <w:r w:rsidRPr="00D40C6A">
        <w:rPr>
          <w:rFonts w:ascii="Times New Roman" w:hAnsi="Times New Roman" w:cs="Times New Roman"/>
          <w:color w:val="2E2E2E" w:themeColor="accent2"/>
          <w:sz w:val="28"/>
          <w:szCs w:val="28"/>
          <w:lang w:val="ru-RU"/>
        </w:rPr>
        <w:t>площа</w:t>
      </w:r>
      <w:proofErr w:type="spellEnd"/>
      <w:r w:rsidRPr="00D40C6A">
        <w:rPr>
          <w:rFonts w:ascii="Times New Roman" w:hAnsi="Times New Roman" w:cs="Times New Roman"/>
          <w:color w:val="2E2E2E" w:themeColor="accent2"/>
          <w:sz w:val="28"/>
          <w:szCs w:val="28"/>
          <w:lang w:val="ru-RU"/>
        </w:rPr>
        <w:t xml:space="preserve"> </w:t>
      </w:r>
      <w:proofErr w:type="spellStart"/>
      <w:r w:rsidRPr="00D40C6A">
        <w:rPr>
          <w:rFonts w:ascii="Times New Roman" w:hAnsi="Times New Roman" w:cs="Times New Roman"/>
          <w:color w:val="2E2E2E" w:themeColor="accent2"/>
          <w:sz w:val="28"/>
          <w:szCs w:val="28"/>
          <w:lang w:val="ru-RU"/>
        </w:rPr>
        <w:t>буд</w:t>
      </w:r>
      <w:r w:rsidR="009F60C2" w:rsidRPr="00D40C6A">
        <w:rPr>
          <w:rFonts w:ascii="Times New Roman" w:hAnsi="Times New Roman" w:cs="Times New Roman"/>
          <w:color w:val="2E2E2E" w:themeColor="accent2"/>
          <w:sz w:val="28"/>
          <w:szCs w:val="28"/>
          <w:lang w:val="ru-RU"/>
        </w:rPr>
        <w:t>івництва</w:t>
      </w:r>
      <w:proofErr w:type="spellEnd"/>
      <w:r w:rsidR="009F60C2" w:rsidRPr="00D40C6A">
        <w:rPr>
          <w:rFonts w:ascii="Times New Roman" w:hAnsi="Times New Roman" w:cs="Times New Roman"/>
          <w:color w:val="2E2E2E" w:themeColor="accent2"/>
          <w:sz w:val="28"/>
          <w:szCs w:val="28"/>
          <w:lang w:val="ru-RU"/>
        </w:rPr>
        <w:t>, м</w:t>
      </w:r>
      <w:r w:rsidR="009F60C2" w:rsidRPr="00D40C6A">
        <w:rPr>
          <w:rFonts w:ascii="Times New Roman" w:hAnsi="Times New Roman" w:cs="Times New Roman"/>
          <w:color w:val="2E2E2E" w:themeColor="accent2"/>
          <w:sz w:val="28"/>
          <w:szCs w:val="28"/>
          <w:vertAlign w:val="superscript"/>
          <w:lang w:val="ru-RU"/>
        </w:rPr>
        <w:t>2</w:t>
      </w:r>
      <w:r w:rsidR="009F60C2" w:rsidRPr="00D40C6A">
        <w:rPr>
          <w:rFonts w:ascii="Times New Roman" w:hAnsi="Times New Roman" w:cs="Times New Roman"/>
          <w:color w:val="2E2E2E" w:themeColor="accent2"/>
          <w:sz w:val="28"/>
          <w:szCs w:val="28"/>
          <w:lang w:val="ru-RU"/>
        </w:rPr>
        <w:t>;</w:t>
      </w:r>
    </w:p>
    <w:p w14:paraId="0F60DCF9" w14:textId="5C5BDDAC" w:rsidR="00DA1D84" w:rsidRPr="00D40C6A" w:rsidRDefault="00DA1D84" w:rsidP="00D40C6A">
      <w:pPr>
        <w:spacing w:line="240" w:lineRule="auto"/>
        <w:rPr>
          <w:rFonts w:ascii="Times New Roman" w:hAnsi="Times New Roman" w:cs="Times New Roman"/>
          <w:color w:val="2E2E2E" w:themeColor="accent2"/>
          <w:sz w:val="28"/>
          <w:szCs w:val="28"/>
          <w:lang w:val="ru-RU"/>
        </w:rPr>
      </w:pPr>
      <w:r w:rsidRPr="00D40C6A">
        <w:rPr>
          <w:rFonts w:ascii="Times New Roman" w:hAnsi="Times New Roman" w:cs="Times New Roman"/>
          <w:color w:val="2E2E2E" w:themeColor="accent2"/>
          <w:sz w:val="28"/>
          <w:szCs w:val="28"/>
          <w:lang w:val="ru-RU"/>
        </w:rPr>
        <w:t xml:space="preserve">1,2 </w:t>
      </w:r>
      <w:r w:rsidR="00427112" w:rsidRPr="00D40C6A">
        <w:rPr>
          <w:rFonts w:ascii="Times New Roman" w:hAnsi="Times New Roman" w:cs="Times New Roman"/>
          <w:color w:val="2E2E2E" w:themeColor="accent2"/>
          <w:sz w:val="28"/>
          <w:szCs w:val="28"/>
          <w:lang w:val="ru-RU"/>
        </w:rPr>
        <w:t>–</w:t>
      </w:r>
      <w:r w:rsidRPr="00D40C6A">
        <w:rPr>
          <w:rFonts w:ascii="Times New Roman" w:hAnsi="Times New Roman" w:cs="Times New Roman"/>
          <w:color w:val="2E2E2E" w:themeColor="accent2"/>
          <w:sz w:val="28"/>
          <w:szCs w:val="28"/>
          <w:lang w:val="ru-RU"/>
        </w:rPr>
        <w:t xml:space="preserve"> </w:t>
      </w:r>
      <w:r w:rsidR="00427112" w:rsidRPr="00D40C6A">
        <w:rPr>
          <w:rFonts w:ascii="Times New Roman" w:hAnsi="Times New Roman" w:cs="Times New Roman"/>
          <w:color w:val="2E2E2E" w:themeColor="accent2"/>
          <w:sz w:val="28"/>
          <w:szCs w:val="28"/>
          <w:lang w:val="ru-RU"/>
        </w:rPr>
        <w:t>ПДВ;</w:t>
      </w:r>
    </w:p>
    <w:p w14:paraId="4B53ED72" w14:textId="65316E7E" w:rsidR="00427112" w:rsidRPr="00D40C6A" w:rsidRDefault="00427112" w:rsidP="00D40C6A">
      <w:pPr>
        <w:spacing w:line="240" w:lineRule="auto"/>
        <w:rPr>
          <w:rFonts w:ascii="Times New Roman" w:hAnsi="Times New Roman" w:cs="Times New Roman"/>
          <w:color w:val="2E2E2E" w:themeColor="accent2"/>
          <w:sz w:val="28"/>
          <w:szCs w:val="28"/>
          <w:lang w:val="ru-RU"/>
        </w:rPr>
      </w:pPr>
      <w:r w:rsidRPr="00D40C6A">
        <w:rPr>
          <w:rFonts w:ascii="Times New Roman" w:hAnsi="Times New Roman" w:cs="Times New Roman"/>
          <w:color w:val="2E2E2E" w:themeColor="accent2"/>
          <w:sz w:val="28"/>
          <w:szCs w:val="28"/>
          <w:lang w:val="ru-RU"/>
        </w:rPr>
        <w:t xml:space="preserve">С2 – </w:t>
      </w:r>
      <w:proofErr w:type="spellStart"/>
      <w:r w:rsidRPr="00D40C6A">
        <w:rPr>
          <w:rFonts w:ascii="Times New Roman" w:hAnsi="Times New Roman" w:cs="Times New Roman"/>
          <w:color w:val="2E2E2E" w:themeColor="accent2"/>
          <w:sz w:val="28"/>
          <w:szCs w:val="28"/>
          <w:lang w:val="ru-RU"/>
        </w:rPr>
        <w:t>вартість</w:t>
      </w:r>
      <w:proofErr w:type="spellEnd"/>
      <w:r w:rsidRPr="00D40C6A">
        <w:rPr>
          <w:rFonts w:ascii="Times New Roman" w:hAnsi="Times New Roman" w:cs="Times New Roman"/>
          <w:color w:val="2E2E2E" w:themeColor="accent2"/>
          <w:sz w:val="28"/>
          <w:szCs w:val="28"/>
          <w:lang w:val="ru-RU"/>
        </w:rPr>
        <w:t xml:space="preserve"> </w:t>
      </w:r>
      <w:proofErr w:type="spellStart"/>
      <w:r w:rsidRPr="00D40C6A">
        <w:rPr>
          <w:rFonts w:ascii="Times New Roman" w:hAnsi="Times New Roman" w:cs="Times New Roman"/>
          <w:color w:val="2E2E2E" w:themeColor="accent2"/>
          <w:sz w:val="28"/>
          <w:szCs w:val="28"/>
          <w:lang w:val="ru-RU"/>
        </w:rPr>
        <w:t>паркінгу</w:t>
      </w:r>
      <w:proofErr w:type="spellEnd"/>
      <w:r w:rsidR="00FC68F7" w:rsidRPr="00D40C6A">
        <w:rPr>
          <w:rFonts w:ascii="Times New Roman" w:hAnsi="Times New Roman" w:cs="Times New Roman"/>
          <w:color w:val="2E2E2E" w:themeColor="accent2"/>
          <w:sz w:val="28"/>
          <w:szCs w:val="28"/>
          <w:lang w:val="ru-RU"/>
        </w:rPr>
        <w:t xml:space="preserve"> в тис. </w:t>
      </w:r>
      <w:proofErr w:type="spellStart"/>
      <w:r w:rsidR="00FC68F7" w:rsidRPr="00D40C6A">
        <w:rPr>
          <w:rFonts w:ascii="Times New Roman" w:hAnsi="Times New Roman" w:cs="Times New Roman"/>
          <w:color w:val="2E2E2E" w:themeColor="accent2"/>
          <w:sz w:val="28"/>
          <w:szCs w:val="28"/>
          <w:lang w:val="ru-RU"/>
        </w:rPr>
        <w:t>грн</w:t>
      </w:r>
      <w:proofErr w:type="spellEnd"/>
      <w:r w:rsidR="00FC68F7" w:rsidRPr="00D40C6A">
        <w:rPr>
          <w:rFonts w:ascii="Times New Roman" w:hAnsi="Times New Roman" w:cs="Times New Roman"/>
          <w:color w:val="2E2E2E" w:themeColor="accent2"/>
          <w:sz w:val="28"/>
          <w:szCs w:val="28"/>
          <w:lang w:val="ru-RU"/>
        </w:rPr>
        <w:t>;</w:t>
      </w:r>
    </w:p>
    <w:p w14:paraId="3468C83E" w14:textId="15BD5EE8" w:rsidR="00FC68F7" w:rsidRPr="00D40C6A" w:rsidRDefault="00FC68F7" w:rsidP="00D40C6A">
      <w:pPr>
        <w:spacing w:line="240" w:lineRule="auto"/>
        <w:rPr>
          <w:rFonts w:ascii="Times New Roman" w:hAnsi="Times New Roman" w:cs="Times New Roman"/>
          <w:color w:val="2E2E2E" w:themeColor="accent2"/>
          <w:sz w:val="28"/>
          <w:szCs w:val="28"/>
          <w:lang w:val="en-US"/>
        </w:rPr>
      </w:pPr>
      <w:r w:rsidRPr="00D40C6A">
        <w:rPr>
          <w:rFonts w:ascii="Times New Roman" w:hAnsi="Times New Roman" w:cs="Times New Roman"/>
          <w:color w:val="2E2E2E" w:themeColor="accent2"/>
          <w:sz w:val="28"/>
          <w:szCs w:val="28"/>
          <w:lang w:val="en-US"/>
        </w:rPr>
        <w:t xml:space="preserve">П2 – </w:t>
      </w:r>
      <w:proofErr w:type="spellStart"/>
      <w:r w:rsidRPr="00D40C6A">
        <w:rPr>
          <w:rFonts w:ascii="Times New Roman" w:hAnsi="Times New Roman" w:cs="Times New Roman"/>
          <w:color w:val="2E2E2E" w:themeColor="accent2"/>
          <w:sz w:val="28"/>
          <w:szCs w:val="28"/>
          <w:lang w:val="en-US"/>
        </w:rPr>
        <w:t>площа</w:t>
      </w:r>
      <w:proofErr w:type="spellEnd"/>
      <w:r w:rsidRPr="00D40C6A">
        <w:rPr>
          <w:rFonts w:ascii="Times New Roman" w:hAnsi="Times New Roman" w:cs="Times New Roman"/>
          <w:color w:val="2E2E2E" w:themeColor="accent2"/>
          <w:sz w:val="28"/>
          <w:szCs w:val="28"/>
          <w:lang w:val="en-US"/>
        </w:rPr>
        <w:t xml:space="preserve"> </w:t>
      </w:r>
      <w:proofErr w:type="spellStart"/>
      <w:r w:rsidRPr="00D40C6A">
        <w:rPr>
          <w:rFonts w:ascii="Times New Roman" w:hAnsi="Times New Roman" w:cs="Times New Roman"/>
          <w:color w:val="2E2E2E" w:themeColor="accent2"/>
          <w:sz w:val="28"/>
          <w:szCs w:val="28"/>
          <w:lang w:val="en-US"/>
        </w:rPr>
        <w:t>паркінгу</w:t>
      </w:r>
      <w:proofErr w:type="spellEnd"/>
    </w:p>
    <w:p w14:paraId="7BA95A7A" w14:textId="77777777" w:rsidR="00427112" w:rsidRPr="009F60C2" w:rsidRDefault="00427112" w:rsidP="00D40C6A">
      <w:pPr>
        <w:spacing w:line="240" w:lineRule="auto"/>
        <w:rPr>
          <w:rFonts w:ascii="Arial" w:hAnsi="Arial" w:cs="Arial"/>
          <w:color w:val="2E2E2E" w:themeColor="accent2"/>
          <w:sz w:val="28"/>
          <w:szCs w:val="28"/>
          <w:lang w:val="en-US"/>
        </w:rPr>
      </w:pPr>
    </w:p>
    <w:p w14:paraId="038471E2" w14:textId="5F31026A" w:rsidR="009A4681" w:rsidRPr="005D7E0D" w:rsidRDefault="009A4681" w:rsidP="00D40C6A">
      <w:pPr>
        <w:spacing w:line="240" w:lineRule="auto"/>
        <w:ind w:left="0"/>
        <w:rPr>
          <w:rFonts w:ascii="Arial" w:hAnsi="Arial" w:cs="Arial"/>
          <w:color w:val="000000" w:themeColor="text1"/>
          <w:sz w:val="28"/>
          <w:szCs w:val="28"/>
        </w:rPr>
      </w:pPr>
    </w:p>
    <w:sectPr w:rsidR="009A4681" w:rsidRPr="005D7E0D">
      <w:footerReference w:type="default" r:id="rId12"/>
      <w:pgSz w:w="11907" w:h="16839" w:code="9"/>
      <w:pgMar w:top="144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6D9AC" w14:textId="77777777" w:rsidR="00F2723F" w:rsidRDefault="00F2723F">
      <w:pPr>
        <w:spacing w:after="0" w:line="240" w:lineRule="auto"/>
      </w:pPr>
      <w:r>
        <w:separator/>
      </w:r>
    </w:p>
    <w:p w14:paraId="1079915A" w14:textId="77777777" w:rsidR="00F2723F" w:rsidRDefault="00F2723F"/>
  </w:endnote>
  <w:endnote w:type="continuationSeparator" w:id="0">
    <w:p w14:paraId="35A9AD7C" w14:textId="77777777" w:rsidR="00F2723F" w:rsidRDefault="00F2723F">
      <w:pPr>
        <w:spacing w:after="0" w:line="240" w:lineRule="auto"/>
      </w:pPr>
      <w:r>
        <w:continuationSeparator/>
      </w:r>
    </w:p>
    <w:p w14:paraId="49713C0C" w14:textId="77777777" w:rsidR="00F2723F" w:rsidRDefault="00F272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FB86C" w14:textId="5ADA0452" w:rsidR="00476EB7" w:rsidRDefault="00376531">
    <w:pPr>
      <w:pStyle w:val="a5"/>
    </w:pPr>
    <w:r>
      <w:fldChar w:fldCharType="begin"/>
    </w:r>
    <w:r>
      <w:instrText xml:space="preserve"> PAGE   \* MERGEFORMAT </w:instrText>
    </w:r>
    <w:r>
      <w:fldChar w:fldCharType="separate"/>
    </w:r>
    <w:r w:rsidR="00471E0B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310A47" w14:textId="77777777" w:rsidR="00F2723F" w:rsidRDefault="00F2723F">
      <w:pPr>
        <w:spacing w:after="0" w:line="240" w:lineRule="auto"/>
      </w:pPr>
      <w:r>
        <w:separator/>
      </w:r>
    </w:p>
    <w:p w14:paraId="5A640974" w14:textId="77777777" w:rsidR="00F2723F" w:rsidRDefault="00F2723F"/>
  </w:footnote>
  <w:footnote w:type="continuationSeparator" w:id="0">
    <w:p w14:paraId="7C3F8D6E" w14:textId="77777777" w:rsidR="00F2723F" w:rsidRDefault="00F2723F">
      <w:pPr>
        <w:spacing w:after="0" w:line="240" w:lineRule="auto"/>
      </w:pPr>
      <w:r>
        <w:continuationSeparator/>
      </w:r>
    </w:p>
    <w:p w14:paraId="2D21ADBF" w14:textId="77777777" w:rsidR="00F2723F" w:rsidRDefault="00F2723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48F5"/>
    <w:multiLevelType w:val="hybridMultilevel"/>
    <w:tmpl w:val="982A26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115388"/>
    <w:multiLevelType w:val="hybridMultilevel"/>
    <w:tmpl w:val="954C0B90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65349F4"/>
    <w:multiLevelType w:val="hybridMultilevel"/>
    <w:tmpl w:val="C0806FF6"/>
    <w:lvl w:ilvl="0" w:tplc="8DDEFD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8FB0E3A"/>
    <w:multiLevelType w:val="multilevel"/>
    <w:tmpl w:val="D6E81BDE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4"/>
      <w:lvlText w:val="%4."/>
      <w:lvlJc w:val="left"/>
      <w:pPr>
        <w:ind w:left="644" w:hanging="360"/>
      </w:pPr>
      <w:rPr>
        <w:rFonts w:hint="default"/>
      </w:rPr>
    </w:lvl>
    <w:lvl w:ilvl="4">
      <w:start w:val="1"/>
      <w:numFmt w:val="lowerLetter"/>
      <w:pStyle w:val="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9"/>
      <w:lvlText w:val="%9."/>
      <w:lvlJc w:val="right"/>
      <w:pPr>
        <w:ind w:left="3240" w:hanging="360"/>
      </w:pPr>
      <w:rPr>
        <w:rFonts w:hint="default"/>
      </w:rPr>
    </w:lvl>
  </w:abstractNum>
  <w:abstractNum w:abstractNumId="4" w15:restartNumberingAfterBreak="0">
    <w:nsid w:val="5C6132C3"/>
    <w:multiLevelType w:val="hybridMultilevel"/>
    <w:tmpl w:val="66C62D32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5151770"/>
    <w:multiLevelType w:val="hybridMultilevel"/>
    <w:tmpl w:val="AA70101E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9A5879"/>
    <w:multiLevelType w:val="hybridMultilevel"/>
    <w:tmpl w:val="059C6DFC"/>
    <w:lvl w:ilvl="0" w:tplc="C53E7600">
      <w:start w:val="1"/>
      <w:numFmt w:val="bullet"/>
      <w:pStyle w:val="10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A1A"/>
    <w:rsid w:val="00006F08"/>
    <w:rsid w:val="000471D1"/>
    <w:rsid w:val="0006713B"/>
    <w:rsid w:val="000C0063"/>
    <w:rsid w:val="00116935"/>
    <w:rsid w:val="00117638"/>
    <w:rsid w:val="00127DBB"/>
    <w:rsid w:val="00135819"/>
    <w:rsid w:val="001522A3"/>
    <w:rsid w:val="00154241"/>
    <w:rsid w:val="00156A1A"/>
    <w:rsid w:val="00177BC0"/>
    <w:rsid w:val="001823F5"/>
    <w:rsid w:val="00185658"/>
    <w:rsid w:val="00192DD0"/>
    <w:rsid w:val="001B2F93"/>
    <w:rsid w:val="001C6E62"/>
    <w:rsid w:val="001D66D5"/>
    <w:rsid w:val="001E7294"/>
    <w:rsid w:val="001F2BFB"/>
    <w:rsid w:val="002200E6"/>
    <w:rsid w:val="002354E6"/>
    <w:rsid w:val="00252F1E"/>
    <w:rsid w:val="002B63BF"/>
    <w:rsid w:val="002B7537"/>
    <w:rsid w:val="00314880"/>
    <w:rsid w:val="00373210"/>
    <w:rsid w:val="00373E60"/>
    <w:rsid w:val="00376531"/>
    <w:rsid w:val="00390440"/>
    <w:rsid w:val="003E2E96"/>
    <w:rsid w:val="003F3C7C"/>
    <w:rsid w:val="00422460"/>
    <w:rsid w:val="00427112"/>
    <w:rsid w:val="00427656"/>
    <w:rsid w:val="00441656"/>
    <w:rsid w:val="00447FC4"/>
    <w:rsid w:val="00462C50"/>
    <w:rsid w:val="00462FAE"/>
    <w:rsid w:val="00466C4E"/>
    <w:rsid w:val="00471E0B"/>
    <w:rsid w:val="00472D8B"/>
    <w:rsid w:val="00476EB7"/>
    <w:rsid w:val="004C75C0"/>
    <w:rsid w:val="004D7FF0"/>
    <w:rsid w:val="004F1898"/>
    <w:rsid w:val="00516C17"/>
    <w:rsid w:val="0056332B"/>
    <w:rsid w:val="00564188"/>
    <w:rsid w:val="00597AF6"/>
    <w:rsid w:val="005A6205"/>
    <w:rsid w:val="005D37E9"/>
    <w:rsid w:val="005D3833"/>
    <w:rsid w:val="005D7E0D"/>
    <w:rsid w:val="005F22D5"/>
    <w:rsid w:val="00620582"/>
    <w:rsid w:val="00677873"/>
    <w:rsid w:val="00701882"/>
    <w:rsid w:val="00732470"/>
    <w:rsid w:val="00733D92"/>
    <w:rsid w:val="00765B22"/>
    <w:rsid w:val="00767C18"/>
    <w:rsid w:val="00777113"/>
    <w:rsid w:val="00785770"/>
    <w:rsid w:val="007878DD"/>
    <w:rsid w:val="00794C36"/>
    <w:rsid w:val="00797B5B"/>
    <w:rsid w:val="007F1120"/>
    <w:rsid w:val="007F503B"/>
    <w:rsid w:val="00816D48"/>
    <w:rsid w:val="00820633"/>
    <w:rsid w:val="0082443F"/>
    <w:rsid w:val="008379E3"/>
    <w:rsid w:val="00860224"/>
    <w:rsid w:val="008B289E"/>
    <w:rsid w:val="008D67E9"/>
    <w:rsid w:val="00967E1C"/>
    <w:rsid w:val="00992F75"/>
    <w:rsid w:val="009A208F"/>
    <w:rsid w:val="009A4681"/>
    <w:rsid w:val="009A6C98"/>
    <w:rsid w:val="009E2394"/>
    <w:rsid w:val="009F60C2"/>
    <w:rsid w:val="00A23624"/>
    <w:rsid w:val="00A24D8D"/>
    <w:rsid w:val="00A5585A"/>
    <w:rsid w:val="00AA430D"/>
    <w:rsid w:val="00AB1578"/>
    <w:rsid w:val="00AC7754"/>
    <w:rsid w:val="00AD6066"/>
    <w:rsid w:val="00AE6338"/>
    <w:rsid w:val="00B15EB4"/>
    <w:rsid w:val="00B42304"/>
    <w:rsid w:val="00B432BA"/>
    <w:rsid w:val="00B56315"/>
    <w:rsid w:val="00BB31D6"/>
    <w:rsid w:val="00BD2F1C"/>
    <w:rsid w:val="00BD5919"/>
    <w:rsid w:val="00C13298"/>
    <w:rsid w:val="00C8033B"/>
    <w:rsid w:val="00C86A80"/>
    <w:rsid w:val="00C96731"/>
    <w:rsid w:val="00CD3DB7"/>
    <w:rsid w:val="00D407DD"/>
    <w:rsid w:val="00D40C6A"/>
    <w:rsid w:val="00D50EC8"/>
    <w:rsid w:val="00D77FBA"/>
    <w:rsid w:val="00D8551A"/>
    <w:rsid w:val="00DA1D84"/>
    <w:rsid w:val="00DD2F27"/>
    <w:rsid w:val="00E0212C"/>
    <w:rsid w:val="00E0718A"/>
    <w:rsid w:val="00E360C4"/>
    <w:rsid w:val="00E44F3B"/>
    <w:rsid w:val="00E81F7D"/>
    <w:rsid w:val="00E828FA"/>
    <w:rsid w:val="00E940DE"/>
    <w:rsid w:val="00EC14ED"/>
    <w:rsid w:val="00ED1724"/>
    <w:rsid w:val="00F12580"/>
    <w:rsid w:val="00F15E07"/>
    <w:rsid w:val="00F23C7B"/>
    <w:rsid w:val="00F2723F"/>
    <w:rsid w:val="00F3592D"/>
    <w:rsid w:val="00F455ED"/>
    <w:rsid w:val="00F92262"/>
    <w:rsid w:val="00FA0768"/>
    <w:rsid w:val="00FC68F7"/>
    <w:rsid w:val="00FD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9E99E"/>
  <w15:chartTrackingRefBased/>
  <w15:docId w15:val="{55D0DA18-B4D6-D046-910B-374666005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707070" w:themeColor="accent1"/>
        <w:sz w:val="22"/>
        <w:szCs w:val="22"/>
        <w:lang w:val="uk-UA" w:eastAsia="ja-JP" w:bidi="uk-U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531"/>
  </w:style>
  <w:style w:type="paragraph" w:styleId="1">
    <w:name w:val="heading 1"/>
    <w:basedOn w:val="a"/>
    <w:link w:val="11"/>
    <w:uiPriority w:val="9"/>
    <w:qFormat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2">
    <w:name w:val="heading 2"/>
    <w:basedOn w:val="a"/>
    <w:link w:val="20"/>
    <w:uiPriority w:val="9"/>
    <w:unhideWhenUsed/>
    <w:qFormat/>
    <w:pPr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2E2E" w:themeColor="accent2"/>
      <w:szCs w:val="26"/>
    </w:rPr>
  </w:style>
  <w:style w:type="paragraph" w:styleId="3">
    <w:name w:val="heading 3"/>
    <w:basedOn w:val="a"/>
    <w:link w:val="30"/>
    <w:uiPriority w:val="9"/>
    <w:unhideWhenUsed/>
    <w:qFormat/>
    <w:pPr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4">
    <w:name w:val="heading 4"/>
    <w:basedOn w:val="a"/>
    <w:link w:val="40"/>
    <w:uiPriority w:val="9"/>
    <w:unhideWhenUsed/>
    <w:qFormat/>
    <w:pPr>
      <w:numPr>
        <w:ilvl w:val="3"/>
        <w:numId w:val="1"/>
      </w:numPr>
      <w:spacing w:before="40" w:after="0"/>
      <w:ind w:left="144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5">
    <w:name w:val="heading 5"/>
    <w:basedOn w:val="a"/>
    <w:link w:val="50"/>
    <w:uiPriority w:val="9"/>
    <w:semiHidden/>
    <w:unhideWhenUsed/>
    <w:qFormat/>
    <w:pPr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6">
    <w:name w:val="heading 6"/>
    <w:basedOn w:val="a"/>
    <w:link w:val="60"/>
    <w:uiPriority w:val="9"/>
    <w:semiHidden/>
    <w:unhideWhenUsed/>
    <w:qFormat/>
    <w:pPr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7">
    <w:name w:val="heading 7"/>
    <w:basedOn w:val="a"/>
    <w:link w:val="70"/>
    <w:uiPriority w:val="9"/>
    <w:semiHidden/>
    <w:unhideWhenUsed/>
    <w:qFormat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8">
    <w:name w:val="heading 8"/>
    <w:basedOn w:val="a"/>
    <w:link w:val="80"/>
    <w:uiPriority w:val="9"/>
    <w:semiHidden/>
    <w:unhideWhenUsed/>
    <w:qFormat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9">
    <w:name w:val="heading 9"/>
    <w:basedOn w:val="a"/>
    <w:link w:val="90"/>
    <w:uiPriority w:val="9"/>
    <w:semiHidden/>
    <w:unhideWhenUsed/>
    <w:qFormat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2E2E2E" w:themeColor="accent2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szCs w:val="24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i/>
      <w:iCs/>
      <w:spacing w:val="6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a3">
    <w:name w:val="header"/>
    <w:basedOn w:val="a"/>
    <w:link w:val="a4"/>
    <w:uiPriority w:val="99"/>
    <w:unhideWhenUsed/>
    <w:qFormat/>
    <w:pPr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qFormat/>
    <w:pPr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a8">
    <w:name w:val="Title"/>
    <w:basedOn w:val="a"/>
    <w:link w:val="a9"/>
    <w:uiPriority w:val="2"/>
    <w:unhideWhenUsed/>
    <w:qFormat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a9">
    <w:name w:val="Заголовок Знак"/>
    <w:basedOn w:val="a0"/>
    <w:link w:val="a8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aa">
    <w:name w:val="Subtitle"/>
    <w:basedOn w:val="a"/>
    <w:next w:val="a"/>
    <w:link w:val="ab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ac">
    <w:name w:val="Date"/>
    <w:basedOn w:val="a"/>
    <w:next w:val="a8"/>
    <w:link w:val="ad"/>
    <w:uiPriority w:val="2"/>
    <w:qFormat/>
    <w:pPr>
      <w:spacing w:after="360"/>
      <w:ind w:left="0"/>
    </w:pPr>
    <w:rPr>
      <w:sz w:val="28"/>
    </w:rPr>
  </w:style>
  <w:style w:type="character" w:customStyle="1" w:styleId="ad">
    <w:name w:val="Дата Знак"/>
    <w:basedOn w:val="a0"/>
    <w:link w:val="ac"/>
    <w:uiPriority w:val="2"/>
    <w:rPr>
      <w:sz w:val="28"/>
    </w:rPr>
  </w:style>
  <w:style w:type="character" w:styleId="ae">
    <w:name w:val="Intense Emphasis"/>
    <w:basedOn w:val="a0"/>
    <w:uiPriority w:val="21"/>
    <w:semiHidden/>
    <w:unhideWhenUsed/>
    <w:qFormat/>
    <w:rPr>
      <w:b/>
      <w:iCs/>
      <w:color w:val="2E2E2E" w:themeColor="accent2"/>
    </w:rPr>
  </w:style>
  <w:style w:type="paragraph" w:styleId="af">
    <w:name w:val="Intense Quote"/>
    <w:basedOn w:val="a"/>
    <w:next w:val="a"/>
    <w:link w:val="af0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af0">
    <w:name w:val="Выделенная цитата Знак"/>
    <w:basedOn w:val="a0"/>
    <w:link w:val="af"/>
    <w:uiPriority w:val="30"/>
    <w:semiHidden/>
    <w:rPr>
      <w:b/>
      <w:i/>
      <w:iCs/>
      <w:color w:val="2E2E2E" w:themeColor="accent2"/>
    </w:rPr>
  </w:style>
  <w:style w:type="character" w:styleId="af1">
    <w:name w:val="Intense Reference"/>
    <w:basedOn w:val="a0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21">
    <w:name w:val="Quote"/>
    <w:basedOn w:val="a"/>
    <w:next w:val="a"/>
    <w:link w:val="22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semiHidden/>
    <w:rPr>
      <w:i/>
      <w:iCs/>
    </w:rPr>
  </w:style>
  <w:style w:type="character" w:styleId="af2">
    <w:name w:val="Strong"/>
    <w:basedOn w:val="a0"/>
    <w:uiPriority w:val="22"/>
    <w:semiHidden/>
    <w:unhideWhenUsed/>
    <w:qFormat/>
    <w:rPr>
      <w:b/>
      <w:bCs/>
    </w:rPr>
  </w:style>
  <w:style w:type="character" w:styleId="af3">
    <w:name w:val="Subtle Emphasis"/>
    <w:basedOn w:val="a0"/>
    <w:uiPriority w:val="19"/>
    <w:semiHidden/>
    <w:unhideWhenUsed/>
    <w:qFormat/>
    <w:rPr>
      <w:i/>
      <w:iCs/>
      <w:color w:val="707070" w:themeColor="accent1"/>
    </w:rPr>
  </w:style>
  <w:style w:type="character" w:styleId="af4">
    <w:name w:val="Subtle Reference"/>
    <w:basedOn w:val="a0"/>
    <w:uiPriority w:val="31"/>
    <w:semiHidden/>
    <w:unhideWhenUsed/>
    <w:qFormat/>
    <w:rPr>
      <w:caps/>
      <w:smallCaps w:val="0"/>
      <w:color w:val="707070" w:themeColor="accent1"/>
    </w:rPr>
  </w:style>
  <w:style w:type="paragraph" w:styleId="af5">
    <w:name w:val="TOC Heading"/>
    <w:basedOn w:val="1"/>
    <w:next w:val="a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ab">
    <w:name w:val="Подзаголовок Знак"/>
    <w:basedOn w:val="a0"/>
    <w:link w:val="aa"/>
    <w:uiPriority w:val="11"/>
    <w:semiHidden/>
    <w:rPr>
      <w:rFonts w:eastAsiaTheme="minorEastAsia"/>
      <w:i/>
      <w:spacing w:val="15"/>
      <w:sz w:val="32"/>
    </w:rPr>
  </w:style>
  <w:style w:type="character" w:styleId="af6">
    <w:name w:val="Placeholder Text"/>
    <w:basedOn w:val="a0"/>
    <w:uiPriority w:val="99"/>
    <w:semiHidden/>
    <w:rPr>
      <w:color w:val="808080"/>
    </w:rPr>
  </w:style>
  <w:style w:type="paragraph" w:styleId="af7">
    <w:name w:val="List Paragraph"/>
    <w:basedOn w:val="a"/>
    <w:uiPriority w:val="34"/>
    <w:unhideWhenUsed/>
    <w:qFormat/>
    <w:rsid w:val="00AB1578"/>
    <w:pPr>
      <w:ind w:left="720"/>
      <w:contextualSpacing/>
    </w:pPr>
  </w:style>
  <w:style w:type="paragraph" w:customStyle="1" w:styleId="10">
    <w:name w:val="Стиль1"/>
    <w:basedOn w:val="a3"/>
    <w:link w:val="12"/>
    <w:qFormat/>
    <w:rsid w:val="00D40C6A"/>
    <w:pPr>
      <w:numPr>
        <w:numId w:val="4"/>
      </w:numPr>
    </w:pPr>
    <w:rPr>
      <w:rFonts w:ascii="Arial" w:hAnsi="Arial" w:cs="Arial"/>
      <w:sz w:val="28"/>
      <w:szCs w:val="28"/>
      <w:lang w:val="ru-RU"/>
    </w:rPr>
  </w:style>
  <w:style w:type="character" w:customStyle="1" w:styleId="12">
    <w:name w:val="Стиль1 Знак"/>
    <w:basedOn w:val="a4"/>
    <w:link w:val="10"/>
    <w:rsid w:val="00D40C6A"/>
    <w:rPr>
      <w:rFonts w:ascii="Arial" w:hAnsi="Arial" w:cs="Arial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ytro.Gergelyuk\Documents\%7bD796EB25-3F03-F346-8C5B-CB0FD4A5D5B6%7dtf50002044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12EAAD6-565F-4D2C-99B7-11D85C02D695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203A9C99-8901-4CD0-B13F-40416A6D3C08}">
      <dgm:prSet phldrT="[Текст]"/>
      <dgm:spPr/>
      <dgm:t>
        <a:bodyPr/>
        <a:lstStyle/>
        <a:p>
          <a:r>
            <a:rPr lang="ru-RU"/>
            <a:t>БМР</a:t>
          </a:r>
        </a:p>
      </dgm:t>
    </dgm:pt>
    <dgm:pt modelId="{C39C3937-EC1D-4754-A9AF-C75F79634F76}" type="parTrans" cxnId="{B0C5CD41-CF2C-43AF-8331-4746E534988B}">
      <dgm:prSet/>
      <dgm:spPr/>
      <dgm:t>
        <a:bodyPr/>
        <a:lstStyle/>
        <a:p>
          <a:endParaRPr lang="ru-RU"/>
        </a:p>
      </dgm:t>
    </dgm:pt>
    <dgm:pt modelId="{395B3584-55F9-4E78-ADE4-17A20B9B9799}" type="sibTrans" cxnId="{B0C5CD41-CF2C-43AF-8331-4746E534988B}">
      <dgm:prSet/>
      <dgm:spPr/>
      <dgm:t>
        <a:bodyPr/>
        <a:lstStyle/>
        <a:p>
          <a:endParaRPr lang="ru-RU"/>
        </a:p>
      </dgm:t>
    </dgm:pt>
    <dgm:pt modelId="{C4FAD8D5-A0DB-4AFB-BF75-1745112497D3}">
      <dgm:prSet phldrT="[Текст]"/>
      <dgm:spPr/>
      <dgm:t>
        <a:bodyPr/>
        <a:lstStyle/>
        <a:p>
          <a:r>
            <a:rPr lang="ru-RU"/>
            <a:t>Об'єкти </a:t>
          </a:r>
        </a:p>
        <a:p>
          <a:r>
            <a:rPr lang="ru-RU"/>
            <a:t>аналоги</a:t>
          </a:r>
        </a:p>
      </dgm:t>
    </dgm:pt>
    <dgm:pt modelId="{010C040A-7719-4C56-93F8-7ABA0971D385}" type="parTrans" cxnId="{AB1875A6-2E8D-4C96-87C4-5E4317E8AB7F}">
      <dgm:prSet/>
      <dgm:spPr/>
      <dgm:t>
        <a:bodyPr/>
        <a:lstStyle/>
        <a:p>
          <a:endParaRPr lang="ru-RU"/>
        </a:p>
      </dgm:t>
    </dgm:pt>
    <dgm:pt modelId="{A54967C8-4A98-4902-BCA2-D3B5F1D28B12}" type="sibTrans" cxnId="{AB1875A6-2E8D-4C96-87C4-5E4317E8AB7F}">
      <dgm:prSet/>
      <dgm:spPr/>
      <dgm:t>
        <a:bodyPr/>
        <a:lstStyle/>
        <a:p>
          <a:endParaRPr lang="ru-RU"/>
        </a:p>
      </dgm:t>
    </dgm:pt>
    <dgm:pt modelId="{E2E4BB30-DAAA-498D-82A9-B56E64E03131}">
      <dgm:prSet phldrT="[Текст]"/>
      <dgm:spPr/>
      <dgm:t>
        <a:bodyPr/>
        <a:lstStyle/>
        <a:p>
          <a:r>
            <a:rPr lang="ru-RU"/>
            <a:t>Укрупнені </a:t>
          </a:r>
        </a:p>
        <a:p>
          <a:r>
            <a:rPr lang="ru-RU"/>
            <a:t>показники</a:t>
          </a:r>
        </a:p>
        <a:p>
          <a:r>
            <a:rPr lang="ru-RU"/>
            <a:t>(0,91 - для невиробничого призначення;</a:t>
          </a:r>
        </a:p>
        <a:p>
          <a:r>
            <a:rPr lang="ru-RU" baseline="0"/>
            <a:t>м3,м2 - для відділів</a:t>
          </a:r>
          <a:r>
            <a:rPr lang="ru-RU"/>
            <a:t>)</a:t>
          </a:r>
        </a:p>
      </dgm:t>
    </dgm:pt>
    <dgm:pt modelId="{CB3A20F8-BEBF-436F-8C25-28082D216D32}" type="parTrans" cxnId="{5AC0D548-675E-4967-BB90-5CE96E880F61}">
      <dgm:prSet/>
      <dgm:spPr/>
      <dgm:t>
        <a:bodyPr/>
        <a:lstStyle/>
        <a:p>
          <a:endParaRPr lang="ru-RU"/>
        </a:p>
      </dgm:t>
    </dgm:pt>
    <dgm:pt modelId="{E19639B7-E587-4216-BBDA-0AD1948B9E7F}" type="sibTrans" cxnId="{5AC0D548-675E-4967-BB90-5CE96E880F61}">
      <dgm:prSet/>
      <dgm:spPr/>
      <dgm:t>
        <a:bodyPr/>
        <a:lstStyle/>
        <a:p>
          <a:endParaRPr lang="ru-RU"/>
        </a:p>
      </dgm:t>
    </dgm:pt>
    <dgm:pt modelId="{9D9F78C2-7CAF-41EB-9F01-BF983A0492A3}" type="pres">
      <dgm:prSet presAssocID="{512EAAD6-565F-4D2C-99B7-11D85C02D695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99E29337-6967-457F-93AA-560D894E1464}" type="pres">
      <dgm:prSet presAssocID="{203A9C99-8901-4CD0-B13F-40416A6D3C08}" presName="hierRoot1" presStyleCnt="0"/>
      <dgm:spPr/>
    </dgm:pt>
    <dgm:pt modelId="{42AB8CF5-796F-4059-86D6-CD2EC71514C1}" type="pres">
      <dgm:prSet presAssocID="{203A9C99-8901-4CD0-B13F-40416A6D3C08}" presName="composite" presStyleCnt="0"/>
      <dgm:spPr/>
    </dgm:pt>
    <dgm:pt modelId="{6A5655C2-3755-4516-9925-0ABE04B0E15C}" type="pres">
      <dgm:prSet presAssocID="{203A9C99-8901-4CD0-B13F-40416A6D3C08}" presName="background" presStyleLbl="node0" presStyleIdx="0" presStyleCnt="1"/>
      <dgm:spPr/>
    </dgm:pt>
    <dgm:pt modelId="{B135001A-B921-485E-8ED1-1B715F1F314E}" type="pres">
      <dgm:prSet presAssocID="{203A9C99-8901-4CD0-B13F-40416A6D3C08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BDE0823-9526-46EC-A1A2-54DB46512B45}" type="pres">
      <dgm:prSet presAssocID="{203A9C99-8901-4CD0-B13F-40416A6D3C08}" presName="hierChild2" presStyleCnt="0"/>
      <dgm:spPr/>
    </dgm:pt>
    <dgm:pt modelId="{9F6C0545-9130-4736-9C98-DA77FDB1695B}" type="pres">
      <dgm:prSet presAssocID="{010C040A-7719-4C56-93F8-7ABA0971D385}" presName="Name10" presStyleLbl="parChTrans1D2" presStyleIdx="0" presStyleCnt="2"/>
      <dgm:spPr/>
    </dgm:pt>
    <dgm:pt modelId="{EF980891-4FEB-40FC-BC16-00BC506BF207}" type="pres">
      <dgm:prSet presAssocID="{C4FAD8D5-A0DB-4AFB-BF75-1745112497D3}" presName="hierRoot2" presStyleCnt="0"/>
      <dgm:spPr/>
    </dgm:pt>
    <dgm:pt modelId="{E1853EE9-8E63-4E6B-9F7F-C9FE4B2C369A}" type="pres">
      <dgm:prSet presAssocID="{C4FAD8D5-A0DB-4AFB-BF75-1745112497D3}" presName="composite2" presStyleCnt="0"/>
      <dgm:spPr/>
    </dgm:pt>
    <dgm:pt modelId="{5F039A23-66CC-4365-8836-9700E03F5E94}" type="pres">
      <dgm:prSet presAssocID="{C4FAD8D5-A0DB-4AFB-BF75-1745112497D3}" presName="background2" presStyleLbl="node2" presStyleIdx="0" presStyleCnt="2"/>
      <dgm:spPr/>
    </dgm:pt>
    <dgm:pt modelId="{19094C6A-5FAB-4884-9BF6-D134ED43DB2F}" type="pres">
      <dgm:prSet presAssocID="{C4FAD8D5-A0DB-4AFB-BF75-1745112497D3}" presName="text2" presStyleLbl="fgAcc2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62947D2-46E1-43BD-B88C-771E59449C12}" type="pres">
      <dgm:prSet presAssocID="{C4FAD8D5-A0DB-4AFB-BF75-1745112497D3}" presName="hierChild3" presStyleCnt="0"/>
      <dgm:spPr/>
    </dgm:pt>
    <dgm:pt modelId="{8F22045C-0C1E-4A0A-AFF6-76CC5ADC85BA}" type="pres">
      <dgm:prSet presAssocID="{CB3A20F8-BEBF-436F-8C25-28082D216D32}" presName="Name10" presStyleLbl="parChTrans1D2" presStyleIdx="1" presStyleCnt="2"/>
      <dgm:spPr/>
    </dgm:pt>
    <dgm:pt modelId="{9F55A333-BEA4-45B5-A48F-15893DBF7E34}" type="pres">
      <dgm:prSet presAssocID="{E2E4BB30-DAAA-498D-82A9-B56E64E03131}" presName="hierRoot2" presStyleCnt="0"/>
      <dgm:spPr/>
    </dgm:pt>
    <dgm:pt modelId="{3760B7B6-655A-4CDB-BA9A-DD8C59007429}" type="pres">
      <dgm:prSet presAssocID="{E2E4BB30-DAAA-498D-82A9-B56E64E03131}" presName="composite2" presStyleCnt="0"/>
      <dgm:spPr/>
    </dgm:pt>
    <dgm:pt modelId="{7A23BB74-5F7F-42E1-8BEA-B717D0A17E5B}" type="pres">
      <dgm:prSet presAssocID="{E2E4BB30-DAAA-498D-82A9-B56E64E03131}" presName="background2" presStyleLbl="node2" presStyleIdx="1" presStyleCnt="2"/>
      <dgm:spPr/>
    </dgm:pt>
    <dgm:pt modelId="{32CF3904-6B36-4477-B6BB-4C62F8F5156D}" type="pres">
      <dgm:prSet presAssocID="{E2E4BB30-DAAA-498D-82A9-B56E64E03131}" presName="text2" presStyleLbl="fgAcc2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7C08C0C-68F5-40C4-8D0C-CDC903F90B10}" type="pres">
      <dgm:prSet presAssocID="{E2E4BB30-DAAA-498D-82A9-B56E64E03131}" presName="hierChild3" presStyleCnt="0"/>
      <dgm:spPr/>
    </dgm:pt>
  </dgm:ptLst>
  <dgm:cxnLst>
    <dgm:cxn modelId="{AD020EA4-28BE-480A-B3CE-30BFBC4C5A4E}" type="presOf" srcId="{E2E4BB30-DAAA-498D-82A9-B56E64E03131}" destId="{32CF3904-6B36-4477-B6BB-4C62F8F5156D}" srcOrd="0" destOrd="0" presId="urn:microsoft.com/office/officeart/2005/8/layout/hierarchy1"/>
    <dgm:cxn modelId="{FCDF62D2-981B-43AD-8258-9CF136E34667}" type="presOf" srcId="{010C040A-7719-4C56-93F8-7ABA0971D385}" destId="{9F6C0545-9130-4736-9C98-DA77FDB1695B}" srcOrd="0" destOrd="0" presId="urn:microsoft.com/office/officeart/2005/8/layout/hierarchy1"/>
    <dgm:cxn modelId="{F8AAAC48-A26D-4199-AEA3-5AAC4AE116B8}" type="presOf" srcId="{CB3A20F8-BEBF-436F-8C25-28082D216D32}" destId="{8F22045C-0C1E-4A0A-AFF6-76CC5ADC85BA}" srcOrd="0" destOrd="0" presId="urn:microsoft.com/office/officeart/2005/8/layout/hierarchy1"/>
    <dgm:cxn modelId="{43884694-7846-4FB4-B884-58C4630FF03B}" type="presOf" srcId="{203A9C99-8901-4CD0-B13F-40416A6D3C08}" destId="{B135001A-B921-485E-8ED1-1B715F1F314E}" srcOrd="0" destOrd="0" presId="urn:microsoft.com/office/officeart/2005/8/layout/hierarchy1"/>
    <dgm:cxn modelId="{10A7A067-3B08-48CA-B1B2-BFCE931ADBF6}" type="presOf" srcId="{512EAAD6-565F-4D2C-99B7-11D85C02D695}" destId="{9D9F78C2-7CAF-41EB-9F01-BF983A0492A3}" srcOrd="0" destOrd="0" presId="urn:microsoft.com/office/officeart/2005/8/layout/hierarchy1"/>
    <dgm:cxn modelId="{BB553D0C-716B-49D9-8AA2-C68521792EB6}" type="presOf" srcId="{C4FAD8D5-A0DB-4AFB-BF75-1745112497D3}" destId="{19094C6A-5FAB-4884-9BF6-D134ED43DB2F}" srcOrd="0" destOrd="0" presId="urn:microsoft.com/office/officeart/2005/8/layout/hierarchy1"/>
    <dgm:cxn modelId="{B0C5CD41-CF2C-43AF-8331-4746E534988B}" srcId="{512EAAD6-565F-4D2C-99B7-11D85C02D695}" destId="{203A9C99-8901-4CD0-B13F-40416A6D3C08}" srcOrd="0" destOrd="0" parTransId="{C39C3937-EC1D-4754-A9AF-C75F79634F76}" sibTransId="{395B3584-55F9-4E78-ADE4-17A20B9B9799}"/>
    <dgm:cxn modelId="{AB1875A6-2E8D-4C96-87C4-5E4317E8AB7F}" srcId="{203A9C99-8901-4CD0-B13F-40416A6D3C08}" destId="{C4FAD8D5-A0DB-4AFB-BF75-1745112497D3}" srcOrd="0" destOrd="0" parTransId="{010C040A-7719-4C56-93F8-7ABA0971D385}" sibTransId="{A54967C8-4A98-4902-BCA2-D3B5F1D28B12}"/>
    <dgm:cxn modelId="{5AC0D548-675E-4967-BB90-5CE96E880F61}" srcId="{203A9C99-8901-4CD0-B13F-40416A6D3C08}" destId="{E2E4BB30-DAAA-498D-82A9-B56E64E03131}" srcOrd="1" destOrd="0" parTransId="{CB3A20F8-BEBF-436F-8C25-28082D216D32}" sibTransId="{E19639B7-E587-4216-BBDA-0AD1948B9E7F}"/>
    <dgm:cxn modelId="{4FFC2728-712D-4F31-931E-9449B56E8D9B}" type="presParOf" srcId="{9D9F78C2-7CAF-41EB-9F01-BF983A0492A3}" destId="{99E29337-6967-457F-93AA-560D894E1464}" srcOrd="0" destOrd="0" presId="urn:microsoft.com/office/officeart/2005/8/layout/hierarchy1"/>
    <dgm:cxn modelId="{6AAA4DBF-6018-4E70-A4AB-6924EC2BDAD0}" type="presParOf" srcId="{99E29337-6967-457F-93AA-560D894E1464}" destId="{42AB8CF5-796F-4059-86D6-CD2EC71514C1}" srcOrd="0" destOrd="0" presId="urn:microsoft.com/office/officeart/2005/8/layout/hierarchy1"/>
    <dgm:cxn modelId="{B5C55C83-71F1-45F1-8012-78A2454236A2}" type="presParOf" srcId="{42AB8CF5-796F-4059-86D6-CD2EC71514C1}" destId="{6A5655C2-3755-4516-9925-0ABE04B0E15C}" srcOrd="0" destOrd="0" presId="urn:microsoft.com/office/officeart/2005/8/layout/hierarchy1"/>
    <dgm:cxn modelId="{9218C4BE-B768-4448-A2F0-2607E7FA5151}" type="presParOf" srcId="{42AB8CF5-796F-4059-86D6-CD2EC71514C1}" destId="{B135001A-B921-485E-8ED1-1B715F1F314E}" srcOrd="1" destOrd="0" presId="urn:microsoft.com/office/officeart/2005/8/layout/hierarchy1"/>
    <dgm:cxn modelId="{EC2881BA-3778-4479-B010-D87C4662857C}" type="presParOf" srcId="{99E29337-6967-457F-93AA-560D894E1464}" destId="{1BDE0823-9526-46EC-A1A2-54DB46512B45}" srcOrd="1" destOrd="0" presId="urn:microsoft.com/office/officeart/2005/8/layout/hierarchy1"/>
    <dgm:cxn modelId="{189CB9F4-68C4-4077-8DB1-A266285C1A1E}" type="presParOf" srcId="{1BDE0823-9526-46EC-A1A2-54DB46512B45}" destId="{9F6C0545-9130-4736-9C98-DA77FDB1695B}" srcOrd="0" destOrd="0" presId="urn:microsoft.com/office/officeart/2005/8/layout/hierarchy1"/>
    <dgm:cxn modelId="{7C5E5062-8DB1-48C7-88B8-DD9EA04E04FB}" type="presParOf" srcId="{1BDE0823-9526-46EC-A1A2-54DB46512B45}" destId="{EF980891-4FEB-40FC-BC16-00BC506BF207}" srcOrd="1" destOrd="0" presId="urn:microsoft.com/office/officeart/2005/8/layout/hierarchy1"/>
    <dgm:cxn modelId="{268C701F-C9D3-4EFB-A0E7-1D5F55CEA147}" type="presParOf" srcId="{EF980891-4FEB-40FC-BC16-00BC506BF207}" destId="{E1853EE9-8E63-4E6B-9F7F-C9FE4B2C369A}" srcOrd="0" destOrd="0" presId="urn:microsoft.com/office/officeart/2005/8/layout/hierarchy1"/>
    <dgm:cxn modelId="{E8DDB87B-9B23-4A3C-B0E6-0434CD6837B0}" type="presParOf" srcId="{E1853EE9-8E63-4E6B-9F7F-C9FE4B2C369A}" destId="{5F039A23-66CC-4365-8836-9700E03F5E94}" srcOrd="0" destOrd="0" presId="urn:microsoft.com/office/officeart/2005/8/layout/hierarchy1"/>
    <dgm:cxn modelId="{6105A7A5-18BF-44A8-A43F-1150F207B18B}" type="presParOf" srcId="{E1853EE9-8E63-4E6B-9F7F-C9FE4B2C369A}" destId="{19094C6A-5FAB-4884-9BF6-D134ED43DB2F}" srcOrd="1" destOrd="0" presId="urn:microsoft.com/office/officeart/2005/8/layout/hierarchy1"/>
    <dgm:cxn modelId="{ABFB33DF-F1DE-4F97-9D05-85531EA26C2E}" type="presParOf" srcId="{EF980891-4FEB-40FC-BC16-00BC506BF207}" destId="{A62947D2-46E1-43BD-B88C-771E59449C12}" srcOrd="1" destOrd="0" presId="urn:microsoft.com/office/officeart/2005/8/layout/hierarchy1"/>
    <dgm:cxn modelId="{E093C39F-A932-4043-89AA-5E3DBA9CFBAC}" type="presParOf" srcId="{1BDE0823-9526-46EC-A1A2-54DB46512B45}" destId="{8F22045C-0C1E-4A0A-AFF6-76CC5ADC85BA}" srcOrd="2" destOrd="0" presId="urn:microsoft.com/office/officeart/2005/8/layout/hierarchy1"/>
    <dgm:cxn modelId="{916FA8AA-A7C0-4F67-A014-999E330DA437}" type="presParOf" srcId="{1BDE0823-9526-46EC-A1A2-54DB46512B45}" destId="{9F55A333-BEA4-45B5-A48F-15893DBF7E34}" srcOrd="3" destOrd="0" presId="urn:microsoft.com/office/officeart/2005/8/layout/hierarchy1"/>
    <dgm:cxn modelId="{307C019D-B34C-452B-96F9-075DED20BBE5}" type="presParOf" srcId="{9F55A333-BEA4-45B5-A48F-15893DBF7E34}" destId="{3760B7B6-655A-4CDB-BA9A-DD8C59007429}" srcOrd="0" destOrd="0" presId="urn:microsoft.com/office/officeart/2005/8/layout/hierarchy1"/>
    <dgm:cxn modelId="{B48600C6-1E07-4FFF-AC3B-A36779443169}" type="presParOf" srcId="{3760B7B6-655A-4CDB-BA9A-DD8C59007429}" destId="{7A23BB74-5F7F-42E1-8BEA-B717D0A17E5B}" srcOrd="0" destOrd="0" presId="urn:microsoft.com/office/officeart/2005/8/layout/hierarchy1"/>
    <dgm:cxn modelId="{54F96E63-BBA0-4EC0-930A-D72B3F89EACF}" type="presParOf" srcId="{3760B7B6-655A-4CDB-BA9A-DD8C59007429}" destId="{32CF3904-6B36-4477-B6BB-4C62F8F5156D}" srcOrd="1" destOrd="0" presId="urn:microsoft.com/office/officeart/2005/8/layout/hierarchy1"/>
    <dgm:cxn modelId="{74298E2A-9FFF-44EB-B429-0911676D8E00}" type="presParOf" srcId="{9F55A333-BEA4-45B5-A48F-15893DBF7E34}" destId="{37C08C0C-68F5-40C4-8D0C-CDC903F90B10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F22045C-0C1E-4A0A-AFF6-76CC5ADC85BA}">
      <dsp:nvSpPr>
        <dsp:cNvPr id="0" name=""/>
        <dsp:cNvSpPr/>
      </dsp:nvSpPr>
      <dsp:spPr>
        <a:xfrm>
          <a:off x="2516271" y="962201"/>
          <a:ext cx="924588" cy="4400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9860"/>
              </a:lnTo>
              <a:lnTo>
                <a:pt x="924588" y="299860"/>
              </a:lnTo>
              <a:lnTo>
                <a:pt x="924588" y="44001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F6C0545-9130-4736-9C98-DA77FDB1695B}">
      <dsp:nvSpPr>
        <dsp:cNvPr id="0" name=""/>
        <dsp:cNvSpPr/>
      </dsp:nvSpPr>
      <dsp:spPr>
        <a:xfrm>
          <a:off x="1591683" y="962201"/>
          <a:ext cx="924588" cy="440019"/>
        </a:xfrm>
        <a:custGeom>
          <a:avLst/>
          <a:gdLst/>
          <a:ahLst/>
          <a:cxnLst/>
          <a:rect l="0" t="0" r="0" b="0"/>
          <a:pathLst>
            <a:path>
              <a:moveTo>
                <a:pt x="924588" y="0"/>
              </a:moveTo>
              <a:lnTo>
                <a:pt x="924588" y="299860"/>
              </a:lnTo>
              <a:lnTo>
                <a:pt x="0" y="299860"/>
              </a:lnTo>
              <a:lnTo>
                <a:pt x="0" y="44001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5655C2-3755-4516-9925-0ABE04B0E15C}">
      <dsp:nvSpPr>
        <dsp:cNvPr id="0" name=""/>
        <dsp:cNvSpPr/>
      </dsp:nvSpPr>
      <dsp:spPr>
        <a:xfrm>
          <a:off x="1759790" y="1470"/>
          <a:ext cx="1512962" cy="96073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135001A-B921-485E-8ED1-1B715F1F314E}">
      <dsp:nvSpPr>
        <dsp:cNvPr id="0" name=""/>
        <dsp:cNvSpPr/>
      </dsp:nvSpPr>
      <dsp:spPr>
        <a:xfrm>
          <a:off x="1927897" y="161172"/>
          <a:ext cx="1512962" cy="9607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БМР</a:t>
          </a:r>
        </a:p>
      </dsp:txBody>
      <dsp:txXfrm>
        <a:off x="1956036" y="189311"/>
        <a:ext cx="1456684" cy="904453"/>
      </dsp:txXfrm>
    </dsp:sp>
    <dsp:sp modelId="{5F039A23-66CC-4365-8836-9700E03F5E94}">
      <dsp:nvSpPr>
        <dsp:cNvPr id="0" name=""/>
        <dsp:cNvSpPr/>
      </dsp:nvSpPr>
      <dsp:spPr>
        <a:xfrm>
          <a:off x="835202" y="1402221"/>
          <a:ext cx="1512962" cy="96073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9094C6A-5FAB-4884-9BF6-D134ED43DB2F}">
      <dsp:nvSpPr>
        <dsp:cNvPr id="0" name=""/>
        <dsp:cNvSpPr/>
      </dsp:nvSpPr>
      <dsp:spPr>
        <a:xfrm>
          <a:off x="1003308" y="1561923"/>
          <a:ext cx="1512962" cy="9607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Об'єкти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аналоги</a:t>
          </a:r>
        </a:p>
      </dsp:txBody>
      <dsp:txXfrm>
        <a:off x="1031447" y="1590062"/>
        <a:ext cx="1456684" cy="904453"/>
      </dsp:txXfrm>
    </dsp:sp>
    <dsp:sp modelId="{7A23BB74-5F7F-42E1-8BEA-B717D0A17E5B}">
      <dsp:nvSpPr>
        <dsp:cNvPr id="0" name=""/>
        <dsp:cNvSpPr/>
      </dsp:nvSpPr>
      <dsp:spPr>
        <a:xfrm>
          <a:off x="2684378" y="1402221"/>
          <a:ext cx="1512962" cy="96073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2CF3904-6B36-4477-B6BB-4C62F8F5156D}">
      <dsp:nvSpPr>
        <dsp:cNvPr id="0" name=""/>
        <dsp:cNvSpPr/>
      </dsp:nvSpPr>
      <dsp:spPr>
        <a:xfrm>
          <a:off x="2852485" y="1561923"/>
          <a:ext cx="1512962" cy="96073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Укрупнені 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показники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(0,91 - для невиробничого призначення;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 baseline="0"/>
            <a:t>м3,м2 - для відділів</a:t>
          </a:r>
          <a:r>
            <a:rPr lang="ru-RU" sz="900" kern="1200"/>
            <a:t>)</a:t>
          </a:r>
        </a:p>
      </dsp:txBody>
      <dsp:txXfrm>
        <a:off x="2880624" y="1590062"/>
        <a:ext cx="1456684" cy="90445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{D796EB25-3F03-F346-8C5B-CB0FD4A5D5B6}tf50002044</Template>
  <TotalTime>35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taisa.gergelyuk@gmail.com</dc:creator>
  <cp:keywords/>
  <dc:description/>
  <cp:lastModifiedBy>Пользователь Windows</cp:lastModifiedBy>
  <cp:revision>4</cp:revision>
  <dcterms:created xsi:type="dcterms:W3CDTF">2022-07-29T18:37:00Z</dcterms:created>
  <dcterms:modified xsi:type="dcterms:W3CDTF">2022-07-29T19:15:00Z</dcterms:modified>
</cp:coreProperties>
</file>