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7A" w:rsidRDefault="00C55651" w:rsidP="00384F7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fldChar w:fldCharType="begin"/>
      </w:r>
      <w:r>
        <w:rPr>
          <w:rFonts w:ascii="Calibri" w:eastAsia="Times New Roman" w:hAnsi="Calibri" w:cs="Times New Roman"/>
          <w:color w:val="000000"/>
          <w:lang w:eastAsia="ru-RU"/>
        </w:rPr>
        <w:instrText xml:space="preserve"> HYPERLINK "</w:instrText>
      </w:r>
      <w:r w:rsidRPr="00384F7A">
        <w:rPr>
          <w:rFonts w:ascii="Calibri" w:eastAsia="Times New Roman" w:hAnsi="Calibri" w:cs="Times New Roman"/>
          <w:color w:val="000000"/>
          <w:lang w:eastAsia="ru-RU"/>
        </w:rPr>
        <w:instrText>https://ok-stanok.ru/shop/138-vibrostolyi-dlya-granulyi</w:instrText>
      </w:r>
      <w:r>
        <w:rPr>
          <w:rFonts w:ascii="Calibri" w:eastAsia="Times New Roman" w:hAnsi="Calibri" w:cs="Times New Roman"/>
          <w:color w:val="000000"/>
          <w:lang w:eastAsia="ru-RU"/>
        </w:rPr>
        <w:instrText xml:space="preserve">" </w:instrText>
      </w:r>
      <w:r>
        <w:rPr>
          <w:rFonts w:ascii="Calibri" w:eastAsia="Times New Roman" w:hAnsi="Calibri" w:cs="Times New Roman"/>
          <w:color w:val="000000"/>
          <w:lang w:eastAsia="ru-RU"/>
        </w:rPr>
        <w:fldChar w:fldCharType="separate"/>
      </w:r>
      <w:r w:rsidRPr="00CB7970">
        <w:rPr>
          <w:rStyle w:val="a3"/>
          <w:rFonts w:ascii="Calibri" w:eastAsia="Times New Roman" w:hAnsi="Calibri" w:cs="Times New Roman"/>
          <w:lang w:eastAsia="ru-RU"/>
        </w:rPr>
        <w:t>https://ok-stanok.ru/shop/138-vibrostolyi-dlya-granulyi</w:t>
      </w:r>
      <w:r>
        <w:rPr>
          <w:rFonts w:ascii="Calibri" w:eastAsia="Times New Roman" w:hAnsi="Calibri" w:cs="Times New Roman"/>
          <w:color w:val="000000"/>
          <w:lang w:eastAsia="ru-RU"/>
        </w:rPr>
        <w:fldChar w:fldCharType="end"/>
      </w:r>
    </w:p>
    <w:p w:rsidR="00384F7A" w:rsidRDefault="00384F7A"/>
    <w:p w:rsidR="00B27212" w:rsidRDefault="00B27212">
      <w:proofErr w:type="spellStart"/>
      <w:r>
        <w:t>Вибростол</w:t>
      </w:r>
      <w:proofErr w:type="spellEnd"/>
      <w:r>
        <w:t xml:space="preserve"> выполняет функцию просеивания гранулированного сырья либо сыпучих материалов. Посредством вибрации через специальное сито отделяются материалы требуемой фракции.</w:t>
      </w:r>
    </w:p>
    <w:p w:rsidR="00B27212" w:rsidRDefault="00D0792E" w:rsidP="00D0792E">
      <w:pPr>
        <w:pStyle w:val="2"/>
      </w:pPr>
      <w:proofErr w:type="spellStart"/>
      <w:r>
        <w:t>Вибростол</w:t>
      </w:r>
      <w:proofErr w:type="spellEnd"/>
      <w:r>
        <w:t xml:space="preserve"> для сыпучих материалов – плюсы применения</w:t>
      </w:r>
    </w:p>
    <w:p w:rsidR="00D0792E" w:rsidRDefault="00082DA1">
      <w:r>
        <w:t xml:space="preserve">Вибрационные </w:t>
      </w:r>
      <w:r w:rsidR="00C55651">
        <w:t xml:space="preserve">столы </w:t>
      </w:r>
      <w:r w:rsidR="008C65F0">
        <w:t xml:space="preserve">показывают высокую эффективность и положительно влияют на производительность. Можно выделить следующие преимущества применения </w:t>
      </w:r>
      <w:proofErr w:type="spellStart"/>
      <w:r w:rsidR="008C65F0">
        <w:t>вибростолов</w:t>
      </w:r>
      <w:proofErr w:type="spellEnd"/>
      <w:r w:rsidR="008C65F0">
        <w:t>:</w:t>
      </w:r>
    </w:p>
    <w:p w:rsidR="008C65F0" w:rsidRDefault="00407959" w:rsidP="00D04B03">
      <w:pPr>
        <w:pStyle w:val="a4"/>
        <w:numPr>
          <w:ilvl w:val="0"/>
          <w:numId w:val="1"/>
        </w:numPr>
      </w:pPr>
      <w:r>
        <w:t>Возможна замена просеивающей поверхности с целью уменьшить или увеличить размер отверстий.</w:t>
      </w:r>
    </w:p>
    <w:p w:rsidR="00407959" w:rsidRDefault="00407959" w:rsidP="00D04B03">
      <w:pPr>
        <w:pStyle w:val="a4"/>
        <w:numPr>
          <w:ilvl w:val="0"/>
          <w:numId w:val="1"/>
        </w:numPr>
      </w:pPr>
      <w:r>
        <w:t xml:space="preserve">Высокая долговечность и надежность в эксплуатации, что возможно благодаря использованию </w:t>
      </w:r>
      <w:proofErr w:type="spellStart"/>
      <w:r>
        <w:t>низгоуглеродистой</w:t>
      </w:r>
      <w:proofErr w:type="spellEnd"/>
      <w:r>
        <w:t>, нержавеющей стали, комбинированных материалов.</w:t>
      </w:r>
    </w:p>
    <w:p w:rsidR="00407959" w:rsidRDefault="00407959" w:rsidP="00D04B03">
      <w:pPr>
        <w:pStyle w:val="a4"/>
        <w:numPr>
          <w:ilvl w:val="0"/>
          <w:numId w:val="1"/>
        </w:numPr>
      </w:pPr>
      <w:r>
        <w:t>Отделение гранул заданного размера происходит автоматически и с высокой точностью. При этом исключены ошибки, которые могли бы возникнуть из-за человеческого фактора.</w:t>
      </w:r>
    </w:p>
    <w:p w:rsidR="00407959" w:rsidRDefault="00C41D48" w:rsidP="00D04B03">
      <w:pPr>
        <w:pStyle w:val="a4"/>
        <w:numPr>
          <w:ilvl w:val="0"/>
          <w:numId w:val="1"/>
        </w:numPr>
      </w:pPr>
      <w:r>
        <w:t>Экономичное потребление электроэнергии и при этом высокая мощность.</w:t>
      </w:r>
    </w:p>
    <w:p w:rsidR="00C41D48" w:rsidRDefault="00C41D48" w:rsidP="005C0A77">
      <w:pPr>
        <w:pStyle w:val="2"/>
      </w:pPr>
      <w:r>
        <w:t xml:space="preserve">Как выбрать </w:t>
      </w:r>
      <w:proofErr w:type="spellStart"/>
      <w:r>
        <w:t>вибростол</w:t>
      </w:r>
      <w:proofErr w:type="spellEnd"/>
      <w:r>
        <w:t xml:space="preserve"> – </w:t>
      </w:r>
      <w:bookmarkStart w:id="0" w:name="_GoBack"/>
      <w:bookmarkEnd w:id="0"/>
      <w:r w:rsidR="00266CE3">
        <w:t>особенности</w:t>
      </w:r>
    </w:p>
    <w:p w:rsidR="00C41D48" w:rsidRDefault="00ED417D" w:rsidP="00C41D48">
      <w:r>
        <w:t xml:space="preserve">При выборе вибрационного стола следует руководствоваться несколькими </w:t>
      </w:r>
      <w:r w:rsidR="00266CE3">
        <w:t>особенности</w:t>
      </w:r>
      <w:r>
        <w:t>:</w:t>
      </w:r>
    </w:p>
    <w:p w:rsidR="00ED417D" w:rsidRDefault="00266CE3" w:rsidP="00266CE3">
      <w:pPr>
        <w:pStyle w:val="a4"/>
        <w:numPr>
          <w:ilvl w:val="0"/>
          <w:numId w:val="3"/>
        </w:numPr>
      </w:pPr>
      <w:r>
        <w:t>тип гранул, применяемых в производстве;</w:t>
      </w:r>
    </w:p>
    <w:p w:rsidR="00266CE3" w:rsidRDefault="00266CE3" w:rsidP="00266CE3">
      <w:pPr>
        <w:pStyle w:val="a4"/>
        <w:numPr>
          <w:ilvl w:val="0"/>
          <w:numId w:val="3"/>
        </w:numPr>
      </w:pPr>
      <w:r>
        <w:t>планируемые объемы производительности;</w:t>
      </w:r>
    </w:p>
    <w:p w:rsidR="00266CE3" w:rsidRDefault="00266CE3" w:rsidP="00266CE3">
      <w:pPr>
        <w:pStyle w:val="a4"/>
        <w:numPr>
          <w:ilvl w:val="0"/>
          <w:numId w:val="3"/>
        </w:numPr>
      </w:pPr>
      <w:r>
        <w:t>допустимые габариты;</w:t>
      </w:r>
    </w:p>
    <w:p w:rsidR="00266CE3" w:rsidRDefault="00266CE3" w:rsidP="00266CE3">
      <w:pPr>
        <w:pStyle w:val="a4"/>
        <w:numPr>
          <w:ilvl w:val="0"/>
          <w:numId w:val="3"/>
        </w:numPr>
      </w:pPr>
      <w:r>
        <w:t>вариативность устанавливаемой сетки и возможность ее быстрой замены;</w:t>
      </w:r>
    </w:p>
    <w:p w:rsidR="00266CE3" w:rsidRDefault="00F96821" w:rsidP="00266CE3">
      <w:pPr>
        <w:pStyle w:val="a4"/>
        <w:numPr>
          <w:ilvl w:val="0"/>
          <w:numId w:val="3"/>
        </w:numPr>
      </w:pPr>
      <w:r>
        <w:t>прочие характеристики.</w:t>
      </w:r>
    </w:p>
    <w:p w:rsidR="00F96821" w:rsidRDefault="00F96821" w:rsidP="00F96821">
      <w:pPr>
        <w:pStyle w:val="2"/>
      </w:pPr>
      <w:r>
        <w:t>Как работает вибрационное сито</w:t>
      </w:r>
    </w:p>
    <w:p w:rsidR="00F96821" w:rsidRDefault="00AF24C2" w:rsidP="00F96821">
      <w:r>
        <w:t>Важно, чтобы вторичные полимеры при гранулировании обладали той фракцией, которую определил заказчик. Именно в этом случае насыпная плотность будет соответствовать оптимальным показателям.</w:t>
      </w:r>
    </w:p>
    <w:p w:rsidR="00AF24C2" w:rsidRDefault="00AF24C2" w:rsidP="00F96821">
      <w:r>
        <w:t>Принцип функционирования вибрационного сита включает такие этапы:</w:t>
      </w:r>
    </w:p>
    <w:p w:rsidR="00AF24C2" w:rsidRDefault="00AF24C2" w:rsidP="00AF24C2">
      <w:pPr>
        <w:pStyle w:val="a4"/>
        <w:numPr>
          <w:ilvl w:val="0"/>
          <w:numId w:val="4"/>
        </w:numPr>
      </w:pPr>
      <w:r>
        <w:t>Подача сырья для просеивания на поверхность стола;</w:t>
      </w:r>
    </w:p>
    <w:p w:rsidR="00AF24C2" w:rsidRDefault="00AF24C2" w:rsidP="00AF24C2">
      <w:pPr>
        <w:pStyle w:val="a4"/>
        <w:numPr>
          <w:ilvl w:val="0"/>
          <w:numId w:val="4"/>
        </w:numPr>
      </w:pPr>
      <w:r>
        <w:t>Осуществление колебательных движений позволяет продвигать гранулы к отверстиям сетки.</w:t>
      </w:r>
    </w:p>
    <w:p w:rsidR="00AF24C2" w:rsidRDefault="000A2C62" w:rsidP="00AF24C2">
      <w:pPr>
        <w:pStyle w:val="a4"/>
        <w:numPr>
          <w:ilvl w:val="0"/>
          <w:numId w:val="4"/>
        </w:numPr>
      </w:pPr>
      <w:r>
        <w:t>Сырье попадает на решетку и далее с помощью вибрации продвигается по ней с постепенным разделением частиц допустимой и превышающей допустимую фракций.</w:t>
      </w:r>
    </w:p>
    <w:p w:rsidR="00AF24C2" w:rsidRDefault="00AF24C2" w:rsidP="00AF24C2">
      <w:pPr>
        <w:pStyle w:val="a4"/>
        <w:numPr>
          <w:ilvl w:val="0"/>
          <w:numId w:val="4"/>
        </w:numPr>
      </w:pPr>
      <w:r>
        <w:t xml:space="preserve">Частицы подходящей фракции </w:t>
      </w:r>
      <w:r w:rsidR="000A2C62">
        <w:t xml:space="preserve">проникают </w:t>
      </w:r>
      <w:r>
        <w:t>сквозь отверстия</w:t>
      </w:r>
      <w:r w:rsidR="000A2C62">
        <w:t xml:space="preserve"> и</w:t>
      </w:r>
      <w:r>
        <w:t xml:space="preserve"> п</w:t>
      </w:r>
      <w:r w:rsidR="000A2C62">
        <w:t>адают</w:t>
      </w:r>
      <w:r>
        <w:t xml:space="preserve"> в приемную емкость.</w:t>
      </w:r>
    </w:p>
    <w:p w:rsidR="000A2C62" w:rsidRDefault="000A2C62" w:rsidP="000A2C62">
      <w:r>
        <w:t>Разделенное таким образом сырье может быть подвергнуто следующему этапу обработки.</w:t>
      </w:r>
    </w:p>
    <w:p w:rsidR="000A2C62" w:rsidRDefault="000A2C62" w:rsidP="000A2C62">
      <w:pPr>
        <w:pStyle w:val="2"/>
      </w:pPr>
      <w:r>
        <w:t xml:space="preserve">Купить </w:t>
      </w:r>
      <w:proofErr w:type="spellStart"/>
      <w:r>
        <w:t>вибростол</w:t>
      </w:r>
      <w:proofErr w:type="spellEnd"/>
      <w:r>
        <w:t xml:space="preserve"> для гранул в Москве и других регионах РФ</w:t>
      </w:r>
    </w:p>
    <w:p w:rsidR="000A2C62" w:rsidRDefault="000A2C62" w:rsidP="000A2C62">
      <w:r>
        <w:t xml:space="preserve">Компания «Мировое оборудование» осуществляет продажу различных видов оборудования для производства и переработки полимерных материалов. Мы работаем в Москве, а также осуществляем отправки в любой регион России. Мы готовы работать индивидуально с каждым заказчиком, подбирая оборудование под конкретные нужды производства. </w:t>
      </w:r>
      <w:r w:rsidR="00C735BA">
        <w:t xml:space="preserve">Вся наша продукция сопровождается необходимой документацией. </w:t>
      </w:r>
      <w:r>
        <w:t xml:space="preserve">При этом мы гарантируем лояльную ценовую </w:t>
      </w:r>
      <w:r>
        <w:lastRenderedPageBreak/>
        <w:t>политику и максимально комфортные условия поставки.</w:t>
      </w:r>
      <w:r w:rsidR="00C735BA">
        <w:t xml:space="preserve"> Для заказа и консультаций звоните нам по телефону 8 (800) 550-79-98.</w:t>
      </w:r>
    </w:p>
    <w:p w:rsidR="00C735BA" w:rsidRDefault="00C735BA" w:rsidP="000A2C62"/>
    <w:p w:rsidR="00C735BA" w:rsidRDefault="00C735BA" w:rsidP="000A2C62"/>
    <w:p w:rsidR="00C735BA" w:rsidRDefault="004A0F79" w:rsidP="00C735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="00C735BA" w:rsidRPr="00B75CA7">
          <w:rPr>
            <w:rStyle w:val="a3"/>
            <w:rFonts w:ascii="Calibri" w:eastAsia="Times New Roman" w:hAnsi="Calibri" w:cs="Times New Roman"/>
            <w:lang w:eastAsia="ru-RU"/>
          </w:rPr>
          <w:t>https://ok-stanok.ru/shop/336-induktsionnyij-nagrev</w:t>
        </w:r>
      </w:hyperlink>
    </w:p>
    <w:p w:rsidR="00C735BA" w:rsidRPr="00C735BA" w:rsidRDefault="00C735BA" w:rsidP="00C735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735BA" w:rsidRDefault="00C735BA" w:rsidP="000A2C62">
      <w:r>
        <w:t xml:space="preserve">Индукционный нагрев представляет собой способ нагревания металла посредством применения электрических токов. </w:t>
      </w:r>
      <w:r w:rsidR="00B71FAE">
        <w:t>При этом применяется промышленная катушка индуктивности частотой более 50Гц.</w:t>
      </w:r>
    </w:p>
    <w:p w:rsidR="00B71FAE" w:rsidRDefault="00213226" w:rsidP="000A2C62">
      <w:r>
        <w:t xml:space="preserve">Первые две зоны нагрева первого каскада </w:t>
      </w:r>
    </w:p>
    <w:p w:rsidR="00213226" w:rsidRDefault="00213226" w:rsidP="000A2C62"/>
    <w:p w:rsidR="00213226" w:rsidRDefault="00213226" w:rsidP="000A2C62"/>
    <w:p w:rsidR="00213226" w:rsidRDefault="004A0F79" w:rsidP="0021322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r w:rsidR="00213226" w:rsidRPr="00B75CA7">
          <w:rPr>
            <w:rStyle w:val="a3"/>
            <w:rFonts w:ascii="Calibri" w:eastAsia="Times New Roman" w:hAnsi="Calibri" w:cs="Times New Roman"/>
            <w:lang w:eastAsia="ru-RU"/>
          </w:rPr>
          <w:t>https://ok-stanok.ru/shop/305-drobilki-rossijskogo-proizvodstva</w:t>
        </w:r>
      </w:hyperlink>
    </w:p>
    <w:p w:rsidR="00213226" w:rsidRPr="00213226" w:rsidRDefault="00213226" w:rsidP="0021322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13226" w:rsidRDefault="000E47A3" w:rsidP="000A2C62">
      <w:r>
        <w:t xml:space="preserve">Дробилки предназначены для измельчения различных материалов. Они незаменимы и при необходимости дробления полимерных отходов. Такие установки изготавливают в различных странах мира, в том числе и в РФ. </w:t>
      </w:r>
      <w:r w:rsidR="00FC1969">
        <w:t xml:space="preserve">В зависимости от целей применения дробилки могут обладать различными габаритами, комплектацией и оснащением. Однако базовые принципы изготовления этого оборудования одни и те же, поскольку </w:t>
      </w:r>
      <w:r w:rsidR="00B31617">
        <w:t>схемы производственной переработки сырья различных видов схожи между собой.</w:t>
      </w:r>
    </w:p>
    <w:p w:rsidR="00B31617" w:rsidRDefault="00B31617" w:rsidP="000A2C62">
      <w:r>
        <w:t xml:space="preserve">Отечественные дробилки </w:t>
      </w:r>
    </w:p>
    <w:p w:rsidR="00C735BA" w:rsidRPr="00F96821" w:rsidRDefault="00C735BA" w:rsidP="000A2C62"/>
    <w:sectPr w:rsidR="00C735BA" w:rsidRPr="00F9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C57"/>
    <w:multiLevelType w:val="hybridMultilevel"/>
    <w:tmpl w:val="30AE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751D"/>
    <w:multiLevelType w:val="hybridMultilevel"/>
    <w:tmpl w:val="58EA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517AF"/>
    <w:multiLevelType w:val="hybridMultilevel"/>
    <w:tmpl w:val="70D4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636EA"/>
    <w:multiLevelType w:val="hybridMultilevel"/>
    <w:tmpl w:val="7D9E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7A"/>
    <w:rsid w:val="00082DA1"/>
    <w:rsid w:val="000A2C62"/>
    <w:rsid w:val="000E47A3"/>
    <w:rsid w:val="00213226"/>
    <w:rsid w:val="00266CE3"/>
    <w:rsid w:val="002B4A10"/>
    <w:rsid w:val="00384F7A"/>
    <w:rsid w:val="00407959"/>
    <w:rsid w:val="004A0F79"/>
    <w:rsid w:val="005C0A77"/>
    <w:rsid w:val="00895ADF"/>
    <w:rsid w:val="008C65F0"/>
    <w:rsid w:val="00A32D15"/>
    <w:rsid w:val="00AF24C2"/>
    <w:rsid w:val="00B27212"/>
    <w:rsid w:val="00B31617"/>
    <w:rsid w:val="00B71FAE"/>
    <w:rsid w:val="00C41D48"/>
    <w:rsid w:val="00C55651"/>
    <w:rsid w:val="00C735BA"/>
    <w:rsid w:val="00D04B03"/>
    <w:rsid w:val="00D0792E"/>
    <w:rsid w:val="00E0031C"/>
    <w:rsid w:val="00ED417D"/>
    <w:rsid w:val="00F96821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556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6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556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-stanok.ru/shop/305-drobilki-rossijskogo-proizvod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stanok.ru/shop/336-induktsionnyij-nagre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2022-02-25T14:18:00Z</dcterms:created>
  <dcterms:modified xsi:type="dcterms:W3CDTF">2022-03-04T19:04:00Z</dcterms:modified>
</cp:coreProperties>
</file>