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A3" w:rsidRDefault="006879A3" w:rsidP="006879A3">
      <w:pPr>
        <w:jc w:val="center"/>
        <w:rPr>
          <w:rFonts w:asciiTheme="majorHAnsi" w:hAnsiTheme="majorHAnsi" w:cstheme="majorHAnsi"/>
          <w:b/>
          <w:sz w:val="36"/>
          <w:szCs w:val="36"/>
          <w:lang w:val="en-GB"/>
        </w:rPr>
      </w:pPr>
      <w:r w:rsidRPr="006879A3">
        <w:rPr>
          <w:rFonts w:asciiTheme="majorHAnsi" w:hAnsiTheme="majorHAnsi" w:cstheme="majorHAnsi"/>
          <w:b/>
          <w:sz w:val="36"/>
          <w:szCs w:val="36"/>
          <w:lang w:val="en-GB"/>
        </w:rPr>
        <w:t>Privacy policy and protection of personal data.</w:t>
      </w:r>
    </w:p>
    <w:p w:rsidR="006879A3" w:rsidRPr="006879A3" w:rsidRDefault="006879A3" w:rsidP="006879A3">
      <w:pPr>
        <w:jc w:val="center"/>
        <w:rPr>
          <w:rFonts w:asciiTheme="majorHAnsi" w:hAnsiTheme="majorHAnsi" w:cstheme="majorHAnsi"/>
          <w:b/>
          <w:sz w:val="36"/>
          <w:szCs w:val="36"/>
          <w:lang w:val="en-GB"/>
        </w:rPr>
      </w:pPr>
    </w:p>
    <w:p w:rsidR="006879A3" w:rsidRDefault="006879A3" w:rsidP="006879A3">
      <w:pPr>
        <w:rPr>
          <w:rFonts w:ascii="Arial" w:hAnsi="Arial" w:cs="Arial"/>
          <w:i/>
          <w:sz w:val="32"/>
          <w:szCs w:val="32"/>
          <w:lang w:val="en-GB"/>
        </w:rPr>
      </w:pPr>
      <w:r w:rsidRPr="006879A3">
        <w:rPr>
          <w:rFonts w:ascii="Arial" w:hAnsi="Arial" w:cs="Arial"/>
          <w:i/>
          <w:sz w:val="32"/>
          <w:szCs w:val="32"/>
          <w:lang w:val="en-GB"/>
        </w:rPr>
        <w:t>General provision</w:t>
      </w:r>
    </w:p>
    <w:p w:rsidR="006879A3" w:rsidRDefault="006879A3" w:rsidP="006879A3">
      <w:pPr>
        <w:rPr>
          <w:rFonts w:ascii="Arial" w:hAnsi="Arial" w:cs="Arial"/>
          <w:i/>
          <w:sz w:val="32"/>
          <w:szCs w:val="32"/>
          <w:lang w:val="en-GB"/>
        </w:rPr>
      </w:pPr>
    </w:p>
    <w:p w:rsidR="006879A3" w:rsidRDefault="006879A3" w:rsidP="006879A3">
      <w:pPr>
        <w:rPr>
          <w:rFonts w:cstheme="majorHAnsi"/>
          <w:sz w:val="28"/>
          <w:szCs w:val="28"/>
          <w:lang w:val="en-GB"/>
        </w:rPr>
      </w:pPr>
      <w:r w:rsidRPr="006879A3">
        <w:rPr>
          <w:rFonts w:cstheme="majorHAnsi"/>
          <w:sz w:val="28"/>
          <w:szCs w:val="28"/>
          <w:lang w:val="en-GB"/>
        </w:rPr>
        <w:t>The company treats the confidential information of all persons who visited the Site with great respect. The company strives to protect the confidentiality of personal data of customers, thereby providing the most comfortable conditions for using the site's services for each user.</w:t>
      </w:r>
    </w:p>
    <w:p w:rsidR="006879A3" w:rsidRDefault="006879A3" w:rsidP="006879A3">
      <w:pPr>
        <w:rPr>
          <w:rFonts w:cstheme="majorHAnsi"/>
          <w:sz w:val="28"/>
          <w:szCs w:val="28"/>
          <w:lang w:val="en-GB"/>
        </w:rPr>
      </w:pPr>
      <w:r w:rsidRPr="006879A3">
        <w:rPr>
          <w:rFonts w:cstheme="majorHAnsi"/>
          <w:sz w:val="28"/>
          <w:szCs w:val="28"/>
          <w:lang w:val="en-GB"/>
        </w:rPr>
        <w:t>This Privacy and Personal Data Protection Policy establishes a certain procedure for the Company's processing of personal data, the types of personal data collected, the entire use of such personal data, the Company's interaction with third parties, security measures for the protection of such personal data, conditions of access to personal data, and Also contact information for users to access, amend, block or delete their personal data and for any questions you may have regarding personal data protection practices.</w:t>
      </w:r>
    </w:p>
    <w:p w:rsidR="006879A3" w:rsidRDefault="006879A3" w:rsidP="006879A3">
      <w:pPr>
        <w:rPr>
          <w:rFonts w:cstheme="majorHAnsi"/>
          <w:sz w:val="28"/>
          <w:szCs w:val="28"/>
          <w:lang w:val="en-GB"/>
        </w:rPr>
      </w:pPr>
    </w:p>
    <w:p w:rsidR="006879A3" w:rsidRDefault="006879A3" w:rsidP="006879A3">
      <w:pPr>
        <w:rPr>
          <w:rFonts w:ascii="Arial" w:hAnsi="Arial" w:cs="Arial"/>
          <w:i/>
          <w:sz w:val="32"/>
          <w:szCs w:val="32"/>
          <w:lang w:val="en-GB"/>
        </w:rPr>
      </w:pPr>
      <w:r w:rsidRPr="006879A3">
        <w:rPr>
          <w:rFonts w:ascii="Arial" w:hAnsi="Arial" w:cs="Arial"/>
          <w:i/>
          <w:sz w:val="32"/>
          <w:szCs w:val="32"/>
          <w:lang w:val="en-GB"/>
        </w:rPr>
        <w:t>Collection and use of personal data</w:t>
      </w:r>
    </w:p>
    <w:p w:rsidR="006879A3" w:rsidRPr="006879A3" w:rsidRDefault="006879A3" w:rsidP="006879A3">
      <w:pPr>
        <w:rPr>
          <w:rFonts w:ascii="Arial" w:hAnsi="Arial" w:cs="Arial"/>
          <w:i/>
          <w:sz w:val="32"/>
          <w:szCs w:val="32"/>
          <w:lang w:val="en-GB"/>
        </w:rPr>
      </w:pPr>
    </w:p>
    <w:p w:rsidR="006879A3" w:rsidRPr="006879A3" w:rsidRDefault="006879A3" w:rsidP="006879A3">
      <w:pPr>
        <w:rPr>
          <w:rFonts w:cstheme="majorHAnsi"/>
          <w:sz w:val="28"/>
          <w:szCs w:val="28"/>
          <w:lang w:val="en-GB"/>
        </w:rPr>
      </w:pPr>
      <w:r w:rsidRPr="006879A3">
        <w:rPr>
          <w:rFonts w:cstheme="majorHAnsi"/>
          <w:sz w:val="28"/>
          <w:szCs w:val="28"/>
          <w:lang w:val="en-GB"/>
        </w:rPr>
        <w:t>When the user uses the services of the Site, the Company processes the user's data, namely: - data provided by the user both when filling out registration forms and in the process of using the services; - cookie files; - IP addresses; - parameters and settings of internet browsers.</w:t>
      </w:r>
    </w:p>
    <w:p w:rsidR="006879A3" w:rsidRPr="006879A3" w:rsidRDefault="006879A3" w:rsidP="006879A3">
      <w:pPr>
        <w:rPr>
          <w:rFonts w:cstheme="majorHAnsi"/>
          <w:sz w:val="28"/>
          <w:szCs w:val="28"/>
          <w:lang w:val="en-GB"/>
        </w:rPr>
      </w:pPr>
    </w:p>
    <w:p w:rsidR="006879A3" w:rsidRDefault="006879A3" w:rsidP="006879A3">
      <w:pPr>
        <w:rPr>
          <w:rFonts w:cstheme="majorHAnsi"/>
          <w:sz w:val="28"/>
          <w:szCs w:val="28"/>
          <w:lang w:val="en-GB"/>
        </w:rPr>
      </w:pPr>
      <w:r w:rsidRPr="006879A3">
        <w:rPr>
          <w:rFonts w:cstheme="majorHAnsi"/>
          <w:sz w:val="28"/>
          <w:szCs w:val="28"/>
          <w:lang w:val="en-GB"/>
        </w:rPr>
        <w:t>The company collects only those personal data that are knowingly and voluntarily provided by you as a subject of personal data for the purpose of using the services of the Site, which in accordance with the requirements of the legislation is the consent of the subject of personal data to the processing of his personal data in accordance with the purpose formulated in this Policy processing</w:t>
      </w:r>
    </w:p>
    <w:p w:rsidR="006879A3" w:rsidRDefault="006879A3" w:rsidP="006879A3">
      <w:pPr>
        <w:rPr>
          <w:rFonts w:cstheme="majorHAnsi"/>
          <w:sz w:val="28"/>
          <w:szCs w:val="28"/>
          <w:lang w:val="en-GB"/>
        </w:rPr>
      </w:pPr>
    </w:p>
    <w:p w:rsidR="006879A3" w:rsidRDefault="006879A3" w:rsidP="006879A3">
      <w:pPr>
        <w:rPr>
          <w:rFonts w:cstheme="majorHAnsi"/>
          <w:sz w:val="28"/>
          <w:szCs w:val="28"/>
          <w:lang w:val="en-GB"/>
        </w:rPr>
      </w:pPr>
      <w:r w:rsidRPr="006879A3">
        <w:rPr>
          <w:rFonts w:cstheme="majorHAnsi"/>
          <w:sz w:val="28"/>
          <w:szCs w:val="28"/>
          <w:lang w:val="en-GB"/>
        </w:rPr>
        <w:t>When visiting the Site, all logins to the system are recorded. Other information about user traffic is not processed or stored. (The company collects data on website visit statistics)</w:t>
      </w:r>
    </w:p>
    <w:p w:rsidR="006879A3" w:rsidRDefault="006879A3" w:rsidP="006879A3">
      <w:pPr>
        <w:rPr>
          <w:rFonts w:cstheme="majorHAnsi"/>
          <w:sz w:val="28"/>
          <w:szCs w:val="28"/>
          <w:lang w:val="en-GB"/>
        </w:rPr>
      </w:pPr>
    </w:p>
    <w:p w:rsidR="006879A3" w:rsidRDefault="006879A3" w:rsidP="006879A3">
      <w:pPr>
        <w:rPr>
          <w:rFonts w:ascii="Arial" w:hAnsi="Arial" w:cs="Arial"/>
          <w:i/>
          <w:sz w:val="32"/>
          <w:szCs w:val="32"/>
          <w:lang w:val="en-GB"/>
        </w:rPr>
      </w:pPr>
      <w:r w:rsidRPr="006879A3">
        <w:rPr>
          <w:rFonts w:ascii="Arial" w:hAnsi="Arial" w:cs="Arial"/>
          <w:i/>
          <w:sz w:val="32"/>
          <w:szCs w:val="32"/>
          <w:lang w:val="en-GB"/>
        </w:rPr>
        <w:t>Processing of personal data</w:t>
      </w:r>
    </w:p>
    <w:p w:rsidR="006879A3" w:rsidRPr="006879A3" w:rsidRDefault="006879A3" w:rsidP="006879A3">
      <w:pPr>
        <w:rPr>
          <w:rFonts w:ascii="Arial" w:hAnsi="Arial" w:cs="Arial"/>
          <w:i/>
          <w:sz w:val="32"/>
          <w:szCs w:val="32"/>
          <w:lang w:val="en-GB"/>
        </w:rPr>
      </w:pPr>
    </w:p>
    <w:p w:rsidR="006879A3" w:rsidRDefault="006879A3" w:rsidP="006879A3">
      <w:pPr>
        <w:rPr>
          <w:rFonts w:eastAsia="Times New Roman" w:cs="Arial"/>
          <w:color w:val="000000"/>
          <w:sz w:val="22"/>
          <w:szCs w:val="22"/>
          <w:lang w:val="en-US" w:eastAsia="ru-RU"/>
        </w:rPr>
      </w:pPr>
      <w:r w:rsidRPr="006879A3">
        <w:rPr>
          <w:rFonts w:eastAsia="Times New Roman" w:cs="Arial"/>
          <w:color w:val="000000"/>
          <w:sz w:val="28"/>
          <w:szCs w:val="28"/>
          <w:lang w:val="en-US" w:eastAsia="ru-RU"/>
        </w:rPr>
        <w:t>The processing and storage of personal data is carried out in a data center that houses the equipment that ensures the functioning of the Site's services. The provided personal data is processed and may be stored in the Personal Data Database or in a separate table of the Site Database</w:t>
      </w:r>
      <w:r w:rsidRPr="006879A3">
        <w:rPr>
          <w:rFonts w:eastAsia="Times New Roman" w:cs="Arial"/>
          <w:color w:val="000000"/>
          <w:sz w:val="22"/>
          <w:szCs w:val="22"/>
          <w:lang w:val="en-US" w:eastAsia="ru-RU"/>
        </w:rPr>
        <w:t>.</w:t>
      </w:r>
    </w:p>
    <w:p w:rsidR="006879A3" w:rsidRPr="006879A3" w:rsidRDefault="006879A3" w:rsidP="006879A3">
      <w:pPr>
        <w:rPr>
          <w:rFonts w:eastAsia="Times New Roman" w:cs="Times New Roman"/>
          <w:color w:val="000000"/>
          <w:sz w:val="32"/>
          <w:szCs w:val="32"/>
          <w:lang w:val="en-US" w:eastAsia="ru-RU"/>
        </w:rPr>
      </w:pPr>
    </w:p>
    <w:p w:rsidR="006879A3" w:rsidRDefault="006879A3" w:rsidP="006879A3">
      <w:pPr>
        <w:rPr>
          <w:rFonts w:ascii="Arial" w:eastAsia="Times New Roman" w:hAnsi="Arial" w:cs="Arial"/>
          <w:i/>
          <w:color w:val="000000"/>
          <w:sz w:val="32"/>
          <w:szCs w:val="32"/>
          <w:lang w:val="en-US" w:eastAsia="ru-RU"/>
        </w:rPr>
      </w:pPr>
      <w:r w:rsidRPr="006879A3">
        <w:rPr>
          <w:rFonts w:ascii="Arial" w:eastAsia="Times New Roman" w:hAnsi="Arial" w:cs="Arial"/>
          <w:i/>
          <w:color w:val="000000"/>
          <w:sz w:val="32"/>
          <w:szCs w:val="32"/>
          <w:lang w:val="en-US" w:eastAsia="ru-RU"/>
        </w:rPr>
        <w:t>Period of storage of personal data</w:t>
      </w:r>
    </w:p>
    <w:p w:rsidR="006879A3" w:rsidRPr="006879A3" w:rsidRDefault="006879A3" w:rsidP="006879A3">
      <w:pPr>
        <w:rPr>
          <w:rFonts w:ascii="Arial" w:eastAsia="Times New Roman" w:hAnsi="Arial" w:cs="Arial"/>
          <w:i/>
          <w:color w:val="000000"/>
          <w:sz w:val="32"/>
          <w:szCs w:val="32"/>
          <w:lang w:val="en-US" w:eastAsia="ru-RU"/>
        </w:rPr>
      </w:pPr>
    </w:p>
    <w:p w:rsidR="006879A3" w:rsidRPr="006879A3" w:rsidRDefault="006879A3" w:rsidP="006879A3">
      <w:pPr>
        <w:rPr>
          <w:rFonts w:eastAsia="Times New Roman" w:cs="Times New Roman"/>
          <w:color w:val="000000"/>
          <w:sz w:val="28"/>
          <w:szCs w:val="28"/>
          <w:lang w:val="en-US" w:eastAsia="ru-RU"/>
        </w:rPr>
      </w:pPr>
      <w:r w:rsidRPr="006879A3">
        <w:rPr>
          <w:rFonts w:eastAsia="Times New Roman" w:cs="Times New Roman"/>
          <w:color w:val="000000"/>
          <w:sz w:val="28"/>
          <w:szCs w:val="28"/>
          <w:lang w:val="en-US" w:eastAsia="ru-RU"/>
        </w:rPr>
        <w:t>Personal data is stored for a period slightly longer than is necessary for the purpose of its processing.</w:t>
      </w:r>
    </w:p>
    <w:p w:rsidR="006879A3" w:rsidRPr="006879A3" w:rsidRDefault="006879A3" w:rsidP="006879A3">
      <w:pPr>
        <w:rPr>
          <w:rFonts w:eastAsia="Times New Roman" w:cs="Times New Roman"/>
          <w:color w:val="000000"/>
          <w:sz w:val="28"/>
          <w:szCs w:val="28"/>
          <w:lang w:val="en-US" w:eastAsia="ru-RU"/>
        </w:rPr>
      </w:pPr>
    </w:p>
    <w:p w:rsidR="006879A3" w:rsidRDefault="006879A3" w:rsidP="006879A3">
      <w:pPr>
        <w:rPr>
          <w:rFonts w:eastAsia="Times New Roman" w:cs="Times New Roman"/>
          <w:color w:val="000000"/>
          <w:sz w:val="28"/>
          <w:szCs w:val="28"/>
          <w:lang w:val="en-US" w:eastAsia="ru-RU"/>
        </w:rPr>
      </w:pPr>
      <w:r w:rsidRPr="006879A3">
        <w:rPr>
          <w:rFonts w:eastAsia="Times New Roman" w:cs="Times New Roman"/>
          <w:color w:val="000000"/>
          <w:sz w:val="28"/>
          <w:szCs w:val="28"/>
          <w:lang w:val="en-US" w:eastAsia="ru-RU"/>
        </w:rPr>
        <w:t>After the subject of personal data ceases to be a user of our Site by deleting his account on the Site, his personal data is also automatically deleted.</w:t>
      </w:r>
    </w:p>
    <w:p w:rsidR="006879A3" w:rsidRDefault="006879A3" w:rsidP="006879A3">
      <w:pPr>
        <w:rPr>
          <w:rFonts w:ascii="Arial" w:eastAsia="Times New Roman" w:hAnsi="Arial" w:cs="Arial"/>
          <w:i/>
          <w:sz w:val="32"/>
          <w:szCs w:val="32"/>
          <w:lang w:val="en-US" w:eastAsia="ru-RU"/>
        </w:rPr>
      </w:pPr>
    </w:p>
    <w:p w:rsidR="006879A3" w:rsidRDefault="006879A3" w:rsidP="006879A3">
      <w:pPr>
        <w:rPr>
          <w:rFonts w:ascii="Arial" w:eastAsia="Times New Roman" w:hAnsi="Arial" w:cs="Arial"/>
          <w:i/>
          <w:sz w:val="32"/>
          <w:szCs w:val="32"/>
          <w:lang w:val="en-US" w:eastAsia="ru-RU"/>
        </w:rPr>
      </w:pPr>
      <w:r w:rsidRPr="006879A3">
        <w:rPr>
          <w:rFonts w:ascii="Arial" w:eastAsia="Times New Roman" w:hAnsi="Arial" w:cs="Arial"/>
          <w:i/>
          <w:sz w:val="32"/>
          <w:szCs w:val="32"/>
          <w:lang w:val="en-US" w:eastAsia="ru-RU"/>
        </w:rPr>
        <w:t>Use of cookies</w:t>
      </w:r>
    </w:p>
    <w:p w:rsidR="006879A3" w:rsidRPr="006879A3" w:rsidRDefault="006879A3" w:rsidP="006879A3">
      <w:pPr>
        <w:rPr>
          <w:rFonts w:eastAsia="Times New Roman" w:cs="Times New Roman"/>
          <w:color w:val="000000"/>
          <w:sz w:val="28"/>
          <w:szCs w:val="28"/>
          <w:lang w:val="en-US" w:eastAsia="ru-RU"/>
        </w:rPr>
      </w:pPr>
    </w:p>
    <w:p w:rsidR="006879A3" w:rsidRP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A cookie is a text file or files containing a small amount of information that are sent to a web browser and stored on the user's device. Such devices can include a computer, mobile phone or other device with which the user visits the Site.</w:t>
      </w:r>
    </w:p>
    <w:p w:rsid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Cookies can be permanent (they are called persistent cookies) and are stored on the computer until the user deletes them, or temporary (such cookies are called session cookies), that is, they are stored only until the browser is closed. In addition, cookies are divided into basic cookies (they are set directly by the visited Site) and third-party cookies.</w:t>
      </w:r>
    </w:p>
    <w:p w:rsidR="006879A3" w:rsidRDefault="006879A3" w:rsidP="006879A3">
      <w:pPr>
        <w:spacing w:after="240"/>
        <w:rPr>
          <w:rFonts w:ascii="Arial" w:eastAsia="Times New Roman" w:hAnsi="Arial" w:cs="Arial"/>
          <w:i/>
          <w:sz w:val="32"/>
          <w:szCs w:val="32"/>
          <w:lang w:val="en-US" w:eastAsia="ru-RU"/>
        </w:rPr>
      </w:pPr>
      <w:r w:rsidRPr="006879A3">
        <w:rPr>
          <w:rFonts w:ascii="Arial" w:eastAsia="Times New Roman" w:hAnsi="Arial" w:cs="Arial"/>
          <w:i/>
          <w:sz w:val="32"/>
          <w:szCs w:val="32"/>
          <w:lang w:val="en-US" w:eastAsia="ru-RU"/>
        </w:rPr>
        <w:t>Interaction of the Site with other resources</w:t>
      </w:r>
    </w:p>
    <w:p w:rsidR="006879A3" w:rsidRPr="006879A3" w:rsidRDefault="006879A3" w:rsidP="006879A3">
      <w:pPr>
        <w:spacing w:after="240"/>
        <w:rPr>
          <w:rFonts w:ascii="Arial" w:eastAsia="Times New Roman" w:hAnsi="Arial" w:cs="Arial"/>
          <w:i/>
          <w:sz w:val="32"/>
          <w:szCs w:val="32"/>
          <w:lang w:val="en-US" w:eastAsia="ru-RU"/>
        </w:rPr>
      </w:pPr>
      <w:r w:rsidRPr="006879A3">
        <w:rPr>
          <w:rFonts w:eastAsia="Times New Roman" w:cs="Arial"/>
          <w:sz w:val="28"/>
          <w:szCs w:val="28"/>
          <w:lang w:val="en-US" w:eastAsia="ru-RU"/>
        </w:rPr>
        <w:t>When the user uses the services, the pages of the Site may contain codes of other Internet resources and third parties, as a result of which such Internet resources and third parties receive your data.</w:t>
      </w:r>
    </w:p>
    <w:p w:rsid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The use of the specified services of the Company is necessary for the operational analysis of visits to the Site, internal and external evaluation of visits to the Site, depth of viewing, user activity.</w:t>
      </w:r>
    </w:p>
    <w:p w:rsidR="006879A3" w:rsidRDefault="006879A3" w:rsidP="006879A3">
      <w:pPr>
        <w:spacing w:after="240"/>
        <w:rPr>
          <w:rFonts w:ascii="Arial" w:eastAsia="Times New Roman" w:hAnsi="Arial" w:cs="Arial"/>
          <w:i/>
          <w:sz w:val="32"/>
          <w:szCs w:val="32"/>
          <w:lang w:val="en-US" w:eastAsia="ru-RU"/>
        </w:rPr>
      </w:pPr>
      <w:r w:rsidRPr="006879A3">
        <w:rPr>
          <w:rFonts w:ascii="Arial" w:eastAsia="Times New Roman" w:hAnsi="Arial" w:cs="Arial"/>
          <w:i/>
          <w:sz w:val="32"/>
          <w:szCs w:val="32"/>
          <w:lang w:val="en-US" w:eastAsia="ru-RU"/>
        </w:rPr>
        <w:t>Safety of minors</w:t>
      </w:r>
      <w:r>
        <w:rPr>
          <w:rFonts w:ascii="Arial" w:eastAsia="Times New Roman" w:hAnsi="Arial" w:cs="Arial"/>
          <w:i/>
          <w:sz w:val="32"/>
          <w:szCs w:val="32"/>
          <w:lang w:val="en-US" w:eastAsia="ru-RU"/>
        </w:rPr>
        <w:t xml:space="preserve"> </w:t>
      </w:r>
    </w:p>
    <w:p w:rsid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The site is not intended for minor users. The Company takes safety issues very seriously, especially with regard to minors, and in this regard, the Company, for its part, asks parents to explain to their children Internet safety issues, their specific purpose and the need to use those or other site services.</w:t>
      </w:r>
    </w:p>
    <w:p w:rsidR="006879A3" w:rsidRPr="006879A3" w:rsidRDefault="006879A3" w:rsidP="006879A3">
      <w:pPr>
        <w:spacing w:after="240"/>
        <w:rPr>
          <w:rFonts w:ascii="Arial" w:eastAsia="Times New Roman" w:hAnsi="Arial" w:cs="Arial"/>
          <w:i/>
          <w:sz w:val="32"/>
          <w:szCs w:val="32"/>
          <w:lang w:val="en-US" w:eastAsia="ru-RU"/>
        </w:rPr>
      </w:pPr>
      <w:r w:rsidRPr="006879A3">
        <w:rPr>
          <w:rFonts w:ascii="Arial" w:eastAsia="Times New Roman" w:hAnsi="Arial" w:cs="Arial"/>
          <w:i/>
          <w:sz w:val="32"/>
          <w:szCs w:val="32"/>
          <w:lang w:val="en-US" w:eastAsia="ru-RU"/>
        </w:rPr>
        <w:t>Interaction of the Company with third parties regarding personal data</w:t>
      </w:r>
    </w:p>
    <w:p w:rsid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The company does not transfer personal data to third parties, except when such transfer is required by law, at the request of the subject of personal data or in other cases specified in this Policy. The Company understands that personal information is valuable and an integral part of the personal non-property rights of any natural person, and therefore takes all possible measures to protect the personal information of users, which is voluntarily and knowingly transferred by the latter to the Company.</w:t>
      </w:r>
    </w:p>
    <w:p w:rsid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The Site may contain links to other websites (exclusively for informational purposes). If you link to other websites</w:t>
      </w:r>
      <w:r>
        <w:rPr>
          <w:rFonts w:eastAsia="Times New Roman" w:cs="Arial"/>
          <w:sz w:val="28"/>
          <w:szCs w:val="28"/>
          <w:lang w:val="en-US" w:eastAsia="ru-RU"/>
        </w:rPr>
        <w:t xml:space="preserve"> </w:t>
      </w:r>
      <w:r w:rsidRPr="006879A3">
        <w:rPr>
          <w:rFonts w:eastAsia="Times New Roman" w:cs="Arial"/>
          <w:sz w:val="28"/>
          <w:szCs w:val="28"/>
          <w:lang w:val="en-US" w:eastAsia="ru-RU"/>
        </w:rPr>
        <w:t>this Policy will not apply to those websites. In this regard, the Company recommends that you familiarize yourself with the privacy and personal data policy of each site before submitting personal data by which you can be identified.</w:t>
      </w:r>
    </w:p>
    <w:p w:rsidR="006879A3" w:rsidRPr="006879A3" w:rsidRDefault="006879A3" w:rsidP="006879A3">
      <w:pPr>
        <w:spacing w:after="240"/>
        <w:rPr>
          <w:rFonts w:ascii="Arial" w:eastAsia="Times New Roman" w:hAnsi="Arial" w:cs="Arial"/>
          <w:i/>
          <w:sz w:val="32"/>
          <w:szCs w:val="32"/>
          <w:lang w:val="en-US" w:eastAsia="ru-RU"/>
        </w:rPr>
      </w:pPr>
      <w:r w:rsidRPr="006879A3">
        <w:rPr>
          <w:rFonts w:ascii="Arial" w:eastAsia="Times New Roman" w:hAnsi="Arial" w:cs="Arial"/>
          <w:i/>
          <w:sz w:val="32"/>
          <w:szCs w:val="32"/>
          <w:lang w:val="en-US" w:eastAsia="ru-RU"/>
        </w:rPr>
        <w:t>Protection of personal data</w:t>
      </w:r>
    </w:p>
    <w:p w:rsid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The company uses generally accepted standards of technological and operational protection of information and personal data against loss, misuse, alteration or destruction. However, despite its best efforts, the Company cannot guarantee absolute security against any threats arising outside of the Company's control. The Company ensures the application of all relevant confidentiality obligations, as well as technical and organizational security measures to prevent unauthorized or illegal disclosure or processing of such information and data, their accidental loss, destruction or damage.</w:t>
      </w:r>
      <w:r>
        <w:rPr>
          <w:rFonts w:eastAsia="Times New Roman" w:cs="Arial"/>
          <w:sz w:val="28"/>
          <w:szCs w:val="28"/>
          <w:lang w:val="en-US" w:eastAsia="ru-RU"/>
        </w:rPr>
        <w:t xml:space="preserve"> </w:t>
      </w:r>
      <w:r w:rsidRPr="006879A3">
        <w:rPr>
          <w:rFonts w:eastAsia="Times New Roman" w:cs="Arial"/>
          <w:sz w:val="28"/>
          <w:szCs w:val="28"/>
          <w:lang w:val="en-US" w:eastAsia="ru-RU"/>
        </w:rPr>
        <w:t>The Company provides access to information and personal data only to authorized employees who have agreed to ensure the confidentiality of such information and data in accordance with the Company's requirements. Dissemination of personal data without the consent of the subject of personal data or a person authorized by him is allowed in cases specified by law.</w:t>
      </w:r>
    </w:p>
    <w:p w:rsidR="006879A3" w:rsidRPr="006879A3" w:rsidRDefault="006879A3" w:rsidP="006879A3">
      <w:pPr>
        <w:spacing w:after="240"/>
        <w:rPr>
          <w:rFonts w:ascii="Arial" w:eastAsia="Times New Roman" w:hAnsi="Arial" w:cs="Arial"/>
          <w:i/>
          <w:sz w:val="32"/>
          <w:szCs w:val="32"/>
          <w:lang w:val="en-US" w:eastAsia="ru-RU"/>
        </w:rPr>
      </w:pPr>
      <w:r w:rsidRPr="006879A3">
        <w:rPr>
          <w:rFonts w:ascii="Arial" w:eastAsia="Times New Roman" w:hAnsi="Arial" w:cs="Arial"/>
          <w:i/>
          <w:sz w:val="32"/>
          <w:szCs w:val="32"/>
          <w:lang w:val="en-US" w:eastAsia="ru-RU"/>
        </w:rPr>
        <w:t>Rights of the subject of personal data</w:t>
      </w:r>
    </w:p>
    <w:p w:rsid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The company brings to your attention information about your rights as a subject of personal data, which are regulated by the Law of Ukraine "On the Protection of Personal Data", namely:</w:t>
      </w:r>
    </w:p>
    <w:p w:rsidR="006879A3" w:rsidRP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to know about the sources of collection, the location of their personal data, the purpose of their processing, the location or place of residence (residence) of the owner or manager of personal data, or to give the appropriate mandate to receive this information to persons authorized by them, except for cases established by law;</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receive information about the conditions for obtaining access to personal data, in particular, information about third parties to whom your personal data is transferred;</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 xml:space="preserve"> access to your personal data;</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to receive, no later than thirty calendar days from the date of receipt of the request, an answer on whether personal data is being processed, as well as to receive the content of such personal data;</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 xml:space="preserve"> make a motivated demand for the change or destruction of your personal data by any owner and administrator of personal data, if these data are processed illegally or may be unreliable;</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to protect your personal data from illegal processing and accidental loss, destruction, damage due to intentional concealment, failure to provide or untimely provision of data, as well as protection from providing information that is unreliable or dishonors honor, dignity and business reputation natural person;</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 xml:space="preserve">appeal to the Commissioner of the </w:t>
      </w:r>
      <w:proofErr w:type="spellStart"/>
      <w:r w:rsidRPr="006879A3">
        <w:rPr>
          <w:rFonts w:eastAsia="Times New Roman" w:cs="Arial"/>
          <w:sz w:val="28"/>
          <w:szCs w:val="28"/>
          <w:lang w:val="en-US" w:eastAsia="ru-RU"/>
        </w:rPr>
        <w:t>Verkhovna</w:t>
      </w:r>
      <w:proofErr w:type="spellEnd"/>
      <w:r w:rsidRPr="006879A3">
        <w:rPr>
          <w:rFonts w:eastAsia="Times New Roman" w:cs="Arial"/>
          <w:sz w:val="28"/>
          <w:szCs w:val="28"/>
          <w:lang w:val="en-US" w:eastAsia="ru-RU"/>
        </w:rPr>
        <w:t xml:space="preserve"> Rada of Ukraine for human rights or to the court with complaints about the processing of their personal data;</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apply legal remedies in case of violation of the legislation on the protection of personal data;</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withdraw consent to the processing of personal data;</w:t>
      </w:r>
    </w:p>
    <w:p w:rsidR="006879A3" w:rsidRDefault="006879A3" w:rsidP="006879A3">
      <w:pPr>
        <w:pStyle w:val="a4"/>
        <w:numPr>
          <w:ilvl w:val="0"/>
          <w:numId w:val="1"/>
        </w:numPr>
        <w:spacing w:after="240"/>
        <w:rPr>
          <w:rFonts w:eastAsia="Times New Roman" w:cs="Arial"/>
          <w:sz w:val="28"/>
          <w:szCs w:val="28"/>
          <w:lang w:val="en-US" w:eastAsia="ru-RU"/>
        </w:rPr>
      </w:pPr>
      <w:r w:rsidRPr="006879A3">
        <w:rPr>
          <w:rFonts w:eastAsia="Times New Roman" w:cs="Arial"/>
          <w:sz w:val="28"/>
          <w:szCs w:val="28"/>
          <w:lang w:val="en-US" w:eastAsia="ru-RU"/>
        </w:rPr>
        <w:t>to protect against an automated decision that has legal consequences. To update, access, amend, block or delete your personal data, withdraw your consent to the processing of personal data provided by you to the Company in accordance with this Policy, or in case of any comments, wishes or claims regarding your personal data, which processed by the Company, please contact the Company.</w:t>
      </w:r>
    </w:p>
    <w:p w:rsidR="006879A3" w:rsidRPr="006879A3" w:rsidRDefault="006879A3" w:rsidP="006879A3">
      <w:pPr>
        <w:spacing w:after="240"/>
        <w:rPr>
          <w:rFonts w:ascii="Arial" w:eastAsia="Times New Roman" w:hAnsi="Arial" w:cs="Arial"/>
          <w:i/>
          <w:sz w:val="32"/>
          <w:szCs w:val="32"/>
          <w:lang w:val="en-US" w:eastAsia="ru-RU"/>
        </w:rPr>
      </w:pPr>
      <w:r w:rsidRPr="006879A3">
        <w:rPr>
          <w:rFonts w:ascii="Arial" w:eastAsia="Times New Roman" w:hAnsi="Arial" w:cs="Arial"/>
          <w:i/>
          <w:sz w:val="32"/>
          <w:szCs w:val="32"/>
          <w:lang w:val="en-US" w:eastAsia="ru-RU"/>
        </w:rPr>
        <w:t>Policy Change</w:t>
      </w:r>
    </w:p>
    <w:p w:rsidR="006879A3" w:rsidRPr="006879A3" w:rsidRDefault="006879A3" w:rsidP="006879A3">
      <w:pPr>
        <w:spacing w:after="240"/>
        <w:rPr>
          <w:rFonts w:eastAsia="Times New Roman" w:cs="Arial"/>
          <w:sz w:val="28"/>
          <w:szCs w:val="28"/>
          <w:lang w:val="en-US" w:eastAsia="ru-RU"/>
        </w:rPr>
      </w:pPr>
      <w:r w:rsidRPr="006879A3">
        <w:rPr>
          <w:rFonts w:eastAsia="Times New Roman" w:cs="Arial"/>
          <w:sz w:val="28"/>
          <w:szCs w:val="28"/>
          <w:lang w:val="en-US" w:eastAsia="ru-RU"/>
        </w:rPr>
        <w:t>Changes and additions may be made to this Policy from time to time and without prior notice to the user, including due to changes in legislative requirements. In case of significant changes to this Policy, the Company will post a notice on the Site and indicate the date of entry into force of these changes. If you do not refuse to accept them in writing within the specified period, this will mean that you agree to the corresponding changes to the Policy.</w:t>
      </w:r>
    </w:p>
    <w:p w:rsidR="006879A3" w:rsidRPr="006879A3" w:rsidRDefault="006879A3" w:rsidP="006879A3">
      <w:pPr>
        <w:spacing w:after="240"/>
        <w:rPr>
          <w:rFonts w:eastAsia="Times New Roman" w:cs="Arial"/>
          <w:sz w:val="28"/>
          <w:szCs w:val="28"/>
          <w:lang w:val="en-US" w:eastAsia="ru-RU"/>
        </w:rPr>
      </w:pPr>
    </w:p>
    <w:sectPr w:rsidR="006879A3" w:rsidRPr="006879A3" w:rsidSect="00D86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B5114"/>
    <w:multiLevelType w:val="hybridMultilevel"/>
    <w:tmpl w:val="5B14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A3"/>
    <w:rsid w:val="006879A3"/>
    <w:rsid w:val="0093686B"/>
    <w:rsid w:val="00D8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9520"/>
  <w15:chartTrackingRefBased/>
  <w15:docId w15:val="{519CDDDF-8531-4549-970D-E3FFC92F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9A3"/>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68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43360">
      <w:bodyDiv w:val="1"/>
      <w:marLeft w:val="0"/>
      <w:marRight w:val="0"/>
      <w:marTop w:val="0"/>
      <w:marBottom w:val="0"/>
      <w:divBdr>
        <w:top w:val="none" w:sz="0" w:space="0" w:color="auto"/>
        <w:left w:val="none" w:sz="0" w:space="0" w:color="auto"/>
        <w:bottom w:val="none" w:sz="0" w:space="0" w:color="auto"/>
        <w:right w:val="none" w:sz="0" w:space="0" w:color="auto"/>
      </w:divBdr>
    </w:div>
    <w:div w:id="14153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2022-10-19T08:55:00Z</dcterms:created>
</cp:coreProperties>
</file>