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1E2FC" w14:textId="028CE801" w:rsidR="003F1A2D" w:rsidRDefault="003F1A2D">
      <w:pPr>
        <w:rPr>
          <w:lang w:val="ru-RU"/>
        </w:rPr>
      </w:pPr>
      <w:r>
        <w:rPr>
          <w:lang w:val="ru-RU"/>
        </w:rPr>
        <w:t>Державні цінні папери</w:t>
      </w:r>
    </w:p>
    <w:p w14:paraId="348DC147" w14:textId="77777777" w:rsidR="003F1A2D" w:rsidRDefault="003F1A2D">
      <w:pPr>
        <w:rPr>
          <w:lang w:val="ru-RU"/>
        </w:rPr>
      </w:pPr>
    </w:p>
    <w:p w14:paraId="3D3C9191" w14:textId="77777777" w:rsidR="003F1A2D" w:rsidRDefault="003F1A2D">
      <w:pPr>
        <w:rPr>
          <w:lang w:val="ru-RU"/>
        </w:rPr>
      </w:pPr>
      <w:r>
        <w:rPr>
          <w:lang w:val="ru-RU"/>
        </w:rPr>
        <w:t xml:space="preserve"> Банк здійснює торгівлю державними цінними паперами, саме державними облігаціями.</w:t>
      </w:r>
    </w:p>
    <w:p w14:paraId="57A93A2C" w14:textId="77777777" w:rsidR="003F1A2D" w:rsidRDefault="003F1A2D">
      <w:pPr>
        <w:rPr>
          <w:lang w:val="ru-RU"/>
        </w:rPr>
      </w:pPr>
      <w:r>
        <w:rPr>
          <w:lang w:val="ru-RU"/>
        </w:rPr>
        <w:t xml:space="preserve"> Державна облігація – борговий цінний папір, виплата доходів (періодичні нарахування відсотків) та погашення яких гарантовано державою за рахунок державного бюджету.</w:t>
      </w:r>
    </w:p>
    <w:p w14:paraId="1229834D" w14:textId="77777777" w:rsidR="003F1A2D" w:rsidRDefault="003F1A2D">
      <w:pPr>
        <w:rPr>
          <w:lang w:val="ru-RU"/>
        </w:rPr>
      </w:pPr>
      <w:r>
        <w:rPr>
          <w:lang w:val="ru-RU"/>
        </w:rPr>
        <w:t xml:space="preserve"> Військові облігації – це різновид облігацій внутрішньої державної позики, що має цільове призначення – кошти від розміщення держава направлятиме на потреби армії та функціонування країни в умовах воєнного стану.</w:t>
      </w:r>
    </w:p>
    <w:p w14:paraId="5D9EE83A" w14:textId="77777777" w:rsidR="003F1A2D" w:rsidRDefault="003F1A2D">
      <w:pPr>
        <w:rPr>
          <w:lang w:val="ru-RU"/>
        </w:rPr>
      </w:pPr>
      <w:r>
        <w:rPr>
          <w:lang w:val="ru-RU"/>
        </w:rPr>
        <w:t xml:space="preserve"> Кожен випуск державних облігацій має свій унікальний номер (міжнародний ідентифікаційний код цінного паперу – код ISIN), що складається з 12 символів (літер та цифр).</w:t>
      </w:r>
    </w:p>
    <w:p w14:paraId="343FEF4F" w14:textId="77777777" w:rsidR="003F1A2D" w:rsidRDefault="003F1A2D">
      <w:pPr>
        <w:rPr>
          <w:lang w:val="ru-RU"/>
        </w:rPr>
      </w:pPr>
      <w:r>
        <w:rPr>
          <w:lang w:val="ru-RU"/>
        </w:rPr>
        <w:t xml:space="preserve"> Усі випущені в Україні цінні папери починаються з абревіатури «UA» як приналежності до країни.  Інвестувати у державні облігації можуть юридичні та фізичні особи.</w:t>
      </w:r>
    </w:p>
    <w:p w14:paraId="13CC754E" w14:textId="77777777" w:rsidR="003F1A2D" w:rsidRDefault="003F1A2D">
      <w:pPr>
        <w:rPr>
          <w:lang w:val="ru-RU"/>
        </w:rPr>
      </w:pPr>
      <w:r>
        <w:rPr>
          <w:lang w:val="ru-RU"/>
        </w:rPr>
        <w:t xml:space="preserve"> Кожна облігація має ринкову та номінальну вартість. На відміну від номінальної, ринкова ціна постійно змінюється в залежності від поточної кон'юнктури на ринку, процентних ставок, попиту та пропозиції облігацій.</w:t>
      </w:r>
    </w:p>
    <w:p w14:paraId="25BCEF61" w14:textId="77777777" w:rsidR="003F1A2D" w:rsidRDefault="003F1A2D">
      <w:pPr>
        <w:rPr>
          <w:lang w:val="ru-RU"/>
        </w:rPr>
      </w:pPr>
    </w:p>
    <w:p w14:paraId="5C381EFF" w14:textId="77777777" w:rsidR="003F1A2D" w:rsidRDefault="003F1A2D">
      <w:pPr>
        <w:rPr>
          <w:lang w:val="ru-RU"/>
        </w:rPr>
      </w:pPr>
    </w:p>
    <w:p w14:paraId="700A16C4" w14:textId="740F8846" w:rsidR="003F1A2D" w:rsidRDefault="003F1A2D">
      <w:pPr>
        <w:rPr>
          <w:lang w:val="ru-RU"/>
        </w:rPr>
      </w:pPr>
      <w:r>
        <w:rPr>
          <w:lang w:val="ru-RU"/>
        </w:rPr>
        <w:t>State securities</w:t>
      </w:r>
    </w:p>
    <w:p w14:paraId="4E186041" w14:textId="77777777" w:rsidR="003F1A2D" w:rsidRDefault="003F1A2D">
      <w:pPr>
        <w:rPr>
          <w:lang w:val="ru-RU"/>
        </w:rPr>
      </w:pPr>
    </w:p>
    <w:p w14:paraId="18316B9E" w14:textId="77777777" w:rsidR="003F1A2D" w:rsidRDefault="003F1A2D">
      <w:r>
        <w:rPr>
          <w:lang w:val="ru-RU"/>
        </w:rPr>
        <w:t>The Bank sells state securities, namely state bonds. The state bond is a debt securities, payment of incomes (periodic interest payments) and repayment of which is guaranteed by the state at the expense of the state budget. Military bonds are a kind of bonds of internal state loan, which has a purpose – funds from placement of the state will be directed to the needs of the army and functioning of the country in the conditions of military condition. Each issue of state bonds has its own unique number (international identification code of securities – ISIN code), which consists of 12 characters (letters and numbers). All securities issued in Ukraine start from the abrevatura «UA» as belonging to the country. Legal entities and individuals can invest in state bonds. Each bond has a market and nominal value. In contrast to nominal, the market price is constantly changing depending on the current situation on the market, interest rates, demand and supply of bonds.</w:t>
      </w:r>
    </w:p>
    <w:sectPr w:rsidR="003F1A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A2D"/>
    <w:rsid w:val="003F1A2D"/>
    <w:rsid w:val="00EF7117"/>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4:docId w14:val="6BEEF051"/>
  <w15:chartTrackingRefBased/>
  <w15:docId w15:val="{CB0B6E94-119F-834A-BA09-91F2A59F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vika0689214664@gmail.com</dc:creator>
  <cp:keywords/>
  <dc:description/>
  <cp:lastModifiedBy>vika0689214664@gmail.com</cp:lastModifiedBy>
  <cp:revision>2</cp:revision>
  <dcterms:created xsi:type="dcterms:W3CDTF">2022-10-27T21:26:00Z</dcterms:created>
  <dcterms:modified xsi:type="dcterms:W3CDTF">2022-10-27T21:26:00Z</dcterms:modified>
</cp:coreProperties>
</file>