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РЕЦЕНЗИЯ</w:t>
      </w:r>
    </w:p>
    <w:p>
      <w:pPr>
        <w:pStyle w:val="BodyText"/>
        <w:spacing w:before="135"/>
        <w:ind w:left="1214" w:right="1212"/>
        <w:jc w:val="center"/>
      </w:pPr>
      <w:r>
        <w:rPr/>
        <w:t>На</w:t>
      </w:r>
      <w:r>
        <w:rPr>
          <w:spacing w:val="-5"/>
        </w:rPr>
        <w:t> </w:t>
      </w:r>
      <w:r>
        <w:rPr/>
        <w:t>выпускную</w:t>
      </w:r>
      <w:r>
        <w:rPr>
          <w:spacing w:val="-3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работу</w:t>
      </w:r>
    </w:p>
    <w:p>
      <w:pPr>
        <w:pStyle w:val="Heading1"/>
        <w:spacing w:before="142"/>
        <w:ind w:right="1215"/>
      </w:pPr>
      <w:r>
        <w:rPr/>
        <w:t>Тема:</w:t>
      </w:r>
      <w:r>
        <w:rPr>
          <w:spacing w:val="-4"/>
        </w:rPr>
        <w:t> </w:t>
      </w:r>
      <w:r>
        <w:rPr>
          <w:dstrike/>
          <w:color w:val="EDEBE0"/>
        </w:rPr>
        <w:t>Совершенствование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системы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управления</w:t>
      </w:r>
      <w:r>
        <w:rPr>
          <w:dstrike/>
          <w:color w:val="EDEBE0"/>
          <w:spacing w:val="-5"/>
        </w:rPr>
        <w:t> </w:t>
      </w:r>
      <w:r>
        <w:rPr>
          <w:dstrike/>
          <w:color w:val="EDEBE0"/>
        </w:rPr>
        <w:t>таможенным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органом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60" w:lineRule="auto" w:before="90"/>
        <w:ind w:left="112" w:right="10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рассмотрена</w:t>
      </w:r>
      <w:r>
        <w:rPr>
          <w:spacing w:val="1"/>
        </w:rPr>
        <w:t> </w:t>
      </w:r>
      <w:r>
        <w:rPr/>
        <w:t>проблематика</w:t>
      </w:r>
      <w:r>
        <w:rPr>
          <w:spacing w:val="1"/>
        </w:rPr>
        <w:t> </w:t>
      </w:r>
      <w:r>
        <w:rPr>
          <w:dstrike/>
          <w:color w:val="EDEBE0"/>
        </w:rPr>
        <w:t>системы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управления таможенным органом. В первой главе исследования была изучена теоретические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аспекты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таможенного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управления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системе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таможенных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органов.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Во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второй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главе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представлены официальные статистические данные, связанные с деятельностью таможенных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органов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РФ,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а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также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проведен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их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анализ.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третьей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главе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представлены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меры</w:t>
      </w:r>
      <w:r>
        <w:rPr>
          <w:strike w:val="0"/>
          <w:color w:val="EDEBE0"/>
          <w:spacing w:val="-57"/>
        </w:rPr>
        <w:t> </w:t>
      </w:r>
      <w:r>
        <w:rPr>
          <w:dstrike/>
          <w:color w:val="EDEBE0"/>
        </w:rPr>
        <w:t>совершенствования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системы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управления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таможенными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органами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на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основе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выявленных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проблем.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360" w:lineRule="auto" w:before="90" w:after="0"/>
        <w:ind w:left="112" w:right="107" w:firstLine="708"/>
        <w:jc w:val="both"/>
        <w:rPr>
          <w:sz w:val="24"/>
        </w:rPr>
      </w:pPr>
      <w:r>
        <w:rPr>
          <w:b/>
          <w:sz w:val="24"/>
        </w:rPr>
        <w:t>Актуальность. </w:t>
      </w:r>
      <w:r>
        <w:rPr>
          <w:sz w:val="24"/>
        </w:rPr>
        <w:t>Актуальность работы обоснована.</w:t>
      </w:r>
      <w:r>
        <w:rPr>
          <w:color w:val="EDEBE0"/>
          <w:sz w:val="24"/>
        </w:rPr>
        <w:t> </w:t>
      </w:r>
      <w:r>
        <w:rPr>
          <w:dstrike/>
          <w:color w:val="EDEBE0"/>
          <w:sz w:val="24"/>
        </w:rPr>
        <w:t>Система управления таможенными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органами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является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сложноорганизованной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системой,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которая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подвержена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различным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негативным факторам, затрудняющим эффективное функционирование системы. Исследования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данной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области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позволяют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осуществлять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поиск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путей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совершенствования</w:t>
      </w:r>
      <w:r>
        <w:rPr>
          <w:dstrike/>
          <w:color w:val="EDEBE0"/>
          <w:spacing w:val="61"/>
          <w:sz w:val="24"/>
        </w:rPr>
        <w:t> </w:t>
      </w:r>
      <w:r>
        <w:rPr>
          <w:dstrike/>
          <w:color w:val="EDEBE0"/>
          <w:sz w:val="24"/>
        </w:rPr>
        <w:t>системы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управления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таможенными органами.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360" w:lineRule="auto" w:before="90" w:after="0"/>
        <w:ind w:left="112" w:right="106" w:firstLine="708"/>
        <w:jc w:val="both"/>
        <w:rPr>
          <w:sz w:val="24"/>
        </w:rPr>
      </w:pPr>
      <w:r>
        <w:rPr>
          <w:b/>
          <w:sz w:val="24"/>
        </w:rPr>
        <w:t>Логичность построения дипломной работы. </w:t>
      </w:r>
      <w:r>
        <w:rPr>
          <w:sz w:val="24"/>
        </w:rPr>
        <w:t>Данная выпускная квалификационная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достаточном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раскрывает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системой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управления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таможенными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органами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путями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ее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совершенствования.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Отмечается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подробная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работа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каждому разделу рассматриваемой темы. Тема работы считается раскрытой полностью. Цели 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задачи, поставленные в исследовании, достигнуты и выполнены. Нормативно-правовая база,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используемая в работе, актуальна, практический материал достоверен. Основная часть работы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составлена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грамотно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логично.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Выводы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разделам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исследования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обоснованы,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однако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некоторые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из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них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представлены не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в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должном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объеме.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360" w:lineRule="auto" w:before="90" w:after="0"/>
        <w:ind w:left="112" w:right="109" w:firstLine="708"/>
        <w:jc w:val="both"/>
        <w:rPr>
          <w:sz w:val="24"/>
        </w:rPr>
      </w:pPr>
      <w:r>
        <w:rPr>
          <w:b/>
          <w:sz w:val="24"/>
        </w:rPr>
        <w:t>Знание нормативно-правовых актов. </w:t>
      </w:r>
      <w:r>
        <w:rPr>
          <w:sz w:val="24"/>
        </w:rPr>
        <w:t>Использованные при подготовке и написании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актуальны,</w:t>
      </w:r>
      <w:r>
        <w:rPr>
          <w:spacing w:val="1"/>
          <w:sz w:val="24"/>
        </w:rPr>
        <w:t> </w:t>
      </w:r>
      <w:r>
        <w:rPr>
          <w:sz w:val="24"/>
        </w:rPr>
        <w:t>представлены</w:t>
      </w:r>
      <w:r>
        <w:rPr>
          <w:spacing w:val="1"/>
          <w:sz w:val="24"/>
        </w:rPr>
        <w:t> </w:t>
      </w:r>
      <w:r>
        <w:rPr>
          <w:sz w:val="24"/>
        </w:rPr>
        <w:t>грамотно.</w:t>
      </w:r>
      <w:r>
        <w:rPr>
          <w:spacing w:val="1"/>
          <w:sz w:val="24"/>
        </w:rPr>
        <w:t> </w:t>
      </w:r>
      <w:r>
        <w:rPr>
          <w:sz w:val="24"/>
        </w:rPr>
        <w:t>Используемые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соответствуют теме</w:t>
      </w:r>
      <w:r>
        <w:rPr>
          <w:spacing w:val="-2"/>
          <w:sz w:val="24"/>
        </w:rPr>
        <w:t> </w:t>
      </w:r>
      <w:r>
        <w:rPr>
          <w:sz w:val="24"/>
        </w:rPr>
        <w:t>ВКР и</w:t>
      </w:r>
      <w:r>
        <w:rPr>
          <w:spacing w:val="3"/>
          <w:sz w:val="24"/>
        </w:rPr>
        <w:t> </w:t>
      </w:r>
      <w:r>
        <w:rPr>
          <w:sz w:val="24"/>
        </w:rPr>
        <w:t>удачно</w:t>
      </w:r>
      <w:r>
        <w:rPr>
          <w:spacing w:val="1"/>
          <w:sz w:val="24"/>
        </w:rPr>
        <w:t> </w:t>
      </w:r>
      <w:r>
        <w:rPr>
          <w:sz w:val="24"/>
        </w:rPr>
        <w:t>применяются.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360" w:lineRule="auto" w:before="0" w:after="0"/>
        <w:ind w:left="112" w:right="114" w:firstLine="708"/>
        <w:jc w:val="both"/>
        <w:rPr>
          <w:sz w:val="24"/>
        </w:rPr>
      </w:pPr>
      <w:r>
        <w:rPr>
          <w:b/>
          <w:sz w:val="24"/>
        </w:rPr>
        <w:t>Недостатки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слабые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стороны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работы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Существенных</w:t>
      </w:r>
      <w:r>
        <w:rPr>
          <w:spacing w:val="1"/>
          <w:sz w:val="24"/>
        </w:rPr>
        <w:t> </w:t>
      </w:r>
      <w:r>
        <w:rPr>
          <w:sz w:val="24"/>
        </w:rPr>
        <w:t>недостатков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-57"/>
          <w:sz w:val="24"/>
        </w:rPr>
        <w:t> </w:t>
      </w:r>
      <w:r>
        <w:rPr>
          <w:sz w:val="24"/>
        </w:rPr>
        <w:t>выпускной</w:t>
      </w:r>
      <w:r>
        <w:rPr>
          <w:spacing w:val="-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> </w:t>
      </w:r>
      <w:r>
        <w:rPr>
          <w:sz w:val="24"/>
        </w:rPr>
        <w:t>работы студента-выпускника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выявлено.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360" w:lineRule="auto" w:before="68" w:after="0"/>
        <w:ind w:left="112" w:right="112" w:firstLine="708"/>
        <w:jc w:val="both"/>
        <w:rPr>
          <w:sz w:val="24"/>
        </w:rPr>
      </w:pPr>
      <w:r>
        <w:rPr>
          <w:b/>
          <w:sz w:val="24"/>
        </w:rPr>
        <w:t>Аргументированность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выводов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Аргументы,</w:t>
      </w:r>
      <w:r>
        <w:rPr>
          <w:spacing w:val="1"/>
          <w:sz w:val="24"/>
        </w:rPr>
        <w:t> </w:t>
      </w:r>
      <w:r>
        <w:rPr>
          <w:sz w:val="24"/>
        </w:rPr>
        <w:t>приведенные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выводах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исследованию,</w:t>
      </w:r>
      <w:r>
        <w:rPr>
          <w:spacing w:val="1"/>
          <w:sz w:val="24"/>
        </w:rPr>
        <w:t> </w:t>
      </w:r>
      <w:r>
        <w:rPr>
          <w:sz w:val="24"/>
        </w:rPr>
        <w:t>логичны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обоснованы.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ВКР</w:t>
      </w:r>
      <w:r>
        <w:rPr>
          <w:spacing w:val="1"/>
          <w:sz w:val="24"/>
        </w:rPr>
        <w:t> </w:t>
      </w:r>
      <w:r>
        <w:rPr>
          <w:sz w:val="24"/>
        </w:rPr>
        <w:t>оценивается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приемлемый.</w:t>
      </w:r>
      <w:r>
        <w:rPr>
          <w:spacing w:val="1"/>
          <w:sz w:val="24"/>
        </w:rPr>
        <w:t> </w:t>
      </w:r>
      <w:r>
        <w:rPr>
          <w:sz w:val="24"/>
        </w:rPr>
        <w:t>Наблюдается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-57"/>
          <w:sz w:val="24"/>
        </w:rPr>
        <w:t> </w:t>
      </w:r>
      <w:r>
        <w:rPr>
          <w:sz w:val="24"/>
        </w:rPr>
        <w:t>выпускной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работе.</w:t>
      </w:r>
      <w:r>
        <w:rPr>
          <w:spacing w:val="1"/>
          <w:sz w:val="24"/>
        </w:rPr>
        <w:t> </w:t>
      </w:r>
      <w:r>
        <w:rPr>
          <w:sz w:val="24"/>
        </w:rPr>
        <w:t>Однако</w:t>
      </w:r>
      <w:r>
        <w:rPr>
          <w:spacing w:val="1"/>
          <w:sz w:val="24"/>
        </w:rPr>
        <w:t> </w:t>
      </w:r>
      <w:r>
        <w:rPr>
          <w:sz w:val="24"/>
        </w:rPr>
        <w:t>отмечается,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выводов</w:t>
      </w:r>
      <w:r>
        <w:rPr>
          <w:spacing w:val="58"/>
          <w:sz w:val="24"/>
        </w:rPr>
        <w:t> </w:t>
      </w:r>
      <w:r>
        <w:rPr>
          <w:sz w:val="24"/>
        </w:rPr>
        <w:t>немного ниже</w:t>
      </w:r>
      <w:r>
        <w:rPr>
          <w:spacing w:val="-2"/>
          <w:sz w:val="24"/>
        </w:rPr>
        <w:t> </w:t>
      </w:r>
      <w:r>
        <w:rPr>
          <w:sz w:val="24"/>
        </w:rPr>
        <w:t>желаемого.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12" w:firstLine="708"/>
      </w:pPr>
      <w:r>
        <w:rPr/>
        <w:t>ВКР</w:t>
      </w:r>
      <w:r>
        <w:rPr>
          <w:spacing w:val="34"/>
        </w:rPr>
        <w:t> </w:t>
      </w:r>
      <w:r>
        <w:rPr/>
        <w:t>соответствует</w:t>
      </w:r>
      <w:r>
        <w:rPr>
          <w:spacing w:val="34"/>
        </w:rPr>
        <w:t> </w:t>
      </w:r>
      <w:r>
        <w:rPr/>
        <w:t>требованиям,</w:t>
      </w:r>
      <w:r>
        <w:rPr>
          <w:spacing w:val="34"/>
        </w:rPr>
        <w:t> </w:t>
      </w:r>
      <w:r>
        <w:rPr/>
        <w:t>предъявляемым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работам</w:t>
      </w:r>
      <w:r>
        <w:rPr>
          <w:spacing w:val="39"/>
        </w:rPr>
        <w:t> </w:t>
      </w:r>
      <w:r>
        <w:rPr/>
        <w:t>данной</w:t>
      </w:r>
      <w:r>
        <w:rPr>
          <w:spacing w:val="33"/>
        </w:rPr>
        <w:t> </w:t>
      </w:r>
      <w:r>
        <w:rPr/>
        <w:t>направленности.</w:t>
      </w:r>
      <w:r>
        <w:rPr>
          <w:spacing w:val="37"/>
        </w:rPr>
        <w:t> </w:t>
      </w:r>
      <w:r>
        <w:rPr/>
        <w:t>В</w:t>
      </w:r>
      <w:r>
        <w:rPr>
          <w:spacing w:val="-57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этим работа</w:t>
      </w:r>
      <w:r>
        <w:rPr>
          <w:spacing w:val="-2"/>
        </w:rPr>
        <w:t> </w:t>
      </w:r>
      <w:r>
        <w:rPr/>
        <w:t>заслуживает</w:t>
      </w:r>
      <w:r>
        <w:rPr>
          <w:spacing w:val="2"/>
        </w:rPr>
        <w:t> </w:t>
      </w:r>
      <w:r>
        <w:rPr/>
        <w:t>оценки</w:t>
      </w:r>
      <w:r>
        <w:rPr>
          <w:spacing w:val="3"/>
        </w:rPr>
        <w:t> </w:t>
      </w:r>
      <w:r>
        <w:rPr/>
        <w:t>«хорошо».</w: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1040" w:bottom="280" w:left="1020" w:right="740"/>
        </w:sectPr>
      </w:pPr>
    </w:p>
    <w:p>
      <w:pPr>
        <w:pStyle w:val="BodyText"/>
        <w:spacing w:before="91"/>
        <w:ind w:left="112"/>
      </w:pPr>
      <w:r>
        <w:rPr/>
        <w:t>Рецензент:</w:t>
      </w:r>
    </w:p>
    <w:p>
      <w:pPr>
        <w:spacing w:line="206" w:lineRule="exact" w:before="92"/>
        <w:ind w:left="1559" w:right="1789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(Подпись)</w:t>
      </w:r>
    </w:p>
    <w:p>
      <w:pPr>
        <w:pStyle w:val="BodyText"/>
        <w:tabs>
          <w:tab w:pos="1564" w:val="left" w:leader="none"/>
          <w:tab w:pos="3356" w:val="left" w:leader="none"/>
        </w:tabs>
        <w:spacing w:line="275" w:lineRule="exact"/>
        <w:ind w:left="112"/>
      </w:pPr>
      <w:r>
        <w:rPr/>
        <w:t>Дата: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2022</w:t>
      </w:r>
      <w:r>
        <w:rPr>
          <w:spacing w:val="-1"/>
        </w:rPr>
        <w:t> </w:t>
      </w:r>
      <w:r>
        <w:rPr/>
        <w:t>г.</w:t>
      </w:r>
    </w:p>
    <w:p>
      <w:pPr>
        <w:spacing w:after="0" w:line="275" w:lineRule="exact"/>
        <w:sectPr>
          <w:type w:val="continuous"/>
          <w:pgSz w:w="11910" w:h="16840"/>
          <w:pgMar w:top="1040" w:bottom="280" w:left="1020" w:right="740"/>
          <w:cols w:num="2" w:equalWidth="0">
            <w:col w:w="1258" w:space="4717"/>
            <w:col w:w="4175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228pt;height:.5pt;mso-position-horizontal-relative:char;mso-position-vertical-relative:line" coordorigin="0,0" coordsize="4560,10">
            <v:line style="position:absolute" from="0,5" to="4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56.639999pt;margin-top:8.510986pt;width:228pt;height:.1pt;mso-position-horizontal-relative:page;mso-position-vertical-relative:paragraph;z-index:-15728128;mso-wrap-distance-left:0;mso-wrap-distance-right:0" coordorigin="1133,170" coordsize="4560,0" path="m1133,170l5693,1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9.151001pt;width:228pt;height:.1pt;mso-position-horizontal-relative:page;mso-position-vertical-relative:paragraph;z-index:-15727616;mso-wrap-distance-left:0;mso-wrap-distance-right:0" coordorigin="1133,583" coordsize="4560,0" path="m1133,583l5693,5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9.91098pt;width:228pt;height:.1pt;mso-position-horizontal-relative:page;mso-position-vertical-relative:paragraph;z-index:-15727104;mso-wrap-distance-left:0;mso-wrap-distance-right:0" coordorigin="1133,998" coordsize="4560,0" path="m1133,998l5693,99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108"/>
        <w:ind w:left="1637" w:right="0" w:firstLine="0"/>
        <w:jc w:val="left"/>
        <w:rPr>
          <w:sz w:val="16"/>
        </w:rPr>
      </w:pPr>
      <w:r>
        <w:rPr>
          <w:sz w:val="16"/>
        </w:rPr>
        <w:t>(ФИО,</w:t>
      </w:r>
      <w:r>
        <w:rPr>
          <w:spacing w:val="-1"/>
          <w:sz w:val="16"/>
        </w:rPr>
        <w:t> </w:t>
      </w:r>
      <w:r>
        <w:rPr>
          <w:sz w:val="16"/>
        </w:rPr>
        <w:t>должность)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8.944pt;margin-top:13.524073pt;width:198pt;height:.1pt;mso-position-horizontal-relative:page;mso-position-vertical-relative:paragraph;z-index:-15726592;mso-wrap-distance-left:0;mso-wrap-distance-right:0" coordorigin="1779,270" coordsize="3960,0" path="m1779,270l5739,270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214" w:right="121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2" w:right="106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2022-10-30T14:25:38Z</dcterms:created>
  <dcterms:modified xsi:type="dcterms:W3CDTF">2022-10-30T14:25:38Z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