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E" w:rsidRPr="00E45CD9" w:rsidRDefault="00EB1B8E" w:rsidP="00EB1B8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45CD9">
        <w:rPr>
          <w:rFonts w:ascii="Times New Roman" w:hAnsi="Times New Roman" w:cs="Times New Roman"/>
          <w:sz w:val="36"/>
          <w:szCs w:val="36"/>
          <w:lang w:val="uk-UA"/>
        </w:rPr>
        <w:t>Тема:Психофізіологічні аспекти, та їх вплив на працездатність людини.</w:t>
      </w:r>
    </w:p>
    <w:p w:rsidR="00EB1B8E" w:rsidRPr="00E004E7" w:rsidRDefault="00EB1B8E" w:rsidP="00EB1B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B1B8E" w:rsidRDefault="00EB1B8E" w:rsidP="00EB1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………………………………………….........................…..</w:t>
      </w:r>
    </w:p>
    <w:p w:rsidR="00EB1B8E" w:rsidRDefault="00EB1B8E" w:rsidP="00EB1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>Психофізіологічні аспекти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</w:t>
      </w:r>
    </w:p>
    <w:p w:rsidR="00EB1B8E" w:rsidRDefault="00EB1B8E" w:rsidP="00EB1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3.Вплив на працездатність людини…………………………….……………..</w:t>
      </w:r>
    </w:p>
    <w:p w:rsidR="00EB1B8E" w:rsidRDefault="00EB1B8E" w:rsidP="00EB1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Заходи усунення психофізіологічного навантаження ……………….……</w:t>
      </w:r>
    </w:p>
    <w:p w:rsidR="007C2EDE" w:rsidRPr="00EB1B8E" w:rsidRDefault="00EB1B8E" w:rsidP="007C2EDE">
      <w:pPr>
        <w:rPr>
          <w:rFonts w:ascii="Times New Roman" w:hAnsi="Times New Roman" w:cs="Times New Roman"/>
          <w:sz w:val="28"/>
          <w:szCs w:val="28"/>
          <w:lang w:val="uk-UA"/>
        </w:rPr>
        <w:sectPr w:rsidR="007C2EDE" w:rsidRPr="00EB1B8E" w:rsidSect="00022D7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Джерела……………………………………………………………….</w:t>
      </w:r>
      <w:bookmarkStart w:id="0" w:name="_GoBack"/>
      <w:bookmarkEnd w:id="0"/>
    </w:p>
    <w:p w:rsidR="007C2EDE" w:rsidRDefault="007C2EDE" w:rsidP="00022D78">
      <w:pPr>
        <w:pStyle w:val="a3"/>
        <w:rPr>
          <w:lang w:val="uk-UA"/>
        </w:rPr>
      </w:pPr>
    </w:p>
    <w:p w:rsidR="002835EE" w:rsidRDefault="002835EE" w:rsidP="00022D78">
      <w:pPr>
        <w:pStyle w:val="a3"/>
        <w:rPr>
          <w:lang w:val="uk-UA"/>
        </w:rPr>
      </w:pPr>
      <w:r w:rsidRPr="002835EE">
        <w:rPr>
          <w:lang w:val="uk-UA"/>
        </w:rPr>
        <w:t>Психофізіологічні аспекти, та їх</w:t>
      </w:r>
      <w:r w:rsidR="00FA7095">
        <w:rPr>
          <w:lang w:val="uk-UA"/>
        </w:rPr>
        <w:t xml:space="preserve"> вплив на працездатність людини</w:t>
      </w:r>
    </w:p>
    <w:p w:rsidR="00E004E7" w:rsidRPr="00E004E7" w:rsidRDefault="00E004E7" w:rsidP="00E004E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004E7">
        <w:rPr>
          <w:rFonts w:ascii="Times New Roman" w:hAnsi="Times New Roman" w:cs="Times New Roman"/>
          <w:sz w:val="36"/>
          <w:szCs w:val="36"/>
          <w:lang w:val="uk-UA"/>
        </w:rPr>
        <w:t>1.Психофізіологія</w:t>
      </w:r>
    </w:p>
    <w:p w:rsidR="00FA7095" w:rsidRDefault="00A63104" w:rsidP="005C4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27F7" wp14:editId="3697F83C">
                <wp:simplePos x="0" y="0"/>
                <wp:positionH relativeFrom="column">
                  <wp:posOffset>2779484</wp:posOffset>
                </wp:positionH>
                <wp:positionV relativeFrom="paragraph">
                  <wp:posOffset>1228960</wp:posOffset>
                </wp:positionV>
                <wp:extent cx="3263929" cy="2679405"/>
                <wp:effectExtent l="0" t="0" r="1270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29" cy="2679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04" w:rsidRPr="00A63104" w:rsidRDefault="00A63104" w:rsidP="005C40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Психофізіологія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(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гр.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Psyche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душа,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physis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природа і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logos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вчення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– наука, яка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вивчає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фізіологічні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механізми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</w:t>
                            </w:r>
                            <w:proofErr w:type="gram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ічних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процесів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станів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поведінки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Звідси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основне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завдання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психофізіології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− </w:t>
                            </w:r>
                            <w:proofErr w:type="spellStart"/>
                            <w:proofErr w:type="gram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досл</w:t>
                            </w:r>
                            <w:proofErr w:type="gram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ідження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фізіологічних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механізмів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психічних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процесів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станів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поведінки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системному, нейронному,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синаптичному</w:t>
                            </w:r>
                            <w:proofErr w:type="spellEnd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молекулярному </w:t>
                            </w:r>
                            <w:proofErr w:type="spellStart"/>
                            <w:r w:rsidRPr="00A63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рівнях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8.85pt;margin-top:96.75pt;width:257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" fillcolor="white [3201]" strokecolor="#eeece1 [3214]" strokeweight="2pt">
                <v:textbox>
                  <w:txbxContent>
                    <w:p w:rsidR="00A63104" w:rsidRPr="00A63104" w:rsidRDefault="00A63104" w:rsidP="005C40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Психофізіологія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(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гр.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Psyche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душа,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physis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природа і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logos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вчення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– наука, яка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вивчає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фізіологічні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механізми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</w:t>
                      </w:r>
                      <w:proofErr w:type="gram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ічних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процесів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станів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поведінки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Звідси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основне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завдання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психофізіології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− </w:t>
                      </w:r>
                      <w:proofErr w:type="spellStart"/>
                      <w:proofErr w:type="gram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досл</w:t>
                      </w:r>
                      <w:proofErr w:type="gram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ідження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фізіологічних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механізмів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психічних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процесів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станів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поведінки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системному, нейронному,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синаптичному</w:t>
                      </w:r>
                      <w:proofErr w:type="spellEnd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молекулярному </w:t>
                      </w:r>
                      <w:proofErr w:type="spellStart"/>
                      <w:r w:rsidRPr="00A63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рівнях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7095" w:rsidRPr="00FA7095">
        <w:rPr>
          <w:rFonts w:ascii="Times New Roman" w:hAnsi="Times New Roman" w:cs="Times New Roman"/>
          <w:sz w:val="28"/>
          <w:szCs w:val="28"/>
          <w:lang w:val="uk-UA"/>
        </w:rPr>
        <w:t>Психофізіологія – галузь психології, яка пов'язана з фізіол</w:t>
      </w:r>
      <w:r w:rsidR="005C4083">
        <w:rPr>
          <w:rFonts w:ascii="Times New Roman" w:hAnsi="Times New Roman" w:cs="Times New Roman"/>
          <w:sz w:val="28"/>
          <w:szCs w:val="28"/>
          <w:lang w:val="uk-UA"/>
        </w:rPr>
        <w:t xml:space="preserve">огічними основами </w:t>
      </w:r>
      <w:proofErr w:type="spellStart"/>
      <w:r w:rsidR="005C4083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="005C4083" w:rsidRPr="005C4083">
        <w:rPr>
          <w:rFonts w:ascii="Times New Roman" w:hAnsi="Times New Roman" w:cs="Times New Roman"/>
          <w:color w:val="EEECE1" w:themeColor="background2"/>
          <w:sz w:val="28"/>
          <w:szCs w:val="28"/>
          <w:lang w:val="uk-UA"/>
        </w:rPr>
        <w:t>н</w:t>
      </w:r>
      <w:r w:rsidR="00FA7095" w:rsidRPr="00FA7095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proofErr w:type="spellEnd"/>
      <w:r w:rsidR="00FA7095" w:rsidRPr="00FA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7095" w:rsidRPr="00A63104">
        <w:rPr>
          <w:rFonts w:ascii="Times New Roman" w:hAnsi="Times New Roman" w:cs="Times New Roman"/>
          <w:sz w:val="28"/>
          <w:szCs w:val="28"/>
          <w:lang w:val="uk-UA"/>
        </w:rPr>
        <w:t xml:space="preserve">Мова фізіології наповнена психологічними термінами, і навпаки. </w:t>
      </w:r>
      <w:r w:rsidR="00FA7095" w:rsidRPr="003715F1">
        <w:rPr>
          <w:rFonts w:ascii="Times New Roman" w:hAnsi="Times New Roman" w:cs="Times New Roman"/>
          <w:sz w:val="28"/>
          <w:szCs w:val="28"/>
          <w:lang w:val="uk-UA"/>
        </w:rPr>
        <w:t>Таким чином, об’єднання цих двох шляхів вивчення нервової системи і її продукту − психіки людини, а також утворення на їхній межі такої міждисциплінарної галузі, як психофізіологія, цілком природно.</w:t>
      </w:r>
    </w:p>
    <w:p w:rsidR="00E004E7" w:rsidRDefault="00FA7095" w:rsidP="00E004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AF6E7" wp14:editId="487EE558">
            <wp:extent cx="2828259" cy="26049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13" cy="2605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083" w:rsidRPr="007C2EDE" w:rsidRDefault="00A63104" w:rsidP="00022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4E7">
        <w:rPr>
          <w:rFonts w:ascii="Times New Roman" w:hAnsi="Times New Roman" w:cs="Times New Roman"/>
          <w:sz w:val="28"/>
          <w:szCs w:val="28"/>
          <w:lang w:val="uk-UA"/>
        </w:rPr>
        <w:t>Ще більше це важливо саме для психофізіол</w:t>
      </w:r>
      <w:r w:rsidR="00E004E7"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огії, яка свій основний поштовх 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>для розвитку отримала як прикладна галузь під ч</w:t>
      </w:r>
      <w:r w:rsidR="00E004E7"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ас вирішення практичних проблем 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умов праці, </w:t>
      </w:r>
      <w:proofErr w:type="spellStart"/>
      <w:r w:rsidRPr="00E004E7">
        <w:rPr>
          <w:rFonts w:ascii="Times New Roman" w:hAnsi="Times New Roman" w:cs="Times New Roman"/>
          <w:sz w:val="28"/>
          <w:szCs w:val="28"/>
          <w:lang w:val="uk-UA"/>
        </w:rPr>
        <w:t>детекції</w:t>
      </w:r>
      <w:proofErr w:type="spellEnd"/>
      <w:r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 прихо</w:t>
      </w:r>
      <w:r w:rsidR="00E004E7" w:rsidRPr="00E004E7">
        <w:rPr>
          <w:rFonts w:ascii="Times New Roman" w:hAnsi="Times New Roman" w:cs="Times New Roman"/>
          <w:sz w:val="28"/>
          <w:szCs w:val="28"/>
          <w:lang w:val="uk-UA"/>
        </w:rPr>
        <w:t xml:space="preserve">ваної інформації або підвищення 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>самоконтролю через організацію ш</w:t>
      </w:r>
      <w:r w:rsidR="005C4083">
        <w:rPr>
          <w:rFonts w:ascii="Times New Roman" w:hAnsi="Times New Roman" w:cs="Times New Roman"/>
          <w:sz w:val="28"/>
          <w:szCs w:val="28"/>
          <w:lang w:val="uk-UA"/>
        </w:rPr>
        <w:t xml:space="preserve">тучного біологічного </w:t>
      </w:r>
      <w:proofErr w:type="spellStart"/>
      <w:r w:rsidR="005C4083">
        <w:rPr>
          <w:rFonts w:ascii="Times New Roman" w:hAnsi="Times New Roman" w:cs="Times New Roman"/>
          <w:sz w:val="28"/>
          <w:szCs w:val="28"/>
          <w:lang w:val="uk-UA"/>
        </w:rPr>
        <w:t>зворотного</w:t>
      </w:r>
      <w:r w:rsidR="005C4083" w:rsidRPr="005C4083">
        <w:rPr>
          <w:rFonts w:ascii="Times New Roman" w:hAnsi="Times New Roman" w:cs="Times New Roman"/>
          <w:color w:val="EEECE1" w:themeColor="background2"/>
          <w:sz w:val="28"/>
          <w:szCs w:val="28"/>
          <w:lang w:val="uk-UA"/>
        </w:rPr>
        <w:t>н</w:t>
      </w:r>
      <w:r w:rsidRPr="00E004E7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proofErr w:type="spellEnd"/>
      <w:r w:rsidR="00E004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45B64" wp14:editId="0FA2F475">
            <wp:extent cx="5635256" cy="198828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539" cy="198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83" w:rsidRPr="005C4083" w:rsidRDefault="005C4083" w:rsidP="005C408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C4083">
        <w:rPr>
          <w:rFonts w:ascii="Times New Roman" w:hAnsi="Times New Roman" w:cs="Times New Roman"/>
          <w:sz w:val="36"/>
          <w:szCs w:val="36"/>
          <w:lang w:val="uk-UA"/>
        </w:rPr>
        <w:lastRenderedPageBreak/>
        <w:t>2.Психофізіологічні аспекти</w:t>
      </w:r>
    </w:p>
    <w:p w:rsidR="005C4083" w:rsidRDefault="005C4083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083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рівень фізичних і нервових навантажень в процесі праці визначаються цими аспектами: фізичні - залежать від рівня автоматизації праці, його темпу і ритму, конструкції і раціональності розміщення обладнання, інструменту, оснащення; нервові - обумовлені обсягом інформації, що переробляється, наявністю виробничої небезпеки, ступенем відповідальності і ризику, монотонністю праці, взаємовідносинами в </w:t>
      </w:r>
      <w:proofErr w:type="spellStart"/>
      <w:r w:rsidRPr="005C4083">
        <w:rPr>
          <w:rFonts w:ascii="Times New Roman" w:hAnsi="Times New Roman" w:cs="Times New Roman"/>
          <w:sz w:val="28"/>
          <w:szCs w:val="28"/>
          <w:lang w:val="uk-UA"/>
        </w:rPr>
        <w:t>колективі.Функції</w:t>
      </w:r>
      <w:proofErr w:type="spellEnd"/>
      <w:r w:rsidRPr="005C4083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перетворення предмета праці все більшою мірою передаються техніці, основними функціями виконавця стають контроль, управління, програмування її діяльності, що значно знижує витрати фізичної </w:t>
      </w:r>
      <w:proofErr w:type="spellStart"/>
      <w:r w:rsidRPr="005C4083">
        <w:rPr>
          <w:rFonts w:ascii="Times New Roman" w:hAnsi="Times New Roman" w:cs="Times New Roman"/>
          <w:sz w:val="28"/>
          <w:szCs w:val="28"/>
          <w:lang w:val="uk-UA"/>
        </w:rPr>
        <w:t>енергії.Таким</w:t>
      </w:r>
      <w:proofErr w:type="spellEnd"/>
      <w:r w:rsidRPr="005C4083">
        <w:rPr>
          <w:rFonts w:ascii="Times New Roman" w:hAnsi="Times New Roman" w:cs="Times New Roman"/>
          <w:sz w:val="28"/>
          <w:szCs w:val="28"/>
          <w:lang w:val="uk-UA"/>
        </w:rPr>
        <w:t xml:space="preserve"> чином, в цілому можна говорити про швидке скорочення рухових фізичних компонентів трудової діяльності і зростанні значення психічних видів діяльності (увага, мислення, пам'ять і т.п.). Крім цього НТП створює технічні передумови для виведення працівника із зони дії шкідливих і небезпечних факторів виробництва, дозволяє удосконалювати захист виконавця, звільнити його від важких і рутинних робіт.</w:t>
      </w:r>
    </w:p>
    <w:p w:rsidR="005C4083" w:rsidRPr="005C4083" w:rsidRDefault="005C4083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083" w:rsidRDefault="005C4083" w:rsidP="005C40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48C75" wp14:editId="071D2D0A">
            <wp:extent cx="4391246" cy="2700669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728" cy="269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083" w:rsidRDefault="005C4083" w:rsidP="005C40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4083" w:rsidRDefault="005C4083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083">
        <w:rPr>
          <w:rFonts w:ascii="Times New Roman" w:hAnsi="Times New Roman" w:cs="Times New Roman"/>
          <w:sz w:val="28"/>
          <w:szCs w:val="28"/>
          <w:lang w:val="uk-UA"/>
        </w:rPr>
        <w:t>Однак є і зворотна сторона медалі. Надмірне зниження рухової активності обертається гіподинамією. Зростання нервових навантажень може призвести до травм, аварій, серцево-судинних і нервово-психічних розладів. Збільшення швидкості роботи і потужності обладнання може не співвідноситися з можливостями людини - миттєво реагувати і приймати рішення. Нові технології (атомні, хімічні, електрохімічні, біологічні, ультразвукові, лазерні та ін.) Часто призводять до появи нових шкідливих і небезпечних виробничих факторів і негативного впливу на екологію.</w:t>
      </w:r>
    </w:p>
    <w:p w:rsidR="005C4083" w:rsidRDefault="005C4083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08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Проблема полягає в тому, щоб привести техніку в відповідність з можливостями людини і середовищем існування, зробити людину визначальною ланкою системи "людина - техніка - середовище", з огляду на його психофізіологічні особливості на всіх стадіях проектування, конструювання та експлуатації цієї системи. Все це визначає необхідність вивчення фізіологічних і психічних процесів у трудовій діяльності.</w:t>
      </w:r>
      <w:r w:rsidR="007E6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58585" wp14:editId="3CEFEB3A">
            <wp:extent cx="3094074" cy="2200939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895" cy="220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083" w:rsidRDefault="005C4083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083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основний комплексним завданням психологів і фізіологів є створення системи психофізіологічного супроводу і підтримки індивіда на його життєвому шляху і, перш за все, в процесі формування та реалізації професійної </w:t>
      </w:r>
      <w:proofErr w:type="spellStart"/>
      <w:r w:rsidRPr="005C4083">
        <w:rPr>
          <w:rFonts w:ascii="Times New Roman" w:hAnsi="Times New Roman" w:cs="Times New Roman"/>
          <w:sz w:val="28"/>
          <w:szCs w:val="28"/>
          <w:lang w:val="uk-UA"/>
        </w:rPr>
        <w:t>кар'єри.В</w:t>
      </w:r>
      <w:proofErr w:type="spellEnd"/>
      <w:r w:rsidRPr="005C4083">
        <w:rPr>
          <w:rFonts w:ascii="Times New Roman" w:hAnsi="Times New Roman" w:cs="Times New Roman"/>
          <w:sz w:val="28"/>
          <w:szCs w:val="28"/>
          <w:lang w:val="uk-UA"/>
        </w:rPr>
        <w:t xml:space="preserve"> основі цієї системи лежать закони психофізіології. Психологія праці вивчає психологічні особливості трудової діяльності з метою підвищення продуктивності праці і формування професійно важливих якостей особистості. Фізіологія праці виявляє закономірності перебігу фізіологічних процесів і особливості їх регуляції для забезпечення необхідної працездатності людини на високому рівні. Отже, психофізіології - це наука про фізіологічні основи психічної діяльності людини. Вона вивчає поведінку і внутрішній світ індивідуума в процесі діяльності через призму системних змін, зокрема фізіологічних змін в організмі.</w:t>
      </w:r>
    </w:p>
    <w:p w:rsidR="007E66EF" w:rsidRPr="005C4083" w:rsidRDefault="007E66EF" w:rsidP="007E66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FD47B" wp14:editId="6F27464D">
            <wp:extent cx="3284912" cy="2434856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912" cy="2434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66EF" w:rsidRDefault="007E66EF" w:rsidP="007E66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Default="007D4835" w:rsidP="007E66E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D4835">
        <w:rPr>
          <w:rFonts w:ascii="Times New Roman" w:hAnsi="Times New Roman" w:cs="Times New Roman"/>
          <w:sz w:val="36"/>
          <w:szCs w:val="36"/>
          <w:lang w:val="uk-UA"/>
        </w:rPr>
        <w:lastRenderedPageBreak/>
        <w:t>3.Вплив на працездатність людини</w:t>
      </w:r>
    </w:p>
    <w:p w:rsidR="007D4835" w:rsidRDefault="007D4835" w:rsidP="007D483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Працездатність організму створюється й підтримується всіма його функціональними одиницями й на всіх рівнях. Рушійної силою працездатності є енергетичні речовини, які містяться в організмі людини. Однак, незважаючи на їхню значну кількість в організмі, їх використання визначається межею працездатності.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Межа працездатності – величина змінна, і залежно від конкретних умов може збільшуватися або зменшуватися. Проте слід відзначити, що при переході через межу будь-яка фізіологічна система руйнується або порушується її життєдіяльність.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Фактори, що визначають величину працездатності організму людини: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7D4835" w:rsidRDefault="007D4835" w:rsidP="007D483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рівень організації фізіологічної системи. Відомо, що підсистеми організму людини мають неоднакову працездатність. При цьому спостерігається певна закономірність: працездатність фізіологічної системи буде тем менше, чим складніше вона організована. Виходячи з цього, найменшу працездатність мають «управляючі» системи організму, наприклад, центральна нервова система (з цим пов’язане швидке виснаження організму людини в разі значних нервово-емоційних навантажень), а найбільшу – «виконавчі»: серцево-судинна, травна, опорно-рухова та інші системи (саме тому людина досить довго здатна витримувати фізичні навантаження);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7D4835" w:rsidRDefault="007D4835" w:rsidP="007D483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тип нервової системи. Слабкий тип нервової системи має порівняно невелику працездатність, сильні, навпаки, характеризуються значною працездатністю;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7D4835" w:rsidRDefault="007D4835" w:rsidP="007D483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стан здоров’я людини. Наявність в людини тих чи інших захворювань може значно знижувати її працездатність і навіть унеможливлювати виконання будь-якої діяльності;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7D4835" w:rsidRDefault="007D4835" w:rsidP="007D483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t>вік людини в значній мірі впливає на стан і можливості організму. Найбільший рівень працездатності мають люди молодого й середнього віку. Працездатність людей похилого віку незначна, що, перш за все, обумовлено зниженням компенсаторних можливостей організму;</w:t>
      </w:r>
    </w:p>
    <w:p w:rsidR="007D4835" w:rsidRP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Default="007D4835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35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Ефективність трудових дій багато в чому залежить від того, наскільки їх структура, спрямованість і послідовність відповідають особливостям рухового апарату людини, який складається з кістково-опорного ланки, скелетних м'язів, рухових центрів головного і спинного мозку і нервів, що пов'язують їх з м'язами. Відзначимо, що рухова активність - необхідна умова нормального існування і розвитку людини. На думку фізіологів, на м'язову роботу має витрачатися щонайменше 1200-1300 ккал на добу.</w:t>
      </w:r>
    </w:p>
    <w:p w:rsidR="007E66EF" w:rsidRDefault="007E66EF" w:rsidP="00A73E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0ED16" wp14:editId="14543B3D">
            <wp:extent cx="2721934" cy="2690037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54" cy="2693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14941" wp14:editId="5B14485C">
            <wp:extent cx="3083441" cy="2753833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75" cy="2751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3E6E" w:rsidRDefault="00A73E6E" w:rsidP="00A73E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E6E">
        <w:rPr>
          <w:rFonts w:ascii="Times New Roman" w:hAnsi="Times New Roman" w:cs="Times New Roman"/>
          <w:sz w:val="28"/>
          <w:szCs w:val="28"/>
          <w:lang w:val="uk-UA"/>
        </w:rPr>
        <w:t>Будь-який вид трудової діяльності, крім фізичних навантажень, вимагає вольових зусиль, зосередження уваги, мислення. Психіка людини , як функція мозку, є відображенням реально існуючого матеріального світу, проте це відображення завжди переломлюється через "призму" життєвого досвіду людини, його знань і емоційного стану.</w:t>
      </w:r>
    </w:p>
    <w:p w:rsidR="007D4835" w:rsidRDefault="00A73E6E" w:rsidP="007D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73E6E">
        <w:rPr>
          <w:rFonts w:ascii="Times New Roman" w:hAnsi="Times New Roman" w:cs="Times New Roman"/>
          <w:sz w:val="28"/>
          <w:szCs w:val="28"/>
          <w:lang w:val="uk-UA"/>
        </w:rPr>
        <w:t>инники, що визначають психологічний поведінку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Особистісна </w:t>
            </w: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фактор-риса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Психологічне поведінка індивіда - протилежну поведінку</w:t>
            </w:r>
          </w:p>
        </w:tc>
      </w:tr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Екстраверсія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Балакучий - мовчазний, відкритий - замкнутий, ризикований - обережний</w:t>
            </w:r>
          </w:p>
        </w:tc>
      </w:tr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оточення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Витриманий - дратівливий, поступливий - впертий, що сприяє - протидіє</w:t>
            </w:r>
          </w:p>
        </w:tc>
      </w:tr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Сумлінність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- безвідповідальний, обов'язковий - необов'язковий, акуратний - неакуратний</w:t>
            </w:r>
          </w:p>
        </w:tc>
      </w:tr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</w:t>
            </w: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Спокійний - тривожний, мінорний - мажорний, урівноважений - неврівноважений</w:t>
            </w:r>
          </w:p>
        </w:tc>
      </w:tr>
      <w:tr w:rsidR="005434CC" w:rsidTr="005434CC">
        <w:tc>
          <w:tcPr>
            <w:tcW w:w="5244" w:type="dxa"/>
            <w:vAlign w:val="center"/>
          </w:tcPr>
          <w:p w:rsidR="005434CC" w:rsidRDefault="005434CC" w:rsidP="0054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5104" w:type="dxa"/>
          </w:tcPr>
          <w:p w:rsidR="005434CC" w:rsidRDefault="005434CC" w:rsidP="00543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 розвинений - нерозвинений, тонкий - грубий, розуміє (люблячий) мистецтво - байдужий до мистецтва</w:t>
            </w:r>
          </w:p>
        </w:tc>
      </w:tr>
    </w:tbl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емоційний стан в колективі багато в чому залежить від стилю керівництва, правильно організованого поширення інформації, а також від техніки підбору кадрів, орієнтованої на їх психологічну сумісність (тести, співбесіди, рольові ігри та ін.).</w:t>
      </w:r>
    </w:p>
    <w:p w:rsidR="00A73E6E" w:rsidRPr="007D4835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Друга група професійно важливих емоцій зумовлена специфікою, умовами самої роботи. Дослідники відзначають, що психічні стани працівника великою мірою залежить від трьох моментів: усвідомлення мети діяльності, достатності коштів для її досягнення і очевидності результату</w:t>
      </w:r>
    </w:p>
    <w:p w:rsidR="006E52EE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2EE" w:rsidRPr="006E52EE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>Таким чином, когнітивна функція психіки охоплює всі пізнавальні процеси - від відчуттів до сприйняття, розпізнавання образів, формування понять, пам'яті, мислення, уяви.</w:t>
      </w:r>
    </w:p>
    <w:p w:rsidR="006E52EE" w:rsidRPr="006E52EE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>Виділяють три основні групи психічних явищ:</w:t>
      </w:r>
    </w:p>
    <w:p w:rsidR="006E52EE" w:rsidRPr="006E52EE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 xml:space="preserve">1) психічні процеси , що протікають у вигляді реакції, - відчуття, сприйняття, пам'ять, мислення, увагу і </w:t>
      </w:r>
      <w:proofErr w:type="spellStart"/>
      <w:r w:rsidRPr="006E52E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6E52EE">
        <w:rPr>
          <w:rFonts w:ascii="Times New Roman" w:hAnsi="Times New Roman" w:cs="Times New Roman"/>
          <w:sz w:val="28"/>
          <w:szCs w:val="28"/>
          <w:lang w:val="uk-UA"/>
        </w:rPr>
        <w:t xml:space="preserve"> .;</w:t>
      </w:r>
    </w:p>
    <w:p w:rsidR="006E52EE" w:rsidRPr="006E52EE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>2) психічні стани , що характеризують знижений або підвищений рівень психічної діяльності, різні емоційні стани;</w:t>
      </w:r>
    </w:p>
    <w:p w:rsidR="005434CC" w:rsidRDefault="006E52EE" w:rsidP="006E52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>3) психічні властивості особистості - життєва позиція (потреба, інтереси, мотиви поведінки, ціннісні орієнтації), темперамент (тип нервової системи), характер, здібності та ін.</w:t>
      </w:r>
    </w:p>
    <w:p w:rsidR="005434CC" w:rsidRDefault="005434CC" w:rsidP="005C408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434CC" w:rsidRDefault="006E52EE" w:rsidP="005C408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428D41A" wp14:editId="1D5DCBC1">
            <wp:extent cx="5944235" cy="3670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2EE" w:rsidRDefault="006E52EE" w:rsidP="005C408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E66EF" w:rsidRDefault="007E66EF" w:rsidP="005C408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E66EF">
        <w:rPr>
          <w:rFonts w:ascii="Times New Roman" w:hAnsi="Times New Roman" w:cs="Times New Roman"/>
          <w:sz w:val="36"/>
          <w:szCs w:val="36"/>
          <w:lang w:val="uk-UA"/>
        </w:rPr>
        <w:lastRenderedPageBreak/>
        <w:t>4 Заходи усунення психофізіологічного навантаження</w:t>
      </w:r>
    </w:p>
    <w:p w:rsidR="005434CC" w:rsidRDefault="005434CC" w:rsidP="005C408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D4835" w:rsidRDefault="007E66EF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6EF">
        <w:rPr>
          <w:rFonts w:ascii="Times New Roman" w:hAnsi="Times New Roman" w:cs="Times New Roman"/>
          <w:sz w:val="28"/>
          <w:szCs w:val="28"/>
          <w:lang w:val="uk-UA"/>
        </w:rPr>
        <w:t>Однією з умов безпечної діяльності людини є вибір відповідної її індивідуальним здібностям і якостям професії. При цьому такий вибір повинен бути науково обґрунтованим, бо лише в цьому випадку повною мірою розкриваються можливості людини, підвищується змістовність і продуктивність її праці, знижується кількість захворювань, травматизму, плинності кадрів. У цьому зв’язку застосування методів професійної орієнтації та відбору набуває важливого соціального значення.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Для запобігання важких психічних станів і зриву психічних процесів використовуються спеціальні методи.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Психологічний аналіз виробничої операції має на меті з'ясувати: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• основні вимоги, що пред'являються до психічних функцій працівника в ході її виконання;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• фактори, що викликають підвищену напруженість тих чи інших психічних процесів (критичні особливості операції);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• основні причини виникнення помилок.</w:t>
      </w:r>
    </w:p>
    <w:p w:rsid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Методи професійного відбору та навчання націлені на відбір працівників з відповідними характеристиками психічних процесів і властивостей особистості, а також розвиток необхідних якостей.</w:t>
      </w:r>
    </w:p>
    <w:p w:rsidR="007E66EF" w:rsidRDefault="007E66EF" w:rsidP="007E66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E6A94" wp14:editId="6B2B83D5">
            <wp:extent cx="3274828" cy="1839432"/>
            <wp:effectExtent l="0" t="0" r="190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493" cy="1840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66EF" w:rsidRDefault="007E66EF" w:rsidP="005C4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6EF">
        <w:rPr>
          <w:rFonts w:ascii="Times New Roman" w:hAnsi="Times New Roman" w:cs="Times New Roman"/>
          <w:sz w:val="28"/>
          <w:szCs w:val="28"/>
          <w:lang w:val="uk-UA"/>
        </w:rPr>
        <w:t xml:space="preserve">Основу професійної орієнтації становлять глибокі знання змісту і умов професійної діяльності, правильні уявлення про вимоги професій до особистісних якостей людини, а також </w:t>
      </w:r>
      <w:proofErr w:type="spellStart"/>
      <w:r w:rsidRPr="007E66EF"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 w:rsidRPr="007E66EF">
        <w:rPr>
          <w:rFonts w:ascii="Times New Roman" w:hAnsi="Times New Roman" w:cs="Times New Roman"/>
          <w:sz w:val="28"/>
          <w:szCs w:val="28"/>
          <w:lang w:val="uk-UA"/>
        </w:rPr>
        <w:t xml:space="preserve"> оцінка індивідуальних психологічних особливостей людини, порівняння одержаних результатів з вимогами різних видів діяльності до працівника</w:t>
      </w:r>
    </w:p>
    <w:p w:rsidR="007D4835" w:rsidRDefault="00A73E6E" w:rsidP="00A73E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D7AEF" wp14:editId="26122D12">
            <wp:extent cx="2732567" cy="1201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989" cy="1205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Існують методи психопрофілактики , які націлені на усунення або ослаблення хворобливих психічних симптомів, негативного ставлення до себе, свого стану і оточенню, цілям праці і засобів його здійснення і припускають застосування фармакологічних препаратів, техніки психічної саморегуляції, психотерапії, функціональної музики, спеціальної гімнастики, кабінетів емоційної розвантаження.</w:t>
      </w:r>
    </w:p>
    <w:p w:rsidR="005434CC" w:rsidRPr="005434CC" w:rsidRDefault="005434CC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4CC">
        <w:rPr>
          <w:rFonts w:ascii="Times New Roman" w:hAnsi="Times New Roman" w:cs="Times New Roman"/>
          <w:sz w:val="28"/>
          <w:szCs w:val="28"/>
          <w:lang w:val="uk-UA"/>
        </w:rPr>
        <w:t>Слід зазначити, що значну роль у формуванні позитивного емоційного настрою працівників грає виробнича естетика : архітектурно-художнє оформлення виробничих приміщень і робочих місць, їх кольорове оформлення, моделювання робочого одягу, декоративне озеленення, чистота і порядок в робочих і побутових приміщеннях.</w:t>
      </w:r>
    </w:p>
    <w:p w:rsidR="00A73E6E" w:rsidRDefault="006E52EE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EE">
        <w:rPr>
          <w:rFonts w:ascii="Times New Roman" w:hAnsi="Times New Roman" w:cs="Times New Roman"/>
          <w:sz w:val="28"/>
          <w:szCs w:val="28"/>
          <w:lang w:val="uk-UA"/>
        </w:rPr>
        <w:t>Включаючи в себе комплекс відчуттів, сприйняття може відрізнятися за переважним навантаженням на органи чуття - зір, слух, дотик і т.п. У трудовій діяльності важливі особливості характеру сприйняття (або широта сенсорного поля), тобто кількість одночасно сприймаються подразників. В одних випадках (оператор диспетчерського пункту електростанції) потрібне тривале стеження в широкому сенсорному полі, в інших (робота з персональним комп'ютером) - утримання в свідомості вузького сенсорного поля значний період часу. Занадто широке сенсорне поле (число об'єктів спостереження) може привести до того, що працівник не встигне прийняти й осмислити інформацію, що надходить і його дії будуть не на часі або помилкові.</w:t>
      </w:r>
    </w:p>
    <w:p w:rsidR="006E52EE" w:rsidRDefault="006E52EE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7C3F6" wp14:editId="1C058598">
            <wp:extent cx="5582093" cy="2870791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130" cy="2874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2EE" w:rsidRPr="005434CC" w:rsidRDefault="006E52EE" w:rsidP="00543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Default="00A73E6E" w:rsidP="00A73E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Default="00A73E6E" w:rsidP="00A73E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Default="00A73E6E" w:rsidP="00A73E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Default="00A73E6E" w:rsidP="00A73E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2EE" w:rsidRPr="006E52EE" w:rsidRDefault="006E52EE" w:rsidP="00A73E6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E52EE">
        <w:rPr>
          <w:rFonts w:ascii="Times New Roman" w:hAnsi="Times New Roman" w:cs="Times New Roman"/>
          <w:sz w:val="36"/>
          <w:szCs w:val="36"/>
          <w:lang w:val="uk-UA"/>
        </w:rPr>
        <w:t>Джерела</w:t>
      </w:r>
      <w:r w:rsidR="00E45CD9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6E52EE" w:rsidRDefault="006E52EE" w:rsidP="00E45C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увагу!!!</w:t>
      </w:r>
    </w:p>
    <w:p w:rsidR="006E52EE" w:rsidRDefault="006E52EE" w:rsidP="00E45C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Деталі Ви можете дізнатися за посиланням:</w:t>
      </w:r>
    </w:p>
    <w:p w:rsidR="00A73E6E" w:rsidRDefault="00A73E6E" w:rsidP="00E45C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Pr="00E45CD9" w:rsidRDefault="005434CC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Прикіна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 xml:space="preserve"> Б. В. Новітня теоретична економіка. </w:t>
      </w: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Гіперекономіка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>: підручник. М .: Банки і Біржі, ЮНИТИ, 1998. С. 333-334.</w:t>
      </w:r>
    </w:p>
    <w:p w:rsidR="007D4835" w:rsidRDefault="007D4835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083" w:rsidRPr="00E45CD9" w:rsidRDefault="007D4835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D9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Психофізіологія : </w:t>
      </w: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 xml:space="preserve">. / В. О. </w:t>
      </w: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Кабашнюк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 xml:space="preserve"> , В. К. </w:t>
      </w:r>
      <w:proofErr w:type="spellStart"/>
      <w:r w:rsidRPr="00E45CD9">
        <w:rPr>
          <w:rFonts w:ascii="Times New Roman" w:hAnsi="Times New Roman" w:cs="Times New Roman"/>
          <w:sz w:val="28"/>
          <w:szCs w:val="28"/>
          <w:lang w:val="uk-UA"/>
        </w:rPr>
        <w:t>Гаврилькевич</w:t>
      </w:r>
      <w:proofErr w:type="spellEnd"/>
      <w:r w:rsidRPr="00E45CD9">
        <w:rPr>
          <w:rFonts w:ascii="Times New Roman" w:hAnsi="Times New Roman" w:cs="Times New Roman"/>
          <w:sz w:val="28"/>
          <w:szCs w:val="28"/>
          <w:lang w:val="uk-UA"/>
        </w:rPr>
        <w:t>. – Л. : Новий Світ - 2000, 2006. – 200 c.</w:t>
      </w:r>
    </w:p>
    <w:p w:rsidR="005C4083" w:rsidRDefault="005C4083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083" w:rsidRPr="00E45CD9" w:rsidRDefault="00C35D26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7D4835" w:rsidRPr="00E45C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https://stud.com.ua/81513/ekonomika/psihofiziologichni_osoblivosti_pratsivnika_protsesi_pratsi</w:t>
        </w:r>
      </w:hyperlink>
    </w:p>
    <w:p w:rsidR="007D4835" w:rsidRDefault="007D4835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E45CD9" w:rsidRDefault="00C35D26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7D4835" w:rsidRPr="00E45C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http://dspace.univer.kharkov.ua/bitstream/123456789/2575/2/%D0%9F%D1%81%D0%B8%D1%85%D0%BE%D1%84%D1%96%D0%B7%D1%96%D0%BE%D0%BB%D0%BE%D0%B3%D1%96%D1%8F%20%D0%BF%D1%80%D0%B8%D0%BA%D0%BB%D0%B0%D0%B4%D0%BD%D1%96%20%D0%B0%D1%81%D0%BF%D0%B5%D0%BA%D1%82%D0%B8.pdf</w:t>
        </w:r>
      </w:hyperlink>
    </w:p>
    <w:p w:rsidR="007D4835" w:rsidRDefault="007D4835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835" w:rsidRPr="00E45CD9" w:rsidRDefault="00C35D26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7D4835" w:rsidRPr="00E45C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https://uk.wikipedia.org/wiki/%D0%9F%D1%81%D0%B8%D1%85%D0%BE%D1%84%D1%96%D0%B7%D1%96%D0%BE%D0%BB%D0%BE%D0%B3%D1%96%D1%8F</w:t>
        </w:r>
      </w:hyperlink>
    </w:p>
    <w:p w:rsidR="007D4835" w:rsidRDefault="007D4835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E6E" w:rsidRPr="00E45CD9" w:rsidRDefault="00C35D26" w:rsidP="00E45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A73E6E" w:rsidRPr="00E45C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https://stud.com.ua/81515/ekonomika/funktsiyi_zhittyezabezpechennya_lyudskogo_organizmu_protsesi_trudovoyi_diyalnosti</w:t>
        </w:r>
      </w:hyperlink>
    </w:p>
    <w:p w:rsidR="00A73E6E" w:rsidRPr="005C4083" w:rsidRDefault="00A73E6E" w:rsidP="00E45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E6E" w:rsidRPr="005C4083" w:rsidSect="00022D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26" w:rsidRDefault="00C35D26" w:rsidP="003715F1">
      <w:pPr>
        <w:spacing w:after="0" w:line="240" w:lineRule="auto"/>
      </w:pPr>
      <w:r>
        <w:separator/>
      </w:r>
    </w:p>
  </w:endnote>
  <w:endnote w:type="continuationSeparator" w:id="0">
    <w:p w:rsidR="00C35D26" w:rsidRDefault="00C35D26" w:rsidP="003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26" w:rsidRDefault="00C35D26" w:rsidP="003715F1">
      <w:pPr>
        <w:spacing w:after="0" w:line="240" w:lineRule="auto"/>
      </w:pPr>
      <w:r>
        <w:separator/>
      </w:r>
    </w:p>
  </w:footnote>
  <w:footnote w:type="continuationSeparator" w:id="0">
    <w:p w:rsidR="00C35D26" w:rsidRDefault="00C35D26" w:rsidP="0037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72019"/>
      <w:docPartObj>
        <w:docPartGallery w:val="Page Numbers (Top of Page)"/>
        <w:docPartUnique/>
      </w:docPartObj>
    </w:sdtPr>
    <w:sdtEndPr/>
    <w:sdtContent>
      <w:p w:rsidR="00022D78" w:rsidRDefault="00022D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8E">
          <w:rPr>
            <w:noProof/>
          </w:rPr>
          <w:t>4</w:t>
        </w:r>
        <w:r>
          <w:fldChar w:fldCharType="end"/>
        </w:r>
      </w:p>
    </w:sdtContent>
  </w:sdt>
  <w:p w:rsidR="003715F1" w:rsidRDefault="00371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6B7"/>
    <w:multiLevelType w:val="hybridMultilevel"/>
    <w:tmpl w:val="30D83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566F"/>
    <w:multiLevelType w:val="hybridMultilevel"/>
    <w:tmpl w:val="4B0094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2"/>
    <w:rsid w:val="00022D78"/>
    <w:rsid w:val="002835EE"/>
    <w:rsid w:val="003715F1"/>
    <w:rsid w:val="005434CC"/>
    <w:rsid w:val="005C4083"/>
    <w:rsid w:val="006E52EE"/>
    <w:rsid w:val="00797DB2"/>
    <w:rsid w:val="007C2EDE"/>
    <w:rsid w:val="007D13D8"/>
    <w:rsid w:val="007D4835"/>
    <w:rsid w:val="007E66EF"/>
    <w:rsid w:val="00A3304E"/>
    <w:rsid w:val="00A63104"/>
    <w:rsid w:val="00A73E6E"/>
    <w:rsid w:val="00C35D26"/>
    <w:rsid w:val="00CD4A3A"/>
    <w:rsid w:val="00E004E7"/>
    <w:rsid w:val="00E45CD9"/>
    <w:rsid w:val="00EB1B8E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48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4835"/>
    <w:pPr>
      <w:ind w:left="720"/>
      <w:contextualSpacing/>
    </w:pPr>
  </w:style>
  <w:style w:type="table" w:styleId="a9">
    <w:name w:val="Table Grid"/>
    <w:basedOn w:val="a1"/>
    <w:uiPriority w:val="59"/>
    <w:rsid w:val="0054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5F1"/>
  </w:style>
  <w:style w:type="paragraph" w:styleId="ac">
    <w:name w:val="footer"/>
    <w:basedOn w:val="a"/>
    <w:link w:val="ad"/>
    <w:uiPriority w:val="99"/>
    <w:unhideWhenUsed/>
    <w:rsid w:val="0037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48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4835"/>
    <w:pPr>
      <w:ind w:left="720"/>
      <w:contextualSpacing/>
    </w:pPr>
  </w:style>
  <w:style w:type="table" w:styleId="a9">
    <w:name w:val="Table Grid"/>
    <w:basedOn w:val="a1"/>
    <w:uiPriority w:val="59"/>
    <w:rsid w:val="0054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5F1"/>
  </w:style>
  <w:style w:type="paragraph" w:styleId="ac">
    <w:name w:val="footer"/>
    <w:basedOn w:val="a"/>
    <w:link w:val="ad"/>
    <w:uiPriority w:val="99"/>
    <w:unhideWhenUsed/>
    <w:rsid w:val="0037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26" Type="http://schemas.openxmlformats.org/officeDocument/2006/relationships/hyperlink" Target="https://uk.wikipedia.org/wiki/%D0%9F%D1%81%D0%B8%D1%85%D0%BE%D1%84%D1%96%D0%B7%D1%96%D0%BE%D0%BB%D0%BE%D0%B3%D1%96%D1%8F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g"/><Relationship Id="rId25" Type="http://schemas.openxmlformats.org/officeDocument/2006/relationships/hyperlink" Target="http://dspace.univer.kharkov.ua/bitstream/123456789/2575/2/%D0%9F%D1%81%D0%B8%D1%85%D0%BE%D1%84%D1%96%D0%B7%D1%96%D0%BE%D0%BB%D0%BE%D0%B3%D1%96%D1%8F%20%D0%BF%D1%80%D0%B8%D0%BA%D0%BB%D0%B0%D0%B4%D0%BD%D1%96%20%D0%B0%D1%81%D0%BF%D0%B5%D0%BA%D1%82%D0%B8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stud.com.ua/81513/ekonomika/psihofiziologichni_osoblivosti_pratsivnika_protsesi_prats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microsoft.com/office/2007/relationships/hdphoto" Target="media/hdphoto3.wdp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hdphoto" Target="media/hdphoto2.wdp"/><Relationship Id="rId22" Type="http://schemas.openxmlformats.org/officeDocument/2006/relationships/image" Target="media/image11.jpeg"/><Relationship Id="rId27" Type="http://schemas.openxmlformats.org/officeDocument/2006/relationships/hyperlink" Target="https://stud.com.ua/81515/ekonomika/funktsiyi_zhittyezabezpechennya_lyudskogo_organizmu_protsesi_trudovoyi_diya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BC64-AC91-47FE-8D94-3CA1B1A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2022-11-07T09:27:00Z</dcterms:created>
  <dcterms:modified xsi:type="dcterms:W3CDTF">2022-12-12T09:46:00Z</dcterms:modified>
</cp:coreProperties>
</file>