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Mobile loyalty program «Clippers»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client</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Magnit represents more than 20 000 shops for daily purchases of every Russian family. The client is one of the leading retailer chains by food selling in Russia as well as the leader by the number of shops and their geographical distribution.</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company is presented in around 3900 localities, daily up to 14 millions of people visit the shops of the company. Magnit works according to a multiform model, which includes «around the corner» stores, supermarkets, chemists and drogerie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shops. Around 59 million people are members of a multi-format loyalty program of the chain. </w:t>
      </w:r>
      <w:r w:rsidDel="00000000" w:rsidR="00000000" w:rsidRPr="00000000">
        <w:rPr>
          <w:rFonts w:ascii="Arial" w:cs="Arial" w:eastAsia="Arial" w:hAnsi="Arial"/>
          <w:sz w:val="32"/>
          <w:szCs w:val="32"/>
          <w:rtl w:val="0"/>
        </w:rPr>
        <w:t xml:space="preserve">Magnit is among the ranks of the world’s largest public companies in Forbes’ Global 2000 and resides at the top of the List of Russia’s Largest Employers by Forbes.</w:t>
      </w: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Magnit «Clippers»</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Mobile loyalty program </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objective</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raise the attendance and return level of the users in Magnit application (MAU/DAU/Retention).</w:t>
      </w:r>
    </w:p>
    <w:p w:rsidR="00000000" w:rsidDel="00000000" w:rsidP="00000000" w:rsidRDefault="00000000" w:rsidRPr="00000000" w14:paraId="0000001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raise the number of registered users in the application.</w:t>
      </w:r>
    </w:p>
    <w:p w:rsidR="00000000" w:rsidDel="00000000" w:rsidP="00000000" w:rsidRDefault="00000000" w:rsidRPr="00000000" w14:paraId="0000001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encourage children and adults to collect the bodily toy set. Therefore to increase the average check and attendance in the retailer’s shops.</w:t>
      </w:r>
    </w:p>
    <w:p w:rsidR="00000000" w:rsidDel="00000000" w:rsidP="00000000" w:rsidRDefault="00000000" w:rsidRPr="00000000" w14:paraId="0000001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create an additional news peg, for creating a discussion about the campaign in social media.</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idea</w:t>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At the beginning of the academic year, when children returned from the holidays, </w:t>
      </w:r>
      <w:r w:rsidDel="00000000" w:rsidR="00000000" w:rsidRPr="00000000">
        <w:rPr>
          <w:rFonts w:ascii="Arial" w:cs="Arial" w:eastAsia="Arial" w:hAnsi="Arial"/>
          <w:sz w:val="32"/>
          <w:szCs w:val="32"/>
          <w:rtl w:val="0"/>
        </w:rPr>
        <w:t xml:space="preserve">a decision was made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to create a mobile gaming activity, inspired by a collection of tiny toys «Clippers». We embodied a parallel collection of online «Clippers», which can be collected by completing levels of a mini-game. When finishing the whole game during the period of the campaign, the users got an award: a discount for a special collector’s album with all «Clippers» figurines. You could get into the game from the mobile application Magnit during the period of the campaign. Thus awards were available only for registered users.</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solution</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 support of the federal campaign in collaboration with the Magnit chain there was developed a mobile application «Clippers». In the mobile application we placed an interactive unit, containing deep link (external connected link) with a user ID and a loyalty card number, which directed to a promo-landing page with a mini-game, which increased the visits of the MAU mobile application.</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Mobile AR-application «Clippers»</w:t>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Gaming mechanics of the mobile application «Clippers» </w:t>
      </w:r>
      <w:r w:rsidDel="00000000" w:rsidR="00000000" w:rsidRPr="00000000">
        <w:rPr>
          <w:rFonts w:ascii="Arial" w:cs="Arial" w:eastAsia="Arial" w:hAnsi="Arial"/>
          <w:sz w:val="32"/>
          <w:szCs w:val="32"/>
          <w:rtl w:val="0"/>
        </w:rPr>
        <w:t xml:space="preserve">are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developed based on a classic Core-gameplay - «Memo», where a user should turn coupled cards with images of the «Clippers» characters, trying to remember their location.</w:t>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main functions of the mobile applications:</w:t>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game consists of 12 levels, the difficulty of each one grows</w:t>
      </w:r>
    </w:p>
    <w:p w:rsidR="00000000" w:rsidDel="00000000" w:rsidP="00000000" w:rsidRDefault="00000000" w:rsidRPr="00000000" w14:paraId="0000002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Primarily there are only 3 first levels available.</w:t>
      </w:r>
    </w:p>
    <w:p w:rsidR="00000000" w:rsidDel="00000000" w:rsidP="00000000" w:rsidRDefault="00000000" w:rsidRPr="00000000" w14:paraId="0000002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After completing any level a user opens one new Online-Clipper out of 12.</w:t>
      </w:r>
    </w:p>
    <w:p w:rsidR="00000000" w:rsidDel="00000000" w:rsidP="00000000" w:rsidRDefault="00000000" w:rsidRPr="00000000" w14:paraId="0000002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Each new three levels open weekly, so by the end of the month all levels are available for playing. After passing all 3 levels within a week a player goes to next stage of the mini-game.</w:t>
      </w:r>
    </w:p>
    <w:p w:rsidR="00000000" w:rsidDel="00000000" w:rsidP="00000000" w:rsidRDefault="00000000" w:rsidRPr="00000000" w14:paraId="0000002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5" w:right="0" w:hanging="625"/>
        <w:jc w:val="left"/>
        <w:rPr>
          <w:sz w:val="32"/>
          <w:szCs w:val="32"/>
          <w:u w:val="no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After finishing all levels a participant receives an opportunity to open a coupon for a discount (works starting from the 5th week).</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 appearance of levels encourages a player to visit the mobile application regularly. «Clippers» given as an award for a level are randomly presented. Their cards will appear inside the «Memo» game only after a player gets them. A registered player is supposed to to receive an award in the form of a promo code for a purchase of a special collector’s album «Clippers» for completing all 12 levels and consequently for gathering all the collection.</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result</w:t>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1114000 people participated in the campaign</w:t>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70% of players completed one and more levels</w:t>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326569 users received discount coupons</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37% of players passed the game completely </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Yode Group development team</w:t>
      </w:r>
      <w:r w:rsidDel="00000000" w:rsidR="00000000" w:rsidRPr="00000000">
        <w:rPr>
          <w:rtl w:val="0"/>
        </w:rPr>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Samohodkin Kirill - creative director</w:t>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Ivashentsev Andrey - Head of Innovation</w:t>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Buchnev Aleksey - technical director</w:t>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Karachinets Dmitriy - art-director, 3D-modeller</w:t>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Chernookov Anton - project manager</w:t>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Fedoryan Tatyana - UX/UV designer, mobile interfaces</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Zaitsev Akim - mobile application developer</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Sidelnikov Roman - mobile application developer</w:t>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Krasilova Natalya - 3D-modeller, animator</w:t>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Polyakovich Mikhail - 3D-modeller, animator</w:t>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Karchkov Vladimir - 2D-designer, 3D-modeller</w:t>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Prihodko Mikhail - sound-designer</w:t>
      </w:r>
      <w:r w:rsidDel="00000000" w:rsidR="00000000" w:rsidRPr="00000000">
        <w:rPr>
          <w:rtl w:val="0"/>
        </w:rPr>
      </w:r>
    </w:p>
    <w:sectPr>
      <w:headerReference r:id="rId6" w:type="default"/>
      <w:footerReference r:id="rId7"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5" w:hanging="625"/>
      </w:pPr>
      <w:rPr>
        <w:rFonts w:ascii="Helvetica Neue" w:cs="Helvetica Neue" w:eastAsia="Helvetica Neue" w:hAnsi="Helvetica Neue"/>
        <w:b w:val="0"/>
        <w:i w:val="0"/>
        <w:smallCaps w:val="0"/>
        <w:strike w:val="0"/>
        <w:color w:val="716c7f"/>
        <w:shd w:fill="auto" w:val="clear"/>
        <w:vertAlign w:val="baseline"/>
      </w:rPr>
    </w:lvl>
    <w:lvl w:ilvl="1">
      <w:start w:val="1"/>
      <w:numFmt w:val="bullet"/>
      <w:lvlText w:val="•"/>
      <w:lvlJc w:val="left"/>
      <w:pPr>
        <w:ind w:left="941" w:hanging="501.00000000000006"/>
      </w:pPr>
      <w:rPr>
        <w:rFonts w:ascii="Helvetica Neue" w:cs="Helvetica Neue" w:eastAsia="Helvetica Neue" w:hAnsi="Helvetica Neue"/>
        <w:b w:val="0"/>
        <w:i w:val="0"/>
        <w:smallCaps w:val="0"/>
        <w:strike w:val="0"/>
        <w:color w:val="716c7f"/>
        <w:shd w:fill="auto" w:val="clear"/>
        <w:vertAlign w:val="baseline"/>
      </w:rPr>
    </w:lvl>
    <w:lvl w:ilvl="2">
      <w:start w:val="1"/>
      <w:numFmt w:val="bullet"/>
      <w:lvlText w:val="•"/>
      <w:lvlJc w:val="left"/>
      <w:pPr>
        <w:ind w:left="1161" w:hanging="501"/>
      </w:pPr>
      <w:rPr>
        <w:rFonts w:ascii="Helvetica Neue" w:cs="Helvetica Neue" w:eastAsia="Helvetica Neue" w:hAnsi="Helvetica Neue"/>
        <w:b w:val="0"/>
        <w:i w:val="0"/>
        <w:smallCaps w:val="0"/>
        <w:strike w:val="0"/>
        <w:color w:val="716c7f"/>
        <w:shd w:fill="auto" w:val="clear"/>
        <w:vertAlign w:val="baseline"/>
      </w:rPr>
    </w:lvl>
    <w:lvl w:ilvl="3">
      <w:start w:val="1"/>
      <w:numFmt w:val="bullet"/>
      <w:lvlText w:val="•"/>
      <w:lvlJc w:val="left"/>
      <w:pPr>
        <w:ind w:left="1381" w:hanging="501"/>
      </w:pPr>
      <w:rPr>
        <w:rFonts w:ascii="Helvetica Neue" w:cs="Helvetica Neue" w:eastAsia="Helvetica Neue" w:hAnsi="Helvetica Neue"/>
        <w:b w:val="0"/>
        <w:i w:val="0"/>
        <w:smallCaps w:val="0"/>
        <w:strike w:val="0"/>
        <w:color w:val="716c7f"/>
        <w:shd w:fill="auto" w:val="clear"/>
        <w:vertAlign w:val="baseline"/>
      </w:rPr>
    </w:lvl>
    <w:lvl w:ilvl="4">
      <w:start w:val="1"/>
      <w:numFmt w:val="bullet"/>
      <w:lvlText w:val="•"/>
      <w:lvlJc w:val="left"/>
      <w:pPr>
        <w:ind w:left="1601" w:hanging="501"/>
      </w:pPr>
      <w:rPr>
        <w:rFonts w:ascii="Helvetica Neue" w:cs="Helvetica Neue" w:eastAsia="Helvetica Neue" w:hAnsi="Helvetica Neue"/>
        <w:b w:val="0"/>
        <w:i w:val="0"/>
        <w:smallCaps w:val="0"/>
        <w:strike w:val="0"/>
        <w:color w:val="716c7f"/>
        <w:shd w:fill="auto" w:val="clear"/>
        <w:vertAlign w:val="baseline"/>
      </w:rPr>
    </w:lvl>
    <w:lvl w:ilvl="5">
      <w:start w:val="1"/>
      <w:numFmt w:val="bullet"/>
      <w:lvlText w:val="•"/>
      <w:lvlJc w:val="left"/>
      <w:pPr>
        <w:ind w:left="1821" w:hanging="501"/>
      </w:pPr>
      <w:rPr>
        <w:rFonts w:ascii="Helvetica Neue" w:cs="Helvetica Neue" w:eastAsia="Helvetica Neue" w:hAnsi="Helvetica Neue"/>
        <w:b w:val="0"/>
        <w:i w:val="0"/>
        <w:smallCaps w:val="0"/>
        <w:strike w:val="0"/>
        <w:color w:val="716c7f"/>
        <w:shd w:fill="auto" w:val="clear"/>
        <w:vertAlign w:val="baseline"/>
      </w:rPr>
    </w:lvl>
    <w:lvl w:ilvl="6">
      <w:start w:val="1"/>
      <w:numFmt w:val="bullet"/>
      <w:lvlText w:val="•"/>
      <w:lvlJc w:val="left"/>
      <w:pPr>
        <w:ind w:left="2041" w:hanging="501"/>
      </w:pPr>
      <w:rPr>
        <w:rFonts w:ascii="Helvetica Neue" w:cs="Helvetica Neue" w:eastAsia="Helvetica Neue" w:hAnsi="Helvetica Neue"/>
        <w:b w:val="0"/>
        <w:i w:val="0"/>
        <w:smallCaps w:val="0"/>
        <w:strike w:val="0"/>
        <w:color w:val="716c7f"/>
        <w:shd w:fill="auto" w:val="clear"/>
        <w:vertAlign w:val="baseline"/>
      </w:rPr>
    </w:lvl>
    <w:lvl w:ilvl="7">
      <w:start w:val="1"/>
      <w:numFmt w:val="bullet"/>
      <w:lvlText w:val="•"/>
      <w:lvlJc w:val="left"/>
      <w:pPr>
        <w:ind w:left="2261" w:hanging="501"/>
      </w:pPr>
      <w:rPr>
        <w:rFonts w:ascii="Helvetica Neue" w:cs="Helvetica Neue" w:eastAsia="Helvetica Neue" w:hAnsi="Helvetica Neue"/>
        <w:b w:val="0"/>
        <w:i w:val="0"/>
        <w:smallCaps w:val="0"/>
        <w:strike w:val="0"/>
        <w:color w:val="716c7f"/>
        <w:shd w:fill="auto" w:val="clear"/>
        <w:vertAlign w:val="baseline"/>
      </w:rPr>
    </w:lvl>
    <w:lvl w:ilvl="8">
      <w:start w:val="1"/>
      <w:numFmt w:val="bullet"/>
      <w:lvlText w:val="•"/>
      <w:lvlJc w:val="left"/>
      <w:pPr>
        <w:ind w:left="2481" w:hanging="501"/>
      </w:pPr>
      <w:rPr>
        <w:rFonts w:ascii="Helvetica Neue" w:cs="Helvetica Neue" w:eastAsia="Helvetica Neue" w:hAnsi="Helvetica Neue"/>
        <w:b w:val="0"/>
        <w:i w:val="0"/>
        <w:smallCaps w:val="0"/>
        <w:strike w:val="0"/>
        <w:color w:val="716c7f"/>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