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9221" w14:textId="68C6DE38" w:rsidR="000E338C" w:rsidRDefault="0022528F" w:rsidP="000E33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 УЗГОДЖЕНОСТІ КК І КПК У ПИТАННЯХ КЛАСИФІКАЦІЇ КРИМІНАЛЬНИХ ПРАВОПОРУШЕНЬ</w:t>
      </w:r>
    </w:p>
    <w:p w14:paraId="2FE9B761" w14:textId="2A1B652A" w:rsidR="00E4127D" w:rsidRPr="00D346F5" w:rsidRDefault="00F03409" w:rsidP="00F034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кримінальних правопорушень на законодавчому рівні має вкрай важливе значення при вирішенні правових питань, пов’язаних із </w:t>
      </w:r>
      <w:r w:rsidR="00A05F67">
        <w:rPr>
          <w:rFonts w:ascii="Times New Roman" w:hAnsi="Times New Roman" w:cs="Times New Roman"/>
          <w:sz w:val="28"/>
          <w:szCs w:val="28"/>
          <w:lang w:val="uk-UA"/>
        </w:rPr>
        <w:t>диференціацією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кримінальної відповідальності у вигляді певного роду обмежень, що безпосередньо застосовуються до осіб із протиправною поведінкою, вираженою </w:t>
      </w:r>
      <w:r w:rsidR="00A05F67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F67">
        <w:rPr>
          <w:rFonts w:ascii="Times New Roman" w:hAnsi="Times New Roman" w:cs="Times New Roman"/>
          <w:sz w:val="28"/>
          <w:szCs w:val="28"/>
          <w:lang w:val="uk-UA"/>
        </w:rPr>
        <w:t xml:space="preserve"> вчиненні </w:t>
      </w:r>
      <w:r w:rsidR="001C7C3D">
        <w:rPr>
          <w:rFonts w:ascii="Times New Roman" w:hAnsi="Times New Roman" w:cs="Times New Roman"/>
          <w:sz w:val="28"/>
          <w:szCs w:val="28"/>
          <w:lang w:val="uk-UA"/>
        </w:rPr>
        <w:t>суспільно небезпечного, караного, винного діяння</w:t>
      </w:r>
      <w:r w:rsidR="00325D12">
        <w:rPr>
          <w:rFonts w:ascii="Times New Roman" w:hAnsi="Times New Roman" w:cs="Times New Roman"/>
          <w:sz w:val="28"/>
          <w:szCs w:val="28"/>
          <w:lang w:val="uk-UA"/>
        </w:rPr>
        <w:t xml:space="preserve"> суб’єктом відповідного віку, </w:t>
      </w:r>
      <w:r w:rsidR="001C7C3D">
        <w:rPr>
          <w:rFonts w:ascii="Times New Roman" w:hAnsi="Times New Roman" w:cs="Times New Roman"/>
          <w:sz w:val="28"/>
          <w:szCs w:val="28"/>
          <w:lang w:val="uk-UA"/>
        </w:rPr>
        <w:t xml:space="preserve">що передбачено кримінальним законом, </w:t>
      </w:r>
      <w:r w:rsidR="00A05F67">
        <w:rPr>
          <w:rFonts w:ascii="Times New Roman" w:hAnsi="Times New Roman" w:cs="Times New Roman"/>
          <w:sz w:val="28"/>
          <w:szCs w:val="28"/>
          <w:lang w:val="uk-UA"/>
        </w:rPr>
        <w:t>застосування звільнення від кримінальної відповідальності, звільнення від покарання</w:t>
      </w:r>
      <w:r w:rsidR="001C7C3D">
        <w:rPr>
          <w:rFonts w:ascii="Times New Roman" w:hAnsi="Times New Roman" w:cs="Times New Roman"/>
          <w:sz w:val="28"/>
          <w:szCs w:val="28"/>
          <w:lang w:val="uk-UA"/>
        </w:rPr>
        <w:t xml:space="preserve"> та його відбування тощо. </w:t>
      </w:r>
      <w:r w:rsidR="0027129E">
        <w:rPr>
          <w:rFonts w:ascii="Times New Roman" w:hAnsi="Times New Roman" w:cs="Times New Roman"/>
          <w:sz w:val="28"/>
          <w:szCs w:val="28"/>
          <w:lang w:val="uk-UA"/>
        </w:rPr>
        <w:t>Від правильної класифікації кримінального правопорушення, в першу чергу на законодавчому рівні, залежить правильність визначення кримінальної відповідальності особи і міра покарання, що буде застосована до цієї особи за скоєне нею діяння, якому характерні всі ознаки кримінального правопорушення</w:t>
      </w:r>
      <w:r w:rsidR="00D346F5">
        <w:rPr>
          <w:rFonts w:ascii="Times New Roman" w:hAnsi="Times New Roman" w:cs="Times New Roman"/>
          <w:sz w:val="28"/>
          <w:szCs w:val="28"/>
          <w:lang w:val="uk-UA"/>
        </w:rPr>
        <w:t xml:space="preserve">. Саме </w:t>
      </w:r>
      <w:r w:rsidR="00B06CFA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відрізняє одне правопорушення від іншого, наприклад за його тяжкістю або стадією вчинення, а й відповідно до цього відрізняється відповідальність. </w:t>
      </w:r>
    </w:p>
    <w:p w14:paraId="55B9C59C" w14:textId="1AA0C45B" w:rsidR="00860898" w:rsidRDefault="00860898" w:rsidP="00F034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червня 2018 року Верховна Рада України прийняла за основу проект Закону України </w:t>
      </w:r>
      <w:r w:rsidR="0022528F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</w:t>
      </w:r>
      <w:r w:rsidR="0022528F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законодавчих актів</w:t>
      </w:r>
      <w:r w:rsidR="0022528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спрощення досудового розслідування окремих категорій кримінальних правопорушень</w:t>
      </w:r>
      <w:r w:rsidR="0077284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E89" w:rsidRPr="00200E89">
        <w:rPr>
          <w:rFonts w:ascii="Times New Roman" w:hAnsi="Times New Roman" w:cs="Times New Roman"/>
          <w:sz w:val="28"/>
          <w:szCs w:val="28"/>
        </w:rPr>
        <w:t xml:space="preserve">[1] </w:t>
      </w:r>
      <w:r w:rsidR="00200E89">
        <w:rPr>
          <w:rFonts w:ascii="Times New Roman" w:hAnsi="Times New Roman" w:cs="Times New Roman"/>
          <w:sz w:val="28"/>
          <w:szCs w:val="28"/>
        </w:rPr>
        <w:t>–</w:t>
      </w:r>
      <w:r w:rsidR="00200E89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законопроект </w:t>
      </w:r>
      <w:r w:rsidR="00200E89" w:rsidRPr="00200E89">
        <w:rPr>
          <w:rFonts w:ascii="Times New Roman" w:hAnsi="Times New Roman" w:cs="Times New Roman"/>
          <w:sz w:val="28"/>
          <w:szCs w:val="28"/>
          <w:lang w:val="uk-UA"/>
        </w:rPr>
        <w:t>№ 7279-д</w:t>
      </w:r>
      <w:r w:rsidR="0020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E89" w:rsidRPr="00200E89">
        <w:rPr>
          <w:rFonts w:ascii="Times New Roman" w:hAnsi="Times New Roman" w:cs="Times New Roman"/>
          <w:sz w:val="28"/>
          <w:szCs w:val="28"/>
        </w:rPr>
        <w:t>[2]</w:t>
      </w:r>
      <w:r w:rsidR="00200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CFF">
        <w:rPr>
          <w:rFonts w:ascii="Times New Roman" w:hAnsi="Times New Roman" w:cs="Times New Roman"/>
          <w:sz w:val="28"/>
          <w:szCs w:val="28"/>
          <w:lang w:val="uk-UA"/>
        </w:rPr>
        <w:t>Він передбачав уведення до Кримінального кодексу України (КК) нового поняття «кримінальне правопорушення», що поділялося</w:t>
      </w:r>
      <w:r w:rsidR="00957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CFF">
        <w:rPr>
          <w:rFonts w:ascii="Times New Roman" w:hAnsi="Times New Roman" w:cs="Times New Roman"/>
          <w:sz w:val="28"/>
          <w:szCs w:val="28"/>
          <w:lang w:val="uk-UA"/>
        </w:rPr>
        <w:t xml:space="preserve">на два окремих поняття – «кримінальний проступок» і «злочин». Доречно буде зазначити, що </w:t>
      </w:r>
      <w:r w:rsidR="006C5B68">
        <w:rPr>
          <w:rFonts w:ascii="Times New Roman" w:hAnsi="Times New Roman" w:cs="Times New Roman"/>
          <w:sz w:val="28"/>
          <w:szCs w:val="28"/>
          <w:lang w:val="uk-UA"/>
        </w:rPr>
        <w:t xml:space="preserve">КК України 1960 року за основу мав саме поняття «злочин» і відповідно поділявся на види злочинів, а поняття «кримінальний проступок» взагалі не існувало. Отже, прийнявши даний законопроект, парламент України здійснив перший крок у напрямку зміни кримінального закону, в особливості до розуміння кримінальних проступків 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 xml:space="preserve">як різновиду кримінально протиправних діянь. </w:t>
      </w:r>
    </w:p>
    <w:p w14:paraId="760C5F38" w14:textId="0D34903B" w:rsidR="00037F79" w:rsidRDefault="00037F79" w:rsidP="00F034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Чинний на сьогодні КК України у ст. 11 визначає згадане раніше поняття кримінального правопорушення, а у наступній ст. 12 – класифікацію кримінальних правопорушень. </w:t>
      </w:r>
      <w:r w:rsidR="00AB75B2">
        <w:rPr>
          <w:rFonts w:ascii="Times New Roman" w:hAnsi="Times New Roman" w:cs="Times New Roman"/>
          <w:sz w:val="28"/>
          <w:szCs w:val="28"/>
          <w:lang w:val="uk-UA"/>
        </w:rPr>
        <w:t xml:space="preserve">Так, відповідно до ст. 12 КК України всі кримінальні правопорушення поділяються на кримінальні проступки і злочини. Злочини у свою чергу, відповідно до ч. 3 тієї ж статті, також поділяються на види: нетяжкі, тяжкі та особливо тяжкі. Критеріями класифікації злочинів виступають покарання у виді штрафу і позбавлення волі </w:t>
      </w:r>
      <w:r w:rsidR="00AB75B2" w:rsidRPr="00AB75B2">
        <w:rPr>
          <w:rFonts w:ascii="Times New Roman" w:hAnsi="Times New Roman" w:cs="Times New Roman"/>
          <w:sz w:val="28"/>
          <w:szCs w:val="28"/>
        </w:rPr>
        <w:t>[</w:t>
      </w:r>
      <w:r w:rsidR="007728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75B2" w:rsidRPr="00AB75B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5001B01" w14:textId="36BA9AF4" w:rsidR="00772847" w:rsidRDefault="00772847" w:rsidP="007728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Запропонована класифікація кримінальних правопорушень на нормативному рівні була запроваджена в Концепції реформування 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>кримінальної юстиції України</w:t>
      </w:r>
      <w:r w:rsidR="001476EB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Концепція)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серед провідних завдань якої зазначаються гуманізація кримінального законодавства; реформування процедури досудового розслідування (виокремлення двох його форм – дізнання і досудове слідство); розвиток інституту пробації тощо 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76EB">
        <w:rPr>
          <w:rFonts w:ascii="Times New Roman" w:hAnsi="Times New Roman" w:cs="Times New Roman"/>
          <w:sz w:val="28"/>
          <w:szCs w:val="28"/>
          <w:lang w:val="uk-UA"/>
        </w:rPr>
        <w:t>Концепція у п. 1 Розділу</w:t>
      </w:r>
      <w:r w:rsidR="001476EB" w:rsidRPr="001476EB">
        <w:t xml:space="preserve"> </w:t>
      </w:r>
      <w:r w:rsidR="001476EB" w:rsidRPr="001476EB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1476E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передбачала, що в першу чергу повинно відбутися реформування кримінального і адміністративно-деліктного законодавства – перетворення окремих злочинів і адміністративних правопорушень у кримінальні проступки. Враховуючи такі зміни, планувалос</w:t>
      </w:r>
      <w:r w:rsidR="00835277">
        <w:rPr>
          <w:rFonts w:ascii="Times New Roman" w:hAnsi="Times New Roman" w:cs="Times New Roman"/>
          <w:sz w:val="28"/>
          <w:szCs w:val="28"/>
          <w:lang w:val="uk-UA"/>
        </w:rPr>
        <w:t xml:space="preserve">ь прийняття нового Кримінально-процесуального кодексу (КПК), що було прямо зазначено у п. 2 Розділу </w:t>
      </w:r>
      <w:r w:rsidR="00835277" w:rsidRPr="00835277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83527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Концепції. Але зміна такої послідовності урядом спричинила неузгодженість КК і КПК в подальшому</w:t>
      </w:r>
      <w:r w:rsidR="00C22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873" w:rsidRPr="00C22873">
        <w:rPr>
          <w:rFonts w:ascii="Times New Roman" w:hAnsi="Times New Roman" w:cs="Times New Roman"/>
          <w:sz w:val="28"/>
          <w:szCs w:val="28"/>
        </w:rPr>
        <w:t>[5]</w:t>
      </w:r>
      <w:r w:rsidR="008352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E56A4F" w14:textId="62A7030A" w:rsidR="00E4127D" w:rsidRDefault="00C22873" w:rsidP="00B717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виду кримінального правопорушення – кримінального проступку або злочину – залежить вирішення великої кількості проблемних питань застосування кримінального процесуального законодавства, як-от</w:t>
      </w:r>
      <w:r w:rsidR="002B4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 учасників кримінального провадження; форма досудового розслідування; </w:t>
      </w:r>
      <w:r w:rsidR="002B426A" w:rsidRPr="002B426A">
        <w:rPr>
          <w:rFonts w:ascii="Times New Roman" w:hAnsi="Times New Roman" w:cs="Times New Roman"/>
          <w:sz w:val="28"/>
          <w:szCs w:val="28"/>
          <w:lang w:val="uk-UA"/>
        </w:rPr>
        <w:t>строк досудового розслідування і тривалість його продовження</w:t>
      </w:r>
      <w:r w:rsidR="002B42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22873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2B4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873">
        <w:rPr>
          <w:rFonts w:ascii="Times New Roman" w:hAnsi="Times New Roman" w:cs="Times New Roman"/>
          <w:sz w:val="28"/>
          <w:szCs w:val="28"/>
          <w:lang w:val="uk-UA"/>
        </w:rPr>
        <w:t>закінчення досудового розслідування</w:t>
      </w:r>
      <w:r w:rsidR="002B426A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 </w:t>
      </w:r>
      <w:r w:rsidR="002B426A" w:rsidRPr="002B426A">
        <w:rPr>
          <w:rFonts w:ascii="Times New Roman" w:hAnsi="Times New Roman" w:cs="Times New Roman"/>
          <w:sz w:val="28"/>
          <w:szCs w:val="28"/>
        </w:rPr>
        <w:t>[5]</w:t>
      </w:r>
      <w:r w:rsidR="002B4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2C8394" w14:textId="623D5549" w:rsidR="00F93DC7" w:rsidRDefault="00F93DC7" w:rsidP="00B717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базуючись на вищевикладеному</w:t>
      </w:r>
      <w:r w:rsidR="00A27338">
        <w:rPr>
          <w:rFonts w:ascii="Times New Roman" w:hAnsi="Times New Roman" w:cs="Times New Roman"/>
          <w:sz w:val="28"/>
          <w:szCs w:val="28"/>
          <w:lang w:val="uk-UA"/>
        </w:rPr>
        <w:t xml:space="preserve"> аналізі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констатуємо: детальне вивчення і дослідження системи кримінальних правопорушень, їх видів 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3DC7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чіткого розмежування між злочином та кримінальним проступком, справедливе розслідування впливає на міру </w:t>
      </w:r>
      <w:r w:rsidRPr="00F93DC7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встановлення справедливого покарання за їх вчинення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A2733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для побудови правової держави і правового суспільства. </w:t>
      </w:r>
      <w:r w:rsidR="00CE3FFE">
        <w:rPr>
          <w:rFonts w:ascii="Times New Roman" w:hAnsi="Times New Roman" w:cs="Times New Roman"/>
          <w:sz w:val="28"/>
          <w:szCs w:val="28"/>
          <w:lang w:val="uk-UA"/>
        </w:rPr>
        <w:t xml:space="preserve">Всього цього можливо досягти лише за умови 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 xml:space="preserve">усунення розбіжностей між положеннями КК і КПК, які виникли через неправильну послідовність їх реформації, </w:t>
      </w:r>
      <w:r w:rsidR="00CE3FF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02AFF">
        <w:rPr>
          <w:rFonts w:ascii="Times New Roman" w:hAnsi="Times New Roman" w:cs="Times New Roman"/>
          <w:sz w:val="28"/>
          <w:szCs w:val="28"/>
          <w:lang w:val="uk-UA"/>
        </w:rPr>
        <w:t>допоможе покращити правову дію кримінального закону</w:t>
      </w:r>
      <w:r w:rsidR="00A27338">
        <w:rPr>
          <w:rFonts w:ascii="Times New Roman" w:hAnsi="Times New Roman" w:cs="Times New Roman"/>
          <w:sz w:val="28"/>
          <w:szCs w:val="28"/>
          <w:lang w:val="uk-UA"/>
        </w:rPr>
        <w:t xml:space="preserve"> і уникнути більшості </w:t>
      </w:r>
      <w:r w:rsidR="00CE3FFE">
        <w:rPr>
          <w:rFonts w:ascii="Times New Roman" w:hAnsi="Times New Roman" w:cs="Times New Roman"/>
          <w:sz w:val="28"/>
          <w:szCs w:val="28"/>
          <w:lang w:val="uk-UA"/>
        </w:rPr>
        <w:t>процесуальних складнощів.</w:t>
      </w:r>
    </w:p>
    <w:p w14:paraId="4D03A7AE" w14:textId="77777777" w:rsidR="00E4127D" w:rsidRDefault="00E4127D" w:rsidP="00E412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77D43" w14:textId="50670F80" w:rsidR="00E4127D" w:rsidRDefault="00E4127D" w:rsidP="003D60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606F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671D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писок використаних джерел</w:t>
      </w:r>
      <w:r w:rsidRPr="003D606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18342952" w14:textId="1D2C7B78" w:rsidR="003D606F" w:rsidRDefault="00200E89" w:rsidP="00A01C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89">
        <w:rPr>
          <w:rFonts w:ascii="Times New Roman" w:hAnsi="Times New Roman" w:cs="Times New Roman"/>
          <w:sz w:val="28"/>
          <w:szCs w:val="28"/>
          <w:lang w:val="uk-UA"/>
        </w:rPr>
        <w:t>Про прийняття за основу проекту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правопорушень: Постанова Верховної Ради України № 2453-VIII від 7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E89">
        <w:rPr>
          <w:rFonts w:ascii="Times New Roman" w:hAnsi="Times New Roman" w:cs="Times New Roman"/>
          <w:sz w:val="28"/>
          <w:szCs w:val="28"/>
          <w:lang w:val="uk-UA"/>
        </w:rPr>
        <w:t>2018 року. 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4706CC" w:rsidRPr="00E917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https://zakon.rada.gov.ua/laws/show/601-IX</w:t>
        </w:r>
      </w:hyperlink>
      <w:r w:rsidR="0047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E89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16.04.2022</w:t>
      </w:r>
      <w:r w:rsidRPr="00200E89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14:paraId="5ECFA4BB" w14:textId="0F5C1F6D" w:rsidR="00200E89" w:rsidRDefault="00490CFF" w:rsidP="00A01C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F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правопорушень: Проект Закону. URL:</w:t>
      </w:r>
      <w:r w:rsidR="00A0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2E5DAC" w:rsidRPr="00247FD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https://zakon.rada.gov.ua/laws/show/720-20</w:t>
        </w:r>
      </w:hyperlink>
      <w:r w:rsidR="002E5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CF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16.04.2022</w:t>
      </w:r>
      <w:r w:rsidRPr="00490CFF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14:paraId="1C09640F" w14:textId="3DB82A30" w:rsidR="00665ECF" w:rsidRPr="00A01C06" w:rsidRDefault="00D346F5" w:rsidP="00A01C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C06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України: Закон України від 05.04.2001 № 2341-II</w:t>
      </w:r>
      <w:r w:rsidRPr="00A01C06">
        <w:rPr>
          <w:rFonts w:ascii="Times New Roman" w:hAnsi="Times New Roman" w:cs="Times New Roman"/>
          <w:sz w:val="28"/>
          <w:szCs w:val="28"/>
        </w:rPr>
        <w:t xml:space="preserve">. </w:t>
      </w:r>
      <w:r w:rsidRPr="00A01C06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України. </w:t>
      </w:r>
      <w:r w:rsidRPr="00A01C0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C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2E5DAC" w:rsidRPr="00247FD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https://zakon.rada.gov.ua/laws/show/2341-14</w:t>
        </w:r>
      </w:hyperlink>
      <w:r w:rsidR="002E5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C06" w:rsidRPr="00A01C06">
        <w:rPr>
          <w:rFonts w:ascii="Times New Roman" w:hAnsi="Times New Roman" w:cs="Times New Roman"/>
          <w:sz w:val="28"/>
          <w:szCs w:val="28"/>
          <w:lang w:val="uk-UA"/>
        </w:rPr>
        <w:t>(дата звернення 16.04.2022 р.).</w:t>
      </w:r>
    </w:p>
    <w:p w14:paraId="0E1B4AEE" w14:textId="4899583F" w:rsidR="00772847" w:rsidRPr="00310650" w:rsidRDefault="00772847" w:rsidP="00A01C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50">
        <w:rPr>
          <w:rFonts w:ascii="Times New Roman" w:hAnsi="Times New Roman" w:cs="Times New Roman"/>
          <w:sz w:val="28"/>
          <w:szCs w:val="28"/>
          <w:lang w:val="uk-UA"/>
        </w:rPr>
        <w:t>Концепція реформування кримінальної юстиції України: затверджена Указом Президента України № 311/2008 від 8 квітня 2008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8" w:anchor="Text" w:history="1">
        <w:r w:rsidR="00B8727F" w:rsidRPr="00E917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https://zakon.rada.gov.ua/laws/show/311/2008</w:t>
        </w:r>
      </w:hyperlink>
      <w:r w:rsidR="00B87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16.04.2022</w:t>
      </w:r>
      <w:r w:rsidRPr="00310650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14:paraId="1FF0E464" w14:textId="4EA131CF" w:rsidR="00772847" w:rsidRPr="00772847" w:rsidRDefault="00B71731" w:rsidP="00A01C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731">
        <w:rPr>
          <w:rFonts w:ascii="Times New Roman" w:hAnsi="Times New Roman" w:cs="Times New Roman"/>
          <w:sz w:val="28"/>
          <w:szCs w:val="28"/>
          <w:lang w:val="uk-UA"/>
        </w:rPr>
        <w:t>Азаров Д. С. КК і КПК України: питання узгодженості у площині класифікації кримінальних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1731">
        <w:rPr>
          <w:rFonts w:ascii="Times New Roman" w:hAnsi="Times New Roman" w:cs="Times New Roman"/>
          <w:sz w:val="28"/>
          <w:szCs w:val="28"/>
          <w:lang w:val="uk-UA"/>
        </w:rPr>
        <w:t>Наука і правоохорона. 2013.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2E5DAC" w:rsidRPr="00247FD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https://www.researchgate.net/publication/314754190_KK_i_KPK_Ukraini_pitanna_uzgodzenosti_u_plosini_klasifikacii_kriminalnih_pravoporusen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72847" w:rsidRPr="00772847" w:rsidSect="00FB50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CFD"/>
    <w:multiLevelType w:val="hybridMultilevel"/>
    <w:tmpl w:val="2B387348"/>
    <w:lvl w:ilvl="0" w:tplc="2514B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23CE"/>
    <w:multiLevelType w:val="hybridMultilevel"/>
    <w:tmpl w:val="DF84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CF"/>
    <w:rsid w:val="00002AFF"/>
    <w:rsid w:val="00037F79"/>
    <w:rsid w:val="0004466F"/>
    <w:rsid w:val="000E338C"/>
    <w:rsid w:val="001476EB"/>
    <w:rsid w:val="001C7C3D"/>
    <w:rsid w:val="00200E89"/>
    <w:rsid w:val="0022528F"/>
    <w:rsid w:val="0024650C"/>
    <w:rsid w:val="0027129E"/>
    <w:rsid w:val="002B426A"/>
    <w:rsid w:val="002E5DAC"/>
    <w:rsid w:val="00310650"/>
    <w:rsid w:val="00325D12"/>
    <w:rsid w:val="00346CAE"/>
    <w:rsid w:val="003D606F"/>
    <w:rsid w:val="00423028"/>
    <w:rsid w:val="004706CC"/>
    <w:rsid w:val="0048613E"/>
    <w:rsid w:val="00490CFF"/>
    <w:rsid w:val="00665ECF"/>
    <w:rsid w:val="00671DC4"/>
    <w:rsid w:val="006C5B68"/>
    <w:rsid w:val="00772847"/>
    <w:rsid w:val="007B77A1"/>
    <w:rsid w:val="00835277"/>
    <w:rsid w:val="00860898"/>
    <w:rsid w:val="008D60B0"/>
    <w:rsid w:val="00957793"/>
    <w:rsid w:val="00A01C06"/>
    <w:rsid w:val="00A05F67"/>
    <w:rsid w:val="00A27338"/>
    <w:rsid w:val="00AB75B2"/>
    <w:rsid w:val="00B06CFA"/>
    <w:rsid w:val="00B71731"/>
    <w:rsid w:val="00B8727F"/>
    <w:rsid w:val="00C22873"/>
    <w:rsid w:val="00C3313D"/>
    <w:rsid w:val="00C3500C"/>
    <w:rsid w:val="00C93512"/>
    <w:rsid w:val="00CE3FFE"/>
    <w:rsid w:val="00D346F5"/>
    <w:rsid w:val="00D35417"/>
    <w:rsid w:val="00E4127D"/>
    <w:rsid w:val="00EA3300"/>
    <w:rsid w:val="00F03409"/>
    <w:rsid w:val="00F04556"/>
    <w:rsid w:val="00F93DC7"/>
    <w:rsid w:val="00FB5024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27B9"/>
  <w15:chartTrackingRefBased/>
  <w15:docId w15:val="{E6B7BE90-E3B7-48A1-857B-D32DACE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6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46F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7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11/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20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601-I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14754190_KK_i_KPK_Ukraini_pitanna_uzgodzenosti_u_plosini_klasifikacii_kriminalnih_pravoporu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Golubeva</dc:creator>
  <cp:keywords/>
  <dc:description/>
  <cp:lastModifiedBy>Daniela Golubeva</cp:lastModifiedBy>
  <cp:revision>14</cp:revision>
  <dcterms:created xsi:type="dcterms:W3CDTF">2022-04-16T17:45:00Z</dcterms:created>
  <dcterms:modified xsi:type="dcterms:W3CDTF">2023-02-03T12:37:00Z</dcterms:modified>
</cp:coreProperties>
</file>