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BA21B" w14:textId="77777777" w:rsidR="0010331E" w:rsidRPr="0071377B" w:rsidRDefault="009E47E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r-FR"/>
        </w:rPr>
      </w:pPr>
      <w:r w:rsidRPr="0071377B">
        <w:rPr>
          <w:rStyle w:val="a3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  <w:lang w:val="fr-FR"/>
        </w:rPr>
        <w:t xml:space="preserve">Si vous ne voulez pas perdre votre temps, </w:t>
      </w:r>
      <w:r w:rsidR="00E05688" w:rsidRPr="0071377B">
        <w:rPr>
          <w:rStyle w:val="a3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  <w:lang w:val="fr-FR"/>
        </w:rPr>
        <w:t xml:space="preserve">il vous faut nous envoyer </w:t>
      </w:r>
      <w:r w:rsidRPr="0071377B">
        <w:rPr>
          <w:rStyle w:val="a3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  <w:lang w:val="fr-FR"/>
        </w:rPr>
        <w:t>votre appareil via le distributeur de colis Omnivia.</w:t>
      </w:r>
      <w:r w:rsidRPr="0071377B">
        <w:rPr>
          <w:rFonts w:ascii="Times New Roman" w:hAnsi="Times New Roman" w:cs="Times New Roman"/>
          <w:color w:val="333333"/>
          <w:sz w:val="28"/>
          <w:szCs w:val="28"/>
          <w:lang w:val="fr-FR"/>
        </w:rPr>
        <w:br/>
      </w:r>
      <w:r w:rsidRPr="007137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r-FR"/>
        </w:rPr>
        <w:t>Depuis</w:t>
      </w:r>
      <w:r w:rsidR="00E05688" w:rsidRPr="007137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r-FR"/>
        </w:rPr>
        <w:t xml:space="preserve"> l’année</w:t>
      </w:r>
      <w:r w:rsidRPr="007137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r-FR"/>
        </w:rPr>
        <w:t xml:space="preserve"> 2010, notre </w:t>
      </w:r>
      <w:r w:rsidR="00E05688" w:rsidRPr="007137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r-FR"/>
        </w:rPr>
        <w:t>société</w:t>
      </w:r>
      <w:r w:rsidRPr="007137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r-FR"/>
        </w:rPr>
        <w:t xml:space="preserve"> répare et entretient </w:t>
      </w:r>
      <w:r w:rsidR="00E05688" w:rsidRPr="007137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r-FR"/>
        </w:rPr>
        <w:t>l</w:t>
      </w:r>
      <w:r w:rsidRPr="007137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r-FR"/>
        </w:rPr>
        <w:t>es appareils électroniq</w:t>
      </w:r>
      <w:r w:rsidR="00E05688" w:rsidRPr="007137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r-FR"/>
        </w:rPr>
        <w:t>ues de complexité variable, tomba</w:t>
      </w:r>
      <w:r w:rsidRPr="007137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r-FR"/>
        </w:rPr>
        <w:t>nt régulièrement en panne. Réparation d</w:t>
      </w:r>
      <w:r w:rsidR="009A526C" w:rsidRPr="007137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r-FR"/>
        </w:rPr>
        <w:t>’</w:t>
      </w:r>
      <w:r w:rsidRPr="007137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r-FR"/>
        </w:rPr>
        <w:t>ordinateurs de bord, de relais, d</w:t>
      </w:r>
      <w:r w:rsidR="009A526C" w:rsidRPr="007137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r-FR"/>
        </w:rPr>
        <w:t>’</w:t>
      </w:r>
      <w:r w:rsidRPr="007137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r-FR"/>
        </w:rPr>
        <w:t xml:space="preserve">unités de commande de différentes tailles, etc. Nos </w:t>
      </w:r>
      <w:r w:rsidR="00E05688" w:rsidRPr="007137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r-FR"/>
        </w:rPr>
        <w:t>i</w:t>
      </w:r>
      <w:r w:rsidRPr="007137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r-FR"/>
        </w:rPr>
        <w:t xml:space="preserve">nstallations de réparation </w:t>
      </w:r>
      <w:r w:rsidR="00E05688" w:rsidRPr="007137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r-FR"/>
        </w:rPr>
        <w:t xml:space="preserve">personnelles </w:t>
      </w:r>
      <w:r w:rsidRPr="007137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r-FR"/>
        </w:rPr>
        <w:t xml:space="preserve">et la disponibilité de spécialistes de service hautement qualifiés permettent à notre </w:t>
      </w:r>
      <w:r w:rsidR="00E05688" w:rsidRPr="007137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r-FR"/>
        </w:rPr>
        <w:t>société</w:t>
      </w:r>
      <w:r w:rsidRPr="007137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r-FR"/>
        </w:rPr>
        <w:t xml:space="preserve"> d</w:t>
      </w:r>
      <w:r w:rsidR="009A526C" w:rsidRPr="007137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r-FR"/>
        </w:rPr>
        <w:t>’</w:t>
      </w:r>
      <w:r w:rsidRPr="007137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r-FR"/>
        </w:rPr>
        <w:t xml:space="preserve">effectuer des réparations complexes de manière efficace, rapide et avec </w:t>
      </w:r>
      <w:r w:rsidR="00E05688" w:rsidRPr="007137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r-FR"/>
        </w:rPr>
        <w:t>la</w:t>
      </w:r>
      <w:r w:rsidRPr="007137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fr-FR"/>
        </w:rPr>
        <w:t xml:space="preserve"> garantie.</w:t>
      </w:r>
    </w:p>
    <w:p w14:paraId="1BA08FF3" w14:textId="77777777" w:rsidR="009E47E6" w:rsidRPr="0071377B" w:rsidRDefault="009E47E6" w:rsidP="009E47E6">
      <w:pPr>
        <w:shd w:val="clear" w:color="auto" w:fill="FFFFFF"/>
        <w:spacing w:before="300" w:after="300" w:line="240" w:lineRule="auto"/>
        <w:outlineLvl w:val="2"/>
        <w:rPr>
          <w:rFonts w:ascii="Times New Roman" w:eastAsia="Times New Roman" w:hAnsi="Times New Roman" w:cs="Times New Roman"/>
          <w:color w:val="1A1A1A"/>
          <w:sz w:val="28"/>
          <w:szCs w:val="28"/>
          <w:lang w:val="fr-FR" w:eastAsia="ru-RU"/>
        </w:rPr>
      </w:pPr>
      <w:r w:rsidRPr="0071377B">
        <w:rPr>
          <w:rFonts w:ascii="Times New Roman" w:eastAsia="Times New Roman" w:hAnsi="Times New Roman" w:cs="Times New Roman"/>
          <w:color w:val="1A1A1A"/>
          <w:sz w:val="28"/>
          <w:szCs w:val="28"/>
          <w:lang w:val="fr-FR" w:eastAsia="ru-RU"/>
        </w:rPr>
        <w:t>Réparation d</w:t>
      </w:r>
      <w:r w:rsidR="009A526C" w:rsidRPr="0071377B">
        <w:rPr>
          <w:rFonts w:ascii="Times New Roman" w:eastAsia="Times New Roman" w:hAnsi="Times New Roman" w:cs="Times New Roman"/>
          <w:color w:val="1A1A1A"/>
          <w:sz w:val="28"/>
          <w:szCs w:val="28"/>
          <w:lang w:val="fr-FR" w:eastAsia="ru-RU"/>
        </w:rPr>
        <w:t>’</w:t>
      </w:r>
      <w:r w:rsidRPr="0071377B">
        <w:rPr>
          <w:rFonts w:ascii="Times New Roman" w:eastAsia="Times New Roman" w:hAnsi="Times New Roman" w:cs="Times New Roman"/>
          <w:color w:val="1A1A1A"/>
          <w:sz w:val="28"/>
          <w:szCs w:val="28"/>
          <w:lang w:val="fr-FR" w:eastAsia="ru-RU"/>
        </w:rPr>
        <w:t>électronique industrielle</w:t>
      </w:r>
    </w:p>
    <w:p w14:paraId="79BF28A7" w14:textId="77777777" w:rsidR="009E47E6" w:rsidRPr="0071377B" w:rsidRDefault="009E47E6" w:rsidP="009E47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</w:pPr>
      <w:r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>Nos experts diagnostiqueront et répareront l</w:t>
      </w:r>
      <w:r w:rsidR="009A526C"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>’</w:t>
      </w:r>
      <w:r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>électronique industrielle.</w:t>
      </w:r>
    </w:p>
    <w:p w14:paraId="35878488" w14:textId="77777777" w:rsidR="009E47E6" w:rsidRPr="0071377B" w:rsidRDefault="009E47E6" w:rsidP="002663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</w:pPr>
      <w:r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 xml:space="preserve">Réparation de contrôleur </w:t>
      </w:r>
      <w:r w:rsidR="0026636F"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>–</w:t>
      </w:r>
      <w:r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 xml:space="preserve"> Nous réparons une large gamme de contrôleurs logiques programmables PLC. Nous </w:t>
      </w:r>
      <w:r w:rsidR="0026636F"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>nous occupons de réparation d</w:t>
      </w:r>
      <w:r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>es ports d</w:t>
      </w:r>
      <w:r w:rsidR="009A526C"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>’</w:t>
      </w:r>
      <w:r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>entrée</w:t>
      </w:r>
      <w:r w:rsidR="0026636F"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>/sortie, d</w:t>
      </w:r>
      <w:r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>es circuits d</w:t>
      </w:r>
      <w:r w:rsidR="009A526C"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>’</w:t>
      </w:r>
      <w:r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 xml:space="preserve">alimentation, </w:t>
      </w:r>
      <w:r w:rsidR="0026636F"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 xml:space="preserve">nous </w:t>
      </w:r>
      <w:r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 xml:space="preserve">lisons le programme pour le micrologiciel ultérieur dans un nouveau contrôleur, </w:t>
      </w:r>
      <w:r w:rsidR="0026636F"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 xml:space="preserve">nous nous </w:t>
      </w:r>
      <w:r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>répar</w:t>
      </w:r>
      <w:r w:rsidR="0026636F"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>ation des cartes de contrôle, etc</w:t>
      </w:r>
      <w:r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>...</w:t>
      </w:r>
    </w:p>
    <w:p w14:paraId="2AF4249B" w14:textId="77777777" w:rsidR="009E47E6" w:rsidRPr="0071377B" w:rsidRDefault="009E47E6" w:rsidP="002663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</w:pPr>
      <w:r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 xml:space="preserve">Réparation de servomoteurs </w:t>
      </w:r>
      <w:r w:rsidR="0026636F"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>–</w:t>
      </w:r>
      <w:r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 xml:space="preserve"> </w:t>
      </w:r>
      <w:r w:rsidR="0026636F"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>nous occupons de réparation d</w:t>
      </w:r>
      <w:r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>es servomoteurs à mouvement rotatif (synchrone et asynchrone), les servomoteurs à mouvement linéaire (plats et ronds), les servomoteurs électromécaniques.</w:t>
      </w:r>
    </w:p>
    <w:p w14:paraId="732D27EC" w14:textId="77777777" w:rsidR="009E47E6" w:rsidRPr="0071377B" w:rsidRDefault="009E47E6" w:rsidP="002663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</w:pPr>
      <w:r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 xml:space="preserve">Réparation de convertisseurs de fréquence </w:t>
      </w:r>
      <w:r w:rsidR="0026636F"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>–</w:t>
      </w:r>
      <w:r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 xml:space="preserve"> </w:t>
      </w:r>
      <w:r w:rsidR="0026636F"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>au cours</w:t>
      </w:r>
      <w:r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 xml:space="preserve"> de la réparation de convertisseurs de fréquence, jusqu</w:t>
      </w:r>
      <w:r w:rsidR="009A526C"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>’</w:t>
      </w:r>
      <w:r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 xml:space="preserve">à 250 kW et plus de 250 kW, il </w:t>
      </w:r>
      <w:r w:rsidR="0026636F"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>convient</w:t>
      </w:r>
      <w:r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 xml:space="preserve"> de disposer d</w:t>
      </w:r>
      <w:r w:rsidR="009A526C"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>’</w:t>
      </w:r>
      <w:r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 xml:space="preserve">un </w:t>
      </w:r>
      <w:r w:rsidR="0026636F"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>panneau de commande pour supprimer</w:t>
      </w:r>
      <w:r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 xml:space="preserve"> les erreurs et modifier les paramètres du variateur. Nous remplaçons ou rest</w:t>
      </w:r>
      <w:r w:rsidR="0026636F"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>aurons</w:t>
      </w:r>
      <w:r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 xml:space="preserve"> IGBT et les modules redresseurs, </w:t>
      </w:r>
      <w:r w:rsidR="0026636F"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 xml:space="preserve">nous </w:t>
      </w:r>
      <w:r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 xml:space="preserve">restaurons </w:t>
      </w:r>
      <w:r w:rsidR="0026636F"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 xml:space="preserve">aussi </w:t>
      </w:r>
      <w:r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 xml:space="preserve">les canaux de contrôle et les paramètres de fonctionnement, </w:t>
      </w:r>
      <w:r w:rsidR="0026636F"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>nous nous occupons de restauration des voies et des entrées après le dommage thermique ou la</w:t>
      </w:r>
      <w:r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 xml:space="preserve"> pénétration d</w:t>
      </w:r>
      <w:r w:rsidR="009A526C"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>’</w:t>
      </w:r>
      <w:r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 xml:space="preserve">humidité, </w:t>
      </w:r>
      <w:r w:rsidR="0026636F"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 xml:space="preserve">et aussi nous </w:t>
      </w:r>
      <w:r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 xml:space="preserve">paramétrons, rétablissons les paramètres de </w:t>
      </w:r>
      <w:r w:rsidR="0026636F"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 xml:space="preserve">travail </w:t>
      </w:r>
      <w:r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>et la mise en service de l</w:t>
      </w:r>
      <w:r w:rsidR="009A526C"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>’</w:t>
      </w:r>
      <w:r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>onduleur.</w:t>
      </w:r>
    </w:p>
    <w:p w14:paraId="26616BDE" w14:textId="77777777" w:rsidR="009E47E6" w:rsidRPr="0071377B" w:rsidRDefault="009E47E6" w:rsidP="002663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</w:pPr>
      <w:r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 xml:space="preserve">Réparation de panneaux de contrôle, moniteurs industriels avec panneaux LCD </w:t>
      </w:r>
      <w:r w:rsidR="0026636F"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>–</w:t>
      </w:r>
      <w:r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 xml:space="preserve"> nous remplaçons (</w:t>
      </w:r>
      <w:r w:rsidR="0026636F"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>nous nous occupons de sélection</w:t>
      </w:r>
      <w:r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 xml:space="preserve">) Touch-Screen (écran tactile), </w:t>
      </w:r>
      <w:r w:rsidR="0026636F"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 xml:space="preserve">nous </w:t>
      </w:r>
      <w:r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 xml:space="preserve">changeons les écrans, </w:t>
      </w:r>
      <w:r w:rsidR="0026636F"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 xml:space="preserve">nous </w:t>
      </w:r>
      <w:r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>rétablissons les circuits d</w:t>
      </w:r>
      <w:r w:rsidR="009A526C"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>’</w:t>
      </w:r>
      <w:r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 xml:space="preserve">alimentation et de contrôle, </w:t>
      </w:r>
      <w:r w:rsidR="0026636F"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 xml:space="preserve">nous </w:t>
      </w:r>
      <w:r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 xml:space="preserve">réparons ou </w:t>
      </w:r>
      <w:r w:rsidR="0026636F"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 xml:space="preserve">aussi </w:t>
      </w:r>
      <w:r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 xml:space="preserve">remplaçons le clavier, </w:t>
      </w:r>
      <w:r w:rsidR="0026636F"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 xml:space="preserve">et également nous </w:t>
      </w:r>
      <w:r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>réparons les cartes de contrôle.</w:t>
      </w:r>
    </w:p>
    <w:p w14:paraId="0273E31E" w14:textId="77777777" w:rsidR="009E47E6" w:rsidRPr="0071377B" w:rsidRDefault="009E47E6" w:rsidP="002663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</w:pPr>
      <w:r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>Réparation d</w:t>
      </w:r>
      <w:r w:rsidR="009A526C"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>’</w:t>
      </w:r>
      <w:r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 xml:space="preserve">ordinateurs industriels, à panneaux </w:t>
      </w:r>
      <w:r w:rsidR="0026636F"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>–</w:t>
      </w:r>
      <w:r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 xml:space="preserve"> remplacement de microcircuits, restauration de la soudure de cartes et de pistes de circuits imprimés, réparation de circuits de puissance et paramétrage à </w:t>
      </w:r>
      <w:r w:rsidR="0026636F"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>l’</w:t>
      </w:r>
      <w:r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 xml:space="preserve">usage général, </w:t>
      </w:r>
      <w:r w:rsidR="0026636F"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 xml:space="preserve">la </w:t>
      </w:r>
      <w:r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>réparation de logiciels.</w:t>
      </w:r>
    </w:p>
    <w:p w14:paraId="32DCA39B" w14:textId="77777777" w:rsidR="009E47E6" w:rsidRPr="0071377B" w:rsidRDefault="009E47E6" w:rsidP="002663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</w:pPr>
      <w:r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>Réparation d</w:t>
      </w:r>
      <w:r w:rsidR="009A526C"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>’</w:t>
      </w:r>
      <w:r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>indicateurs d</w:t>
      </w:r>
      <w:r w:rsidR="009A526C"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>’</w:t>
      </w:r>
      <w:r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 xml:space="preserve">équipements industriels </w:t>
      </w:r>
      <w:r w:rsidR="0026636F"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>–</w:t>
      </w:r>
      <w:r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 xml:space="preserve"> tous types et tous fabricants</w:t>
      </w:r>
    </w:p>
    <w:p w14:paraId="557D4382" w14:textId="77777777" w:rsidR="009E47E6" w:rsidRPr="0071377B" w:rsidRDefault="009E47E6" w:rsidP="002663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</w:pPr>
      <w:r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 xml:space="preserve">Réparation de stabilisateurs de tension à </w:t>
      </w:r>
      <w:r w:rsidR="0026636F"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>l’</w:t>
      </w:r>
      <w:r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 xml:space="preserve">usage industriel </w:t>
      </w:r>
      <w:r w:rsidR="0026636F"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>–</w:t>
      </w:r>
      <w:r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 xml:space="preserve"> toute complexité de différents types.</w:t>
      </w:r>
    </w:p>
    <w:p w14:paraId="4193A6AC" w14:textId="77777777" w:rsidR="009E47E6" w:rsidRPr="0071377B" w:rsidRDefault="009E47E6" w:rsidP="009E47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</w:pPr>
      <w:r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lastRenderedPageBreak/>
        <w:t>Réparation de démarreurs progressifs Soft Starter</w:t>
      </w:r>
    </w:p>
    <w:p w14:paraId="586DE328" w14:textId="77777777" w:rsidR="009E47E6" w:rsidRPr="0071377B" w:rsidRDefault="009E47E6" w:rsidP="009E47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</w:pPr>
      <w:r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>Réparation de cartes de contrôle, de modules de puissance et de relais</w:t>
      </w:r>
    </w:p>
    <w:p w14:paraId="0AB06B19" w14:textId="77777777" w:rsidR="009E47E6" w:rsidRPr="0071377B" w:rsidRDefault="009E47E6" w:rsidP="009E47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</w:pPr>
      <w:r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>Réparation de régulateurs de température industriels</w:t>
      </w:r>
    </w:p>
    <w:p w14:paraId="2D095156" w14:textId="77777777" w:rsidR="009E47E6" w:rsidRPr="0071377B" w:rsidRDefault="009E47E6" w:rsidP="009E47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</w:pPr>
      <w:r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>Réparation d</w:t>
      </w:r>
      <w:r w:rsidR="009A526C"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>’</w:t>
      </w:r>
      <w:r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>autres appareils électroniques industriels</w:t>
      </w:r>
    </w:p>
    <w:p w14:paraId="59820D02" w14:textId="55DB5AD7" w:rsidR="009E47E6" w:rsidRDefault="009E47E6" w:rsidP="009E47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</w:pPr>
      <w:r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>Si votre électronique industrielle a besoin d</w:t>
      </w:r>
      <w:r w:rsidR="00E874A2"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>e</w:t>
      </w:r>
      <w:r w:rsidRPr="0071377B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  <w:t xml:space="preserve"> diagnostic, de maintenance, de révision ou de mise à niveau, appelez-nous.</w:t>
      </w:r>
    </w:p>
    <w:p w14:paraId="5B38D5C7" w14:textId="2E6E0DCF" w:rsidR="000017D7" w:rsidRDefault="000017D7" w:rsidP="009E47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</w:pPr>
    </w:p>
    <w:p w14:paraId="705D47C6" w14:textId="77777777" w:rsidR="000017D7" w:rsidRDefault="000017D7" w:rsidP="000017D7">
      <w:pPr>
        <w:jc w:val="both"/>
        <w:rPr>
          <w:rFonts w:ascii="Arial" w:hAnsi="Arial" w:cs="Arial"/>
          <w:b/>
          <w:bCs/>
          <w:color w:val="292B2C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292B2C"/>
          <w:bdr w:val="none" w:sz="0" w:space="0" w:color="auto" w:frame="1"/>
          <w:shd w:val="clear" w:color="auto" w:fill="FFFFFF"/>
        </w:rPr>
        <w:t>Полная версия перевода:</w:t>
      </w:r>
    </w:p>
    <w:p w14:paraId="4F1481DC" w14:textId="37AF7C93" w:rsidR="000017D7" w:rsidRDefault="000017D7" w:rsidP="009E47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</w:pPr>
      <w:hyperlink r:id="rId5" w:history="1">
        <w:r w:rsidRPr="00C3663B">
          <w:rPr>
            <w:rStyle w:val="a6"/>
            <w:rFonts w:ascii="Times New Roman" w:eastAsia="Times New Roman" w:hAnsi="Times New Roman" w:cs="Times New Roman"/>
            <w:sz w:val="28"/>
            <w:szCs w:val="28"/>
            <w:lang w:val="fr-FR" w:eastAsia="ru-RU"/>
          </w:rPr>
          <w:t>https://docs.google.com/document/d/1FOafSEJ_0wmPVZPg3T36b0AoNYlM0U1i/edit?rtpof=true</w:t>
        </w:r>
      </w:hyperlink>
    </w:p>
    <w:p w14:paraId="1722DFC7" w14:textId="77777777" w:rsidR="000017D7" w:rsidRPr="0071377B" w:rsidRDefault="000017D7" w:rsidP="009E47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ru-RU"/>
        </w:rPr>
      </w:pPr>
    </w:p>
    <w:p w14:paraId="0F4AE785" w14:textId="77777777" w:rsidR="009E47E6" w:rsidRPr="000017D7" w:rsidRDefault="009E47E6">
      <w:pPr>
        <w:rPr>
          <w:rFonts w:ascii="Times New Roman" w:hAnsi="Times New Roman" w:cs="Times New Roman"/>
          <w:sz w:val="28"/>
          <w:szCs w:val="28"/>
        </w:rPr>
      </w:pPr>
    </w:p>
    <w:sectPr w:rsidR="009E47E6" w:rsidRPr="00001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4610"/>
    <w:multiLevelType w:val="multilevel"/>
    <w:tmpl w:val="29BA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070D3"/>
    <w:multiLevelType w:val="multilevel"/>
    <w:tmpl w:val="6166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A0C3A"/>
    <w:multiLevelType w:val="multilevel"/>
    <w:tmpl w:val="9D80C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470B39"/>
    <w:multiLevelType w:val="multilevel"/>
    <w:tmpl w:val="5E88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82446B"/>
    <w:multiLevelType w:val="multilevel"/>
    <w:tmpl w:val="02DA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C066EF"/>
    <w:multiLevelType w:val="multilevel"/>
    <w:tmpl w:val="6C16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052244"/>
    <w:multiLevelType w:val="multilevel"/>
    <w:tmpl w:val="7604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F01463"/>
    <w:multiLevelType w:val="multilevel"/>
    <w:tmpl w:val="B430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0E2AE8"/>
    <w:multiLevelType w:val="multilevel"/>
    <w:tmpl w:val="8368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BB22BC"/>
    <w:multiLevelType w:val="multilevel"/>
    <w:tmpl w:val="9DBE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553B65"/>
    <w:multiLevelType w:val="multilevel"/>
    <w:tmpl w:val="841E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C437F5"/>
    <w:multiLevelType w:val="multilevel"/>
    <w:tmpl w:val="D410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6418826">
    <w:abstractNumId w:val="8"/>
  </w:num>
  <w:num w:numId="2" w16cid:durableId="674112489">
    <w:abstractNumId w:val="11"/>
  </w:num>
  <w:num w:numId="3" w16cid:durableId="527762340">
    <w:abstractNumId w:val="2"/>
  </w:num>
  <w:num w:numId="4" w16cid:durableId="380518843">
    <w:abstractNumId w:val="5"/>
  </w:num>
  <w:num w:numId="5" w16cid:durableId="144324093">
    <w:abstractNumId w:val="6"/>
  </w:num>
  <w:num w:numId="6" w16cid:durableId="1663388580">
    <w:abstractNumId w:val="0"/>
  </w:num>
  <w:num w:numId="7" w16cid:durableId="1429499660">
    <w:abstractNumId w:val="10"/>
  </w:num>
  <w:num w:numId="8" w16cid:durableId="2022781248">
    <w:abstractNumId w:val="3"/>
  </w:num>
  <w:num w:numId="9" w16cid:durableId="1694116035">
    <w:abstractNumId w:val="9"/>
  </w:num>
  <w:num w:numId="10" w16cid:durableId="593825386">
    <w:abstractNumId w:val="4"/>
  </w:num>
  <w:num w:numId="11" w16cid:durableId="1971936892">
    <w:abstractNumId w:val="1"/>
  </w:num>
  <w:num w:numId="12" w16cid:durableId="11305115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7E6"/>
    <w:rsid w:val="000017D7"/>
    <w:rsid w:val="00041E24"/>
    <w:rsid w:val="0005154A"/>
    <w:rsid w:val="0007471C"/>
    <w:rsid w:val="000D387E"/>
    <w:rsid w:val="000F4AB5"/>
    <w:rsid w:val="0010331E"/>
    <w:rsid w:val="0026636F"/>
    <w:rsid w:val="002D5B8F"/>
    <w:rsid w:val="004507E7"/>
    <w:rsid w:val="005668B7"/>
    <w:rsid w:val="005D5744"/>
    <w:rsid w:val="0071377B"/>
    <w:rsid w:val="0081773C"/>
    <w:rsid w:val="008D0C3D"/>
    <w:rsid w:val="00964F08"/>
    <w:rsid w:val="009A526C"/>
    <w:rsid w:val="009E47E6"/>
    <w:rsid w:val="00BA0745"/>
    <w:rsid w:val="00C72CBF"/>
    <w:rsid w:val="00E0409D"/>
    <w:rsid w:val="00E05688"/>
    <w:rsid w:val="00E8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4B22"/>
  <w15:chartTrackingRefBased/>
  <w15:docId w15:val="{F334E116-5C2B-4CD7-B216-1CC5555D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4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47E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E4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9E4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E4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E47E6"/>
    <w:rPr>
      <w:i/>
      <w:iCs/>
    </w:rPr>
  </w:style>
  <w:style w:type="character" w:styleId="a6">
    <w:name w:val="Hyperlink"/>
    <w:basedOn w:val="a0"/>
    <w:uiPriority w:val="99"/>
    <w:unhideWhenUsed/>
    <w:rsid w:val="000017D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01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29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1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1536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34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18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78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7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4061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6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0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8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1635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5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88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2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1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3061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1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48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FOafSEJ_0wmPVZPg3T36b0AoNYlM0U1i/edit?rtpof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HP</cp:lastModifiedBy>
  <cp:revision>4</cp:revision>
  <dcterms:created xsi:type="dcterms:W3CDTF">2023-02-17T10:26:00Z</dcterms:created>
  <dcterms:modified xsi:type="dcterms:W3CDTF">2023-02-17T10:28:00Z</dcterms:modified>
</cp:coreProperties>
</file>