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9CECC" w14:textId="77777777" w:rsidR="007762DE" w:rsidRDefault="00B84097">
      <w:pPr>
        <w:widowControl w:val="0"/>
        <w:tabs>
          <w:tab w:val="left" w:pos="5045"/>
        </w:tabs>
        <w:ind w:left="58"/>
      </w:pPr>
      <w:r>
        <w:t xml:space="preserve">Success is the result of unity! </w:t>
      </w:r>
      <w:r>
        <w:rPr>
          <w:rFonts w:hint="eastAsia"/>
        </w:rPr>
        <w:tab/>
      </w:r>
    </w:p>
    <w:p w14:paraId="0E6783DD" w14:textId="373B0C0B" w:rsidR="00B84097" w:rsidRDefault="00B84097">
      <w:pPr>
        <w:widowControl w:val="0"/>
        <w:tabs>
          <w:tab w:val="left" w:pos="5045"/>
        </w:tabs>
        <w:ind w:left="58"/>
        <w:rPr>
          <w:rFonts w:hint="eastAsia"/>
          <w:lang w:val="fr-FR"/>
        </w:rPr>
      </w:pPr>
      <w:r w:rsidRPr="00344B64">
        <w:rPr>
          <w:rFonts w:hint="eastAsia"/>
          <w:lang w:val="fr-FR"/>
        </w:rPr>
        <w:t>¡</w:t>
      </w:r>
      <w:r w:rsidRPr="00344B64">
        <w:rPr>
          <w:rFonts w:hint="eastAsia"/>
          <w:lang w:val="fr-FR"/>
        </w:rPr>
        <w:t xml:space="preserve">El </w:t>
      </w:r>
      <w:r w:rsidRPr="00344B64">
        <w:rPr>
          <w:rFonts w:hint="eastAsia"/>
          <w:lang w:val="fr-FR"/>
        </w:rPr>
        <w:t>é</w:t>
      </w:r>
      <w:r w:rsidRPr="00344B64">
        <w:rPr>
          <w:rFonts w:hint="eastAsia"/>
          <w:lang w:val="fr-FR"/>
        </w:rPr>
        <w:t>xito es el resultado de estar unidos!</w:t>
      </w:r>
    </w:p>
    <w:p w14:paraId="7CED2CEB" w14:textId="77777777" w:rsidR="007762DE" w:rsidRDefault="007762DE">
      <w:pPr>
        <w:pStyle w:val="Contenudetableau"/>
        <w:ind w:left="58"/>
        <w:rPr>
          <w:color w:val="000000"/>
        </w:rPr>
      </w:pPr>
    </w:p>
    <w:p w14:paraId="27846027" w14:textId="77777777" w:rsidR="007762DE" w:rsidRDefault="00B84097">
      <w:pPr>
        <w:widowControl w:val="0"/>
        <w:tabs>
          <w:tab w:val="left" w:pos="5045"/>
        </w:tabs>
        <w:ind w:left="58"/>
      </w:pPr>
      <w:r>
        <w:rPr>
          <w:lang w:val="fr-FR"/>
        </w:rPr>
        <w:t>ABOU</w:t>
      </w:r>
      <w:r>
        <w:t>T US</w:t>
      </w:r>
      <w:r>
        <w:rPr>
          <w:rFonts w:hint="eastAsia"/>
        </w:rPr>
        <w:tab/>
      </w:r>
    </w:p>
    <w:p w14:paraId="3E48043B" w14:textId="31E13393" w:rsidR="00B84097" w:rsidRDefault="00B84097">
      <w:pPr>
        <w:widowControl w:val="0"/>
        <w:tabs>
          <w:tab w:val="left" w:pos="5045"/>
        </w:tabs>
        <w:ind w:left="58"/>
        <w:rPr>
          <w:rFonts w:hint="eastAsia"/>
          <w:lang w:val="fr-FR"/>
        </w:rPr>
      </w:pPr>
      <w:r w:rsidRPr="00344B64">
        <w:rPr>
          <w:rFonts w:hint="eastAsia"/>
          <w:lang w:val="fr-FR"/>
        </w:rPr>
        <w:t>SOBRE NOSOTROS</w:t>
      </w:r>
    </w:p>
    <w:p w14:paraId="144D7F5D" w14:textId="77777777" w:rsidR="007762DE" w:rsidRDefault="007762DE" w:rsidP="00344B64">
      <w:pPr>
        <w:widowControl w:val="0"/>
        <w:tabs>
          <w:tab w:val="left" w:pos="5045"/>
        </w:tabs>
        <w:ind w:left="58"/>
      </w:pPr>
    </w:p>
    <w:p w14:paraId="54437F76" w14:textId="77777777" w:rsidR="007762DE" w:rsidRDefault="00B84097" w:rsidP="00344B64">
      <w:pPr>
        <w:widowControl w:val="0"/>
        <w:tabs>
          <w:tab w:val="left" w:pos="5045"/>
        </w:tabs>
        <w:ind w:left="58"/>
      </w:pPr>
      <w:r>
        <w:t xml:space="preserve">Professional management of funds of individuals and companies by making timely investment decisions to increase </w:t>
      </w:r>
      <w:proofErr w:type="spellStart"/>
      <w:r>
        <w:t>clients</w:t>
      </w:r>
      <w:proofErr w:type="spellEnd"/>
      <w:r>
        <w:t xml:space="preserve"> portfolios on a daily basis. Working with a group of several financial instruments, XAAREX can diversify </w:t>
      </w:r>
      <w:proofErr w:type="spellStart"/>
      <w:r>
        <w:t>it's</w:t>
      </w:r>
      <w:proofErr w:type="spellEnd"/>
      <w:r>
        <w:t xml:space="preserve"> </w:t>
      </w:r>
      <w:proofErr w:type="spellStart"/>
      <w:r>
        <w:t>clients</w:t>
      </w:r>
      <w:proofErr w:type="spellEnd"/>
      <w:r>
        <w:t xml:space="preserve"> portfolios and thus guarantee returns. </w:t>
      </w:r>
      <w:r>
        <w:rPr>
          <w:rFonts w:hint="eastAsia"/>
        </w:rPr>
        <w:tab/>
      </w:r>
    </w:p>
    <w:p w14:paraId="6BD719F5" w14:textId="7C1BDEE9" w:rsidR="00B84097" w:rsidRDefault="00B84097" w:rsidP="00344B64">
      <w:pPr>
        <w:widowControl w:val="0"/>
        <w:tabs>
          <w:tab w:val="left" w:pos="5045"/>
        </w:tabs>
        <w:ind w:left="58"/>
        <w:rPr>
          <w:rFonts w:hint="eastAsia"/>
          <w:lang w:val="fr-FR"/>
        </w:rPr>
      </w:pPr>
      <w:r w:rsidRPr="00344B64">
        <w:rPr>
          <w:rFonts w:hint="eastAsia"/>
          <w:lang w:val="fr-FR"/>
        </w:rPr>
        <w:t>Gesti</w:t>
      </w:r>
      <w:r w:rsidRPr="00344B64">
        <w:rPr>
          <w:rFonts w:hint="eastAsia"/>
          <w:lang w:val="fr-FR"/>
        </w:rPr>
        <w:t>ó</w:t>
      </w:r>
      <w:r w:rsidRPr="00344B64">
        <w:rPr>
          <w:rFonts w:hint="eastAsia"/>
          <w:lang w:val="fr-FR"/>
        </w:rPr>
        <w:t>n profesional de fondos de particulares y empresas tomando decisiones de inversi</w:t>
      </w:r>
      <w:r w:rsidRPr="00344B64">
        <w:rPr>
          <w:rFonts w:hint="eastAsia"/>
          <w:lang w:val="fr-FR"/>
        </w:rPr>
        <w:t>ó</w:t>
      </w:r>
      <w:r w:rsidRPr="00344B64">
        <w:rPr>
          <w:rFonts w:hint="eastAsia"/>
          <w:lang w:val="fr-FR"/>
        </w:rPr>
        <w:t>n oportunas para incrementar diariamente las carteras de los clientes. Trabajando con un grupo de varios instrumentos financieros, XAAREX puede diversificar las carteras de sus clientes y garantizar as</w:t>
      </w:r>
      <w:r>
        <w:rPr>
          <w:rFonts w:hint="eastAsia"/>
          <w:lang w:val="fr-FR"/>
        </w:rPr>
        <w:t>í</w:t>
      </w:r>
      <w:r w:rsidRPr="00344B64">
        <w:rPr>
          <w:rFonts w:hint="eastAsia"/>
          <w:lang w:val="fr-FR"/>
        </w:rPr>
        <w:t xml:space="preserve"> la rentabilidad.</w:t>
      </w:r>
    </w:p>
    <w:p w14:paraId="6B553BE7" w14:textId="77777777" w:rsidR="007762DE" w:rsidRDefault="007762DE" w:rsidP="007762DE">
      <w:pPr>
        <w:widowControl w:val="0"/>
        <w:tabs>
          <w:tab w:val="left" w:pos="5045"/>
        </w:tabs>
      </w:pPr>
    </w:p>
    <w:p w14:paraId="7BEE0173" w14:textId="72420F63" w:rsidR="007762DE" w:rsidRDefault="00B84097" w:rsidP="007762DE">
      <w:pPr>
        <w:widowControl w:val="0"/>
        <w:tabs>
          <w:tab w:val="left" w:pos="5045"/>
        </w:tabs>
      </w:pPr>
      <w:r>
        <w:t xml:space="preserve">The company provides a stable income and the opportunity to start your own business with the full support of the company. This allows the business to scale in many regions of the world at the same time, thereby opening up new opportunities for our clients. </w:t>
      </w:r>
      <w:r>
        <w:rPr>
          <w:rFonts w:hint="eastAsia"/>
        </w:rPr>
        <w:tab/>
      </w:r>
    </w:p>
    <w:p w14:paraId="360BB3A1" w14:textId="44A152B0" w:rsidR="00B84097" w:rsidRDefault="00B84097" w:rsidP="007762DE">
      <w:pPr>
        <w:widowControl w:val="0"/>
        <w:tabs>
          <w:tab w:val="left" w:pos="5045"/>
        </w:tabs>
        <w:rPr>
          <w:rFonts w:hint="eastAsia"/>
          <w:lang w:val="fr-FR"/>
        </w:rPr>
      </w:pPr>
      <w:r w:rsidRPr="00344B64">
        <w:rPr>
          <w:rFonts w:hint="eastAsia"/>
          <w:lang w:val="fr-FR"/>
        </w:rPr>
        <w:t>La empresa proporciona unos ingresos estables y la oportunidad de montar su propio negocio con el pleno apoyo por parte de la empresa. As</w:t>
      </w:r>
      <w:r w:rsidRPr="00344B64">
        <w:rPr>
          <w:rFonts w:hint="eastAsia"/>
          <w:lang w:val="fr-FR"/>
        </w:rPr>
        <w:t>í</w:t>
      </w:r>
      <w:r w:rsidRPr="00344B64">
        <w:rPr>
          <w:rFonts w:hint="eastAsia"/>
          <w:lang w:val="fr-FR"/>
        </w:rPr>
        <w:t>, el negocio puede escalar en muchas regiones del mundo al mismo tiempo, consiguiendo nuevas oportunidades para nuestros clientes.</w:t>
      </w:r>
    </w:p>
    <w:p w14:paraId="36719C96" w14:textId="77777777" w:rsidR="007762DE" w:rsidRDefault="007762DE">
      <w:pPr>
        <w:widowControl w:val="0"/>
        <w:tabs>
          <w:tab w:val="left" w:pos="5045"/>
        </w:tabs>
        <w:ind w:left="58"/>
      </w:pPr>
    </w:p>
    <w:p w14:paraId="3659AA7C" w14:textId="77777777" w:rsidR="007762DE" w:rsidRDefault="00B84097" w:rsidP="007762DE">
      <w:pPr>
        <w:widowControl w:val="0"/>
        <w:tabs>
          <w:tab w:val="left" w:pos="5045"/>
        </w:tabs>
      </w:pPr>
      <w:r>
        <w:t xml:space="preserve">We constantly monitor the current market situation and prospects. Specialists develop and make asset management decisions solely in the interests of our clients. The business is built on the full protection of our </w:t>
      </w:r>
      <w:proofErr w:type="spellStart"/>
      <w:r>
        <w:t>clients</w:t>
      </w:r>
      <w:proofErr w:type="spellEnd"/>
      <w:r>
        <w:t xml:space="preserve"> interests. </w:t>
      </w:r>
      <w:r>
        <w:rPr>
          <w:rFonts w:hint="eastAsia"/>
        </w:rPr>
        <w:tab/>
      </w:r>
    </w:p>
    <w:p w14:paraId="79F7096B" w14:textId="773E8133" w:rsidR="00B84097" w:rsidRDefault="00B84097" w:rsidP="007762DE">
      <w:pPr>
        <w:widowControl w:val="0"/>
        <w:tabs>
          <w:tab w:val="left" w:pos="5045"/>
        </w:tabs>
        <w:rPr>
          <w:lang w:val="fr-FR"/>
        </w:rPr>
      </w:pPr>
      <w:r w:rsidRPr="00344B64">
        <w:rPr>
          <w:rFonts w:hint="eastAsia"/>
          <w:lang w:val="fr-FR"/>
        </w:rPr>
        <w:t>Realizamos un seguimiento constante de la situaci</w:t>
      </w:r>
      <w:r w:rsidRPr="00344B64">
        <w:rPr>
          <w:rFonts w:hint="eastAsia"/>
          <w:lang w:val="fr-FR"/>
        </w:rPr>
        <w:t>ó</w:t>
      </w:r>
      <w:r w:rsidRPr="00344B64">
        <w:rPr>
          <w:rFonts w:hint="eastAsia"/>
          <w:lang w:val="fr-FR"/>
        </w:rPr>
        <w:t>n actual y las perspectivas del mercado. Los especialistas desarrollan y toman decisiones de gesti</w:t>
      </w:r>
      <w:r w:rsidRPr="00344B64">
        <w:rPr>
          <w:rFonts w:hint="eastAsia"/>
          <w:lang w:val="fr-FR"/>
        </w:rPr>
        <w:t>ó</w:t>
      </w:r>
      <w:r w:rsidRPr="00344B64">
        <w:rPr>
          <w:rFonts w:hint="eastAsia"/>
          <w:lang w:val="fr-FR"/>
        </w:rPr>
        <w:t>n de activos exclusivamente en inter</w:t>
      </w:r>
      <w:r w:rsidRPr="00344B64">
        <w:rPr>
          <w:rFonts w:hint="eastAsia"/>
          <w:lang w:val="fr-FR"/>
        </w:rPr>
        <w:t>é</w:t>
      </w:r>
      <w:r w:rsidRPr="00344B64">
        <w:rPr>
          <w:rFonts w:hint="eastAsia"/>
          <w:lang w:val="fr-FR"/>
        </w:rPr>
        <w:t>s de nuestros clientes. El negocio se basa en la plena protecci</w:t>
      </w:r>
      <w:r w:rsidRPr="00344B64">
        <w:rPr>
          <w:rFonts w:hint="eastAsia"/>
          <w:lang w:val="fr-FR"/>
        </w:rPr>
        <w:t>ó</w:t>
      </w:r>
      <w:r w:rsidRPr="00344B64">
        <w:rPr>
          <w:rFonts w:hint="eastAsia"/>
          <w:lang w:val="fr-FR"/>
        </w:rPr>
        <w:t>n de los intereses de nuestros clientes.</w:t>
      </w:r>
    </w:p>
    <w:p w14:paraId="33EF79CA" w14:textId="05200265" w:rsidR="007762DE" w:rsidRDefault="007762DE" w:rsidP="007762DE">
      <w:pPr>
        <w:widowControl w:val="0"/>
        <w:tabs>
          <w:tab w:val="left" w:pos="5045"/>
        </w:tabs>
        <w:rPr>
          <w:lang w:val="fr-FR"/>
        </w:rPr>
      </w:pPr>
    </w:p>
    <w:p w14:paraId="38087F29" w14:textId="10831AB1" w:rsidR="007762DE" w:rsidRDefault="007762DE" w:rsidP="007762DE">
      <w:pPr>
        <w:widowControl w:val="0"/>
        <w:tabs>
          <w:tab w:val="left" w:pos="5045"/>
        </w:tabs>
        <w:rPr>
          <w:lang w:val="fr-FR"/>
        </w:rPr>
      </w:pPr>
    </w:p>
    <w:p w14:paraId="10A3B479" w14:textId="77777777" w:rsidR="007762DE" w:rsidRDefault="007762DE" w:rsidP="007762DE">
      <w:pPr>
        <w:widowControl w:val="0"/>
        <w:tabs>
          <w:tab w:val="left" w:pos="5045"/>
        </w:tabs>
        <w:rPr>
          <w:rFonts w:hint="eastAsia"/>
          <w:lang w:val="fr-FR"/>
        </w:rPr>
      </w:pPr>
    </w:p>
    <w:p w14:paraId="758515DD" w14:textId="77777777" w:rsidR="007762DE" w:rsidRDefault="007762DE" w:rsidP="007762DE">
      <w:pPr>
        <w:jc w:val="both"/>
        <w:rPr>
          <w:rFonts w:ascii="Arial" w:hAnsi="Arial" w:cs="Arial"/>
          <w:b/>
          <w:bCs/>
          <w:color w:val="292B2C"/>
          <w:bdr w:val="none" w:sz="0" w:space="0" w:color="auto" w:frame="1"/>
          <w:shd w:val="clear" w:color="auto" w:fill="FFFFFF"/>
          <w:lang w:val="ru-RU"/>
        </w:rPr>
      </w:pPr>
      <w:r w:rsidRPr="007762DE">
        <w:rPr>
          <w:rFonts w:ascii="Arial" w:hAnsi="Arial" w:cs="Arial"/>
          <w:b/>
          <w:bCs/>
          <w:color w:val="292B2C"/>
          <w:bdr w:val="none" w:sz="0" w:space="0" w:color="auto" w:frame="1"/>
          <w:shd w:val="clear" w:color="auto" w:fill="FFFFFF"/>
          <w:lang w:val="ru-RU"/>
        </w:rPr>
        <w:t>Полная версия перевода:</w:t>
      </w:r>
    </w:p>
    <w:p w14:paraId="55EFF976" w14:textId="083F720B" w:rsidR="007762DE" w:rsidRPr="007762DE" w:rsidRDefault="007762DE" w:rsidP="007762DE">
      <w:pPr>
        <w:jc w:val="both"/>
        <w:rPr>
          <w:color w:val="000000"/>
          <w:lang w:val="ru-RU"/>
        </w:rPr>
      </w:pPr>
      <w:hyperlink r:id="rId5" w:history="1">
        <w:r w:rsidRPr="00C3663B">
          <w:rPr>
            <w:rStyle w:val="a6"/>
            <w:rFonts w:hint="eastAsia"/>
          </w:rPr>
          <w:t>https</w:t>
        </w:r>
        <w:r w:rsidRPr="00C3663B">
          <w:rPr>
            <w:rStyle w:val="a6"/>
            <w:rFonts w:hint="eastAsia"/>
            <w:lang w:val="ru-RU"/>
          </w:rPr>
          <w:t>://</w:t>
        </w:r>
        <w:r w:rsidRPr="00C3663B">
          <w:rPr>
            <w:rStyle w:val="a6"/>
            <w:rFonts w:hint="eastAsia"/>
          </w:rPr>
          <w:t>docs</w:t>
        </w:r>
        <w:r w:rsidRPr="00C3663B">
          <w:rPr>
            <w:rStyle w:val="a6"/>
            <w:rFonts w:hint="eastAsia"/>
            <w:lang w:val="ru-RU"/>
          </w:rPr>
          <w:t>.</w:t>
        </w:r>
        <w:r w:rsidRPr="00C3663B">
          <w:rPr>
            <w:rStyle w:val="a6"/>
            <w:rFonts w:hint="eastAsia"/>
          </w:rPr>
          <w:t>google</w:t>
        </w:r>
        <w:r w:rsidRPr="00C3663B">
          <w:rPr>
            <w:rStyle w:val="a6"/>
            <w:rFonts w:hint="eastAsia"/>
            <w:lang w:val="ru-RU"/>
          </w:rPr>
          <w:t>.</w:t>
        </w:r>
        <w:r w:rsidRPr="00C3663B">
          <w:rPr>
            <w:rStyle w:val="a6"/>
            <w:rFonts w:hint="eastAsia"/>
          </w:rPr>
          <w:t>com</w:t>
        </w:r>
        <w:r w:rsidRPr="00C3663B">
          <w:rPr>
            <w:rStyle w:val="a6"/>
            <w:rFonts w:hint="eastAsia"/>
            <w:lang w:val="ru-RU"/>
          </w:rPr>
          <w:t>/</w:t>
        </w:r>
        <w:r w:rsidRPr="00C3663B">
          <w:rPr>
            <w:rStyle w:val="a6"/>
            <w:rFonts w:hint="eastAsia"/>
          </w:rPr>
          <w:t>document</w:t>
        </w:r>
        <w:r w:rsidRPr="00C3663B">
          <w:rPr>
            <w:rStyle w:val="a6"/>
            <w:rFonts w:hint="eastAsia"/>
            <w:lang w:val="ru-RU"/>
          </w:rPr>
          <w:t>/</w:t>
        </w:r>
        <w:r w:rsidRPr="00C3663B">
          <w:rPr>
            <w:rStyle w:val="a6"/>
            <w:rFonts w:hint="eastAsia"/>
          </w:rPr>
          <w:t>d</w:t>
        </w:r>
        <w:r w:rsidRPr="00C3663B">
          <w:rPr>
            <w:rStyle w:val="a6"/>
            <w:rFonts w:hint="eastAsia"/>
            <w:lang w:val="ru-RU"/>
          </w:rPr>
          <w:t>/1</w:t>
        </w:r>
        <w:proofErr w:type="spellStart"/>
        <w:r w:rsidRPr="00C3663B">
          <w:rPr>
            <w:rStyle w:val="a6"/>
            <w:rFonts w:hint="eastAsia"/>
          </w:rPr>
          <w:t>ZDlRjblilrMa</w:t>
        </w:r>
        <w:proofErr w:type="spellEnd"/>
        <w:r w:rsidRPr="00C3663B">
          <w:rPr>
            <w:rStyle w:val="a6"/>
            <w:rFonts w:hint="eastAsia"/>
            <w:lang w:val="ru-RU"/>
          </w:rPr>
          <w:t>-</w:t>
        </w:r>
        <w:proofErr w:type="spellStart"/>
        <w:r w:rsidRPr="00C3663B">
          <w:rPr>
            <w:rStyle w:val="a6"/>
            <w:rFonts w:hint="eastAsia"/>
          </w:rPr>
          <w:t>UQuYCTiGpGfSrJZLV</w:t>
        </w:r>
        <w:proofErr w:type="spellEnd"/>
        <w:r w:rsidRPr="00C3663B">
          <w:rPr>
            <w:rStyle w:val="a6"/>
            <w:rFonts w:hint="eastAsia"/>
            <w:lang w:val="ru-RU"/>
          </w:rPr>
          <w:t>0</w:t>
        </w:r>
        <w:r w:rsidRPr="00C3663B">
          <w:rPr>
            <w:rStyle w:val="a6"/>
            <w:rFonts w:hint="eastAsia"/>
          </w:rPr>
          <w:t>P</w:t>
        </w:r>
        <w:r w:rsidRPr="00C3663B">
          <w:rPr>
            <w:rStyle w:val="a6"/>
            <w:rFonts w:hint="eastAsia"/>
            <w:lang w:val="ru-RU"/>
          </w:rPr>
          <w:t>/</w:t>
        </w:r>
        <w:r w:rsidRPr="00C3663B">
          <w:rPr>
            <w:rStyle w:val="a6"/>
            <w:rFonts w:hint="eastAsia"/>
          </w:rPr>
          <w:t>edit</w:t>
        </w:r>
      </w:hyperlink>
    </w:p>
    <w:p w14:paraId="77952E5A" w14:textId="77777777" w:rsidR="007762DE" w:rsidRPr="007762DE" w:rsidRDefault="007762DE" w:rsidP="007762DE">
      <w:pPr>
        <w:jc w:val="both"/>
        <w:rPr>
          <w:rFonts w:ascii="Arial" w:hAnsi="Arial" w:cs="Arial"/>
          <w:b/>
          <w:bCs/>
          <w:color w:val="292B2C"/>
          <w:bdr w:val="none" w:sz="0" w:space="0" w:color="auto" w:frame="1"/>
          <w:shd w:val="clear" w:color="auto" w:fill="FFFFFF"/>
          <w:lang w:val="ru-RU"/>
        </w:rPr>
      </w:pPr>
    </w:p>
    <w:p w14:paraId="0550C3F2" w14:textId="0DA4C303" w:rsidR="009B01E1" w:rsidRDefault="009B01E1">
      <w:pPr>
        <w:rPr>
          <w:lang w:val="fr-FR"/>
        </w:rPr>
      </w:pPr>
    </w:p>
    <w:p w14:paraId="04DA0A28" w14:textId="77777777" w:rsidR="007762DE" w:rsidRDefault="007762DE">
      <w:pPr>
        <w:rPr>
          <w:rFonts w:hint="eastAsia"/>
          <w:lang w:val="fr-FR"/>
        </w:rPr>
      </w:pPr>
    </w:p>
    <w:sectPr w:rsidR="007762DE">
      <w:pgSz w:w="12240" w:h="15840"/>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auto"/>
    <w:pitch w:val="default"/>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C551A"/>
    <w:multiLevelType w:val="multilevel"/>
    <w:tmpl w:val="27F068BC"/>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482190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1E1"/>
    <w:rsid w:val="0012160A"/>
    <w:rsid w:val="00344B64"/>
    <w:rsid w:val="003D732E"/>
    <w:rsid w:val="003F5822"/>
    <w:rsid w:val="00417D3E"/>
    <w:rsid w:val="00445224"/>
    <w:rsid w:val="0046512A"/>
    <w:rsid w:val="00572E48"/>
    <w:rsid w:val="007762DE"/>
    <w:rsid w:val="009B01E1"/>
    <w:rsid w:val="00A172EC"/>
    <w:rsid w:val="00B84097"/>
    <w:rsid w:val="00BE3055"/>
    <w:rsid w:val="00CC000C"/>
    <w:rsid w:val="00D34BAF"/>
    <w:rsid w:val="00FA468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DC30B"/>
  <w15:docId w15:val="{CED25BA5-4C56-4839-AFC8-CBAB6AB7B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Titre"/>
    <w:next w:val="a0"/>
    <w:uiPriority w:val="9"/>
    <w:qFormat/>
    <w:pPr>
      <w:numPr>
        <w:numId w:val="1"/>
      </w:numPr>
      <w:outlineLvl w:val="0"/>
    </w:pPr>
    <w:rPr>
      <w:rFonts w:ascii="Liberation Serif" w:eastAsia="NSimSun" w:hAnsi="Liberation Serif"/>
      <w:b/>
      <w:bCs/>
      <w:sz w:val="48"/>
      <w:szCs w:val="48"/>
    </w:rPr>
  </w:style>
  <w:style w:type="paragraph" w:styleId="2">
    <w:name w:val="heading 2"/>
    <w:basedOn w:val="Titre"/>
    <w:next w:val="a0"/>
    <w:uiPriority w:val="9"/>
    <w:semiHidden/>
    <w:unhideWhenUsed/>
    <w:qFormat/>
    <w:pPr>
      <w:numPr>
        <w:ilvl w:val="1"/>
        <w:numId w:val="1"/>
      </w:numPr>
      <w:spacing w:before="200"/>
      <w:outlineLvl w:val="1"/>
    </w:pPr>
    <w:rPr>
      <w:b/>
      <w:bCs/>
      <w:sz w:val="32"/>
      <w:szCs w:val="32"/>
    </w:rPr>
  </w:style>
  <w:style w:type="paragraph" w:styleId="3">
    <w:name w:val="heading 3"/>
    <w:basedOn w:val="Titre"/>
    <w:next w:val="a0"/>
    <w:uiPriority w:val="9"/>
    <w:semiHidden/>
    <w:unhideWhenUsed/>
    <w:qFormat/>
    <w:pPr>
      <w:numPr>
        <w:ilvl w:val="2"/>
        <w:numId w:val="1"/>
      </w:numPr>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Titre">
    <w:name w:val="Titre"/>
    <w:basedOn w:val="a"/>
    <w:next w:val="a0"/>
    <w:qFormat/>
    <w:pPr>
      <w:keepNext/>
      <w:spacing w:before="240" w:after="120"/>
    </w:pPr>
    <w:rPr>
      <w:rFonts w:ascii="Liberation Sans" w:eastAsia="Microsoft YaHei" w:hAnsi="Liberation Sans"/>
      <w:sz w:val="28"/>
      <w:szCs w:val="28"/>
    </w:rPr>
  </w:style>
  <w:style w:type="paragraph" w:styleId="a0">
    <w:name w:val="Body Text"/>
    <w:basedOn w:val="a"/>
    <w:pPr>
      <w:spacing w:after="140" w:line="276" w:lineRule="auto"/>
    </w:pPr>
  </w:style>
  <w:style w:type="paragraph" w:styleId="a4">
    <w:name w:val="List"/>
    <w:basedOn w:val="a0"/>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Contenudetableau">
    <w:name w:val="Contenu de tableau"/>
    <w:basedOn w:val="a"/>
    <w:qFormat/>
    <w:pPr>
      <w:widowControl w:val="0"/>
      <w:suppressLineNumbers/>
    </w:pPr>
  </w:style>
  <w:style w:type="character" w:styleId="a6">
    <w:name w:val="Hyperlink"/>
    <w:basedOn w:val="a1"/>
    <w:uiPriority w:val="99"/>
    <w:unhideWhenUsed/>
    <w:rsid w:val="007762DE"/>
    <w:rPr>
      <w:color w:val="0563C1" w:themeColor="hyperlink"/>
      <w:u w:val="single"/>
    </w:rPr>
  </w:style>
  <w:style w:type="character" w:styleId="a7">
    <w:name w:val="Unresolved Mention"/>
    <w:basedOn w:val="a1"/>
    <w:uiPriority w:val="99"/>
    <w:semiHidden/>
    <w:unhideWhenUsed/>
    <w:rsid w:val="00776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296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document/d/1ZDlRjblilrMa-UQuYCTiGpGfSrJZLV0P/edi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289</Words>
  <Characters>1651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dc:description/>
  <cp:lastModifiedBy>HP</cp:lastModifiedBy>
  <cp:revision>3</cp:revision>
  <dcterms:created xsi:type="dcterms:W3CDTF">2023-01-08T13:35:00Z</dcterms:created>
  <dcterms:modified xsi:type="dcterms:W3CDTF">2023-02-17T10:35:00Z</dcterms:modified>
  <dc:language>en-US</dc:language>
</cp:coreProperties>
</file>