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4DB5" w14:textId="77777777" w:rsidR="00F85535" w:rsidRPr="0030358F" w:rsidRDefault="00F85535" w:rsidP="0030358F"/>
    <w:p w14:paraId="7B3EF031" w14:textId="77777777" w:rsidR="005B5521" w:rsidRPr="00D42E25" w:rsidRDefault="005B5521" w:rsidP="005B5521">
      <w:pPr>
        <w:rPr>
          <w:sz w:val="28"/>
          <w:szCs w:val="28"/>
        </w:rPr>
      </w:pPr>
    </w:p>
    <w:p w14:paraId="38918708" w14:textId="77777777" w:rsidR="005B5521" w:rsidRPr="00D42E25" w:rsidRDefault="005B5521" w:rsidP="005B5521">
      <w:pPr>
        <w:rPr>
          <w:sz w:val="28"/>
          <w:szCs w:val="28"/>
        </w:rPr>
      </w:pPr>
    </w:p>
    <w:p w14:paraId="41F601B7" w14:textId="77777777" w:rsidR="005B5521" w:rsidRDefault="005B5521" w:rsidP="005B5521">
      <w:pPr>
        <w:rPr>
          <w:sz w:val="28"/>
          <w:szCs w:val="28"/>
        </w:rPr>
      </w:pPr>
    </w:p>
    <w:p w14:paraId="15ACB215" w14:textId="77777777" w:rsidR="00004D5C" w:rsidRDefault="00004D5C" w:rsidP="005B5521">
      <w:pPr>
        <w:rPr>
          <w:sz w:val="28"/>
          <w:szCs w:val="28"/>
        </w:rPr>
      </w:pPr>
    </w:p>
    <w:p w14:paraId="1D3898FC" w14:textId="77777777" w:rsidR="00E513E0" w:rsidRPr="00D42E25" w:rsidRDefault="00E513E0" w:rsidP="005B5521">
      <w:pPr>
        <w:rPr>
          <w:sz w:val="28"/>
          <w:szCs w:val="28"/>
        </w:rPr>
      </w:pPr>
    </w:p>
    <w:p w14:paraId="1F51CEB8" w14:textId="77777777" w:rsidR="005B5521" w:rsidRPr="00D42E25" w:rsidRDefault="005B5521" w:rsidP="005B5521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0743426" w14:textId="77777777" w:rsidR="005B5521" w:rsidRPr="00D42E25" w:rsidRDefault="005B5521" w:rsidP="005B5521">
      <w:pPr>
        <w:rPr>
          <w:sz w:val="28"/>
          <w:szCs w:val="28"/>
        </w:rPr>
      </w:pPr>
    </w:p>
    <w:p w14:paraId="25015E56" w14:textId="77777777" w:rsidR="005B5521" w:rsidRPr="00D42E25" w:rsidRDefault="005B5521" w:rsidP="005B5521">
      <w:pPr>
        <w:rPr>
          <w:sz w:val="28"/>
          <w:szCs w:val="28"/>
        </w:rPr>
      </w:pPr>
    </w:p>
    <w:p w14:paraId="408CDC7D" w14:textId="77777777" w:rsidR="005B5521" w:rsidRDefault="005B5521" w:rsidP="005B5521">
      <w:pPr>
        <w:rPr>
          <w:sz w:val="28"/>
          <w:szCs w:val="28"/>
        </w:rPr>
      </w:pPr>
    </w:p>
    <w:p w14:paraId="76F379AE" w14:textId="77777777" w:rsidR="00E513E0" w:rsidRDefault="00E513E0" w:rsidP="005B5521">
      <w:pPr>
        <w:rPr>
          <w:sz w:val="28"/>
          <w:szCs w:val="28"/>
          <w:lang w:val="en-US"/>
        </w:rPr>
      </w:pPr>
    </w:p>
    <w:p w14:paraId="758FF2FB" w14:textId="77777777" w:rsidR="009F0D8C" w:rsidRPr="009F0D8C" w:rsidRDefault="009F0D8C" w:rsidP="005B5521">
      <w:pPr>
        <w:rPr>
          <w:sz w:val="28"/>
          <w:szCs w:val="28"/>
          <w:lang w:val="en-US"/>
        </w:rPr>
      </w:pPr>
    </w:p>
    <w:p w14:paraId="2E69813E" w14:textId="77777777" w:rsidR="005B5521" w:rsidRPr="00D42E25" w:rsidRDefault="005B5521" w:rsidP="005B5521">
      <w:pPr>
        <w:rPr>
          <w:sz w:val="28"/>
          <w:szCs w:val="28"/>
        </w:rPr>
      </w:pPr>
    </w:p>
    <w:p w14:paraId="208FFD52" w14:textId="77777777" w:rsidR="005B5521" w:rsidRPr="00D42E25" w:rsidRDefault="005B5521" w:rsidP="005B5521">
      <w:pPr>
        <w:rPr>
          <w:sz w:val="28"/>
          <w:szCs w:val="28"/>
        </w:rPr>
      </w:pPr>
    </w:p>
    <w:p w14:paraId="4EF5E571" w14:textId="77777777" w:rsidR="005B5521" w:rsidRPr="00D42E25" w:rsidRDefault="005B5521" w:rsidP="005B5521">
      <w:pPr>
        <w:rPr>
          <w:sz w:val="28"/>
          <w:szCs w:val="28"/>
        </w:rPr>
      </w:pPr>
    </w:p>
    <w:p w14:paraId="4A6FF1CC" w14:textId="77777777" w:rsidR="005B5521" w:rsidRPr="00D42E25" w:rsidRDefault="005B5521" w:rsidP="005B5521">
      <w:pPr>
        <w:rPr>
          <w:sz w:val="28"/>
          <w:szCs w:val="28"/>
        </w:rPr>
      </w:pPr>
    </w:p>
    <w:p w14:paraId="439BFF78" w14:textId="77777777" w:rsidR="0052397E" w:rsidRPr="00322372" w:rsidRDefault="0052397E" w:rsidP="0052397E">
      <w:pPr>
        <w:jc w:val="center"/>
        <w:rPr>
          <w:b/>
          <w:bCs/>
          <w:caps/>
          <w:sz w:val="36"/>
          <w:szCs w:val="36"/>
        </w:rPr>
      </w:pPr>
      <w:r w:rsidRPr="00322372">
        <w:rPr>
          <w:b/>
          <w:bCs/>
          <w:caps/>
          <w:sz w:val="36"/>
          <w:szCs w:val="36"/>
        </w:rPr>
        <w:t>КОнтрольная работа</w:t>
      </w:r>
    </w:p>
    <w:p w14:paraId="52A468B2" w14:textId="77777777" w:rsidR="0052397E" w:rsidRPr="00322372" w:rsidRDefault="0052397E" w:rsidP="0052397E">
      <w:pPr>
        <w:jc w:val="center"/>
        <w:rPr>
          <w:bCs/>
          <w:sz w:val="28"/>
          <w:szCs w:val="28"/>
        </w:rPr>
      </w:pPr>
      <w:r w:rsidRPr="00322372">
        <w:rPr>
          <w:bCs/>
          <w:sz w:val="28"/>
          <w:szCs w:val="28"/>
        </w:rPr>
        <w:t>по дисциплине «</w:t>
      </w:r>
      <w:r>
        <w:rPr>
          <w:bCs/>
          <w:sz w:val="28"/>
          <w:szCs w:val="28"/>
        </w:rPr>
        <w:t>Развитие персонала</w:t>
      </w:r>
      <w:r w:rsidRPr="00322372">
        <w:rPr>
          <w:bCs/>
          <w:sz w:val="28"/>
          <w:szCs w:val="28"/>
        </w:rPr>
        <w:t>»</w:t>
      </w:r>
    </w:p>
    <w:p w14:paraId="08516729" w14:textId="77777777" w:rsidR="0052397E" w:rsidRPr="00322372" w:rsidRDefault="0052397E" w:rsidP="0052397E">
      <w:pPr>
        <w:jc w:val="center"/>
        <w:rPr>
          <w:sz w:val="28"/>
          <w:szCs w:val="28"/>
        </w:rPr>
      </w:pPr>
      <w:r w:rsidRPr="00322372">
        <w:rPr>
          <w:sz w:val="28"/>
          <w:szCs w:val="28"/>
        </w:rPr>
        <w:t xml:space="preserve">на тему: </w:t>
      </w:r>
      <w:r>
        <w:rPr>
          <w:sz w:val="28"/>
          <w:szCs w:val="28"/>
        </w:rPr>
        <w:t>Современные методы обучения персонала</w:t>
      </w:r>
    </w:p>
    <w:p w14:paraId="35EF31FD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345D8330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027E9ED5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4EA0156A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6E625AA6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4E3C8CA9" w14:textId="77777777" w:rsidR="0052397E" w:rsidRPr="00322372" w:rsidRDefault="0052397E" w:rsidP="0052397E">
      <w:pPr>
        <w:spacing w:line="360" w:lineRule="auto"/>
        <w:rPr>
          <w:sz w:val="28"/>
          <w:szCs w:val="28"/>
        </w:rPr>
      </w:pPr>
      <w:r w:rsidRPr="00322372">
        <w:rPr>
          <w:sz w:val="28"/>
          <w:szCs w:val="28"/>
        </w:rPr>
        <w:t>Проверил:                                                                          Выполнил:</w:t>
      </w:r>
    </w:p>
    <w:p w14:paraId="03ED2111" w14:textId="77777777" w:rsidR="0052397E" w:rsidRPr="00322372" w:rsidRDefault="0052397E" w:rsidP="0052397E">
      <w:pPr>
        <w:rPr>
          <w:sz w:val="28"/>
          <w:szCs w:val="28"/>
        </w:rPr>
      </w:pPr>
    </w:p>
    <w:p w14:paraId="3B1A2B58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75FDA236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1E44EA41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54DB8406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0464ADCE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256C6039" w14:textId="77777777" w:rsidR="0052397E" w:rsidRPr="00322372" w:rsidRDefault="0052397E" w:rsidP="0052397E">
      <w:pPr>
        <w:rPr>
          <w:sz w:val="28"/>
          <w:szCs w:val="28"/>
          <w:highlight w:val="yellow"/>
        </w:rPr>
      </w:pPr>
    </w:p>
    <w:p w14:paraId="49B440E0" w14:textId="77777777" w:rsidR="0052397E" w:rsidRDefault="0052397E" w:rsidP="0052397E">
      <w:pPr>
        <w:jc w:val="center"/>
        <w:rPr>
          <w:sz w:val="28"/>
          <w:szCs w:val="28"/>
        </w:rPr>
      </w:pPr>
    </w:p>
    <w:p w14:paraId="2329A6DF" w14:textId="77777777" w:rsidR="0052397E" w:rsidRDefault="0052397E" w:rsidP="0052397E">
      <w:pPr>
        <w:jc w:val="center"/>
        <w:rPr>
          <w:sz w:val="28"/>
          <w:szCs w:val="28"/>
        </w:rPr>
      </w:pPr>
    </w:p>
    <w:p w14:paraId="0FF37628" w14:textId="77777777" w:rsidR="0052397E" w:rsidRDefault="0052397E" w:rsidP="0052397E">
      <w:pPr>
        <w:jc w:val="center"/>
        <w:rPr>
          <w:sz w:val="28"/>
          <w:szCs w:val="28"/>
        </w:rPr>
      </w:pPr>
    </w:p>
    <w:p w14:paraId="0A089867" w14:textId="77777777" w:rsidR="0052397E" w:rsidRDefault="0052397E" w:rsidP="0052397E">
      <w:pPr>
        <w:jc w:val="center"/>
        <w:rPr>
          <w:sz w:val="28"/>
          <w:szCs w:val="28"/>
        </w:rPr>
      </w:pPr>
    </w:p>
    <w:p w14:paraId="06CB5FEB" w14:textId="77777777" w:rsidR="0052397E" w:rsidRDefault="0052397E" w:rsidP="0052397E">
      <w:pPr>
        <w:jc w:val="center"/>
        <w:rPr>
          <w:sz w:val="28"/>
          <w:szCs w:val="28"/>
        </w:rPr>
      </w:pPr>
    </w:p>
    <w:p w14:paraId="432B6C33" w14:textId="77777777" w:rsidR="0052397E" w:rsidRDefault="0052397E" w:rsidP="0052397E">
      <w:pPr>
        <w:jc w:val="center"/>
        <w:rPr>
          <w:sz w:val="28"/>
          <w:szCs w:val="28"/>
        </w:rPr>
      </w:pPr>
    </w:p>
    <w:p w14:paraId="73E2B259" w14:textId="77777777" w:rsidR="0052397E" w:rsidRPr="00322372" w:rsidRDefault="0052397E" w:rsidP="0052397E">
      <w:pPr>
        <w:jc w:val="center"/>
        <w:rPr>
          <w:sz w:val="28"/>
          <w:szCs w:val="28"/>
        </w:rPr>
      </w:pPr>
      <w:r w:rsidRPr="00322372">
        <w:rPr>
          <w:sz w:val="28"/>
          <w:szCs w:val="28"/>
        </w:rPr>
        <w:t>Екатеринбург</w:t>
      </w:r>
    </w:p>
    <w:p w14:paraId="5AE0E7A8" w14:textId="77777777" w:rsidR="0052397E" w:rsidRDefault="0052397E" w:rsidP="0052397E">
      <w:pPr>
        <w:jc w:val="center"/>
        <w:rPr>
          <w:sz w:val="28"/>
          <w:szCs w:val="28"/>
        </w:rPr>
      </w:pPr>
      <w:r w:rsidRPr="00322372">
        <w:rPr>
          <w:sz w:val="28"/>
          <w:szCs w:val="28"/>
        </w:rPr>
        <w:t>2021</w:t>
      </w:r>
    </w:p>
    <w:p w14:paraId="01240475" w14:textId="77777777" w:rsidR="0030358F" w:rsidRDefault="0030358F" w:rsidP="0052397E">
      <w:pPr>
        <w:jc w:val="center"/>
        <w:rPr>
          <w:sz w:val="28"/>
          <w:szCs w:val="28"/>
        </w:rPr>
      </w:pPr>
    </w:p>
    <w:p w14:paraId="5DCBA99C" w14:textId="77777777" w:rsidR="0030358F" w:rsidRDefault="0030358F" w:rsidP="0052397E">
      <w:pPr>
        <w:jc w:val="center"/>
        <w:rPr>
          <w:sz w:val="28"/>
          <w:szCs w:val="28"/>
        </w:rPr>
      </w:pPr>
    </w:p>
    <w:p w14:paraId="6936ACD9" w14:textId="77777777" w:rsidR="0030358F" w:rsidRDefault="0030358F" w:rsidP="0052397E">
      <w:pPr>
        <w:jc w:val="center"/>
        <w:rPr>
          <w:sz w:val="28"/>
          <w:szCs w:val="28"/>
        </w:rPr>
      </w:pPr>
    </w:p>
    <w:p w14:paraId="7191EAB4" w14:textId="77777777" w:rsidR="0030358F" w:rsidRDefault="0030358F" w:rsidP="0052397E">
      <w:pPr>
        <w:jc w:val="center"/>
        <w:rPr>
          <w:sz w:val="28"/>
          <w:szCs w:val="28"/>
        </w:rPr>
      </w:pPr>
    </w:p>
    <w:p w14:paraId="05E5EE7C" w14:textId="77777777" w:rsidR="0030358F" w:rsidRDefault="0030358F" w:rsidP="0052397E">
      <w:pPr>
        <w:jc w:val="center"/>
        <w:rPr>
          <w:sz w:val="28"/>
          <w:szCs w:val="28"/>
        </w:rPr>
      </w:pPr>
    </w:p>
    <w:p w14:paraId="60FABE85" w14:textId="77777777" w:rsidR="0030358F" w:rsidRDefault="0030358F" w:rsidP="0052397E">
      <w:pPr>
        <w:jc w:val="center"/>
        <w:rPr>
          <w:sz w:val="28"/>
          <w:szCs w:val="28"/>
        </w:rPr>
      </w:pPr>
    </w:p>
    <w:p w14:paraId="0E6BEC5B" w14:textId="77777777" w:rsidR="0030358F" w:rsidRDefault="0030358F" w:rsidP="0052397E">
      <w:pPr>
        <w:jc w:val="center"/>
        <w:rPr>
          <w:sz w:val="28"/>
          <w:szCs w:val="28"/>
        </w:rPr>
      </w:pPr>
    </w:p>
    <w:p w14:paraId="5D571215" w14:textId="77777777" w:rsidR="0030358F" w:rsidRDefault="0030358F" w:rsidP="0052397E">
      <w:pPr>
        <w:jc w:val="center"/>
        <w:rPr>
          <w:sz w:val="28"/>
          <w:szCs w:val="28"/>
        </w:rPr>
      </w:pPr>
    </w:p>
    <w:p w14:paraId="705DA437" w14:textId="77777777" w:rsidR="0030358F" w:rsidRDefault="0030358F" w:rsidP="0052397E">
      <w:pPr>
        <w:jc w:val="center"/>
        <w:rPr>
          <w:sz w:val="28"/>
          <w:szCs w:val="28"/>
        </w:rPr>
      </w:pPr>
    </w:p>
    <w:p w14:paraId="5371C418" w14:textId="77777777" w:rsidR="0030358F" w:rsidRDefault="0030358F" w:rsidP="0052397E">
      <w:pPr>
        <w:jc w:val="center"/>
        <w:rPr>
          <w:sz w:val="28"/>
          <w:szCs w:val="28"/>
        </w:rPr>
      </w:pPr>
    </w:p>
    <w:p w14:paraId="4E7CBF22" w14:textId="77777777" w:rsidR="0030358F" w:rsidRPr="00322372" w:rsidRDefault="0030358F" w:rsidP="0052397E">
      <w:pPr>
        <w:jc w:val="center"/>
        <w:rPr>
          <w:sz w:val="28"/>
          <w:szCs w:val="28"/>
        </w:rPr>
      </w:pPr>
    </w:p>
    <w:p w14:paraId="22BD6334" w14:textId="77777777" w:rsidR="0052397E" w:rsidRPr="00322372" w:rsidRDefault="0052397E" w:rsidP="0052397E">
      <w:pPr>
        <w:spacing w:after="100" w:afterAutospacing="1" w:line="360" w:lineRule="auto"/>
        <w:jc w:val="center"/>
        <w:rPr>
          <w:sz w:val="28"/>
          <w:szCs w:val="28"/>
        </w:rPr>
      </w:pPr>
      <w:r w:rsidRPr="00322372">
        <w:rPr>
          <w:sz w:val="28"/>
          <w:szCs w:val="28"/>
        </w:rPr>
        <w:t>ОГЛАВЛЕНИЕ</w:t>
      </w:r>
    </w:p>
    <w:p w14:paraId="5693924A" w14:textId="77777777" w:rsidR="0052397E" w:rsidRPr="00BC1A19" w:rsidRDefault="0052397E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hyperlink w:anchor="_Toc70097056" w:history="1">
        <w:r w:rsidRPr="00BC1A19">
          <w:rPr>
            <w:rStyle w:val="a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  <w:r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</w:p>
    <w:p w14:paraId="765FF6E6" w14:textId="77777777" w:rsidR="0052397E" w:rsidRPr="00BC1A19" w:rsidRDefault="002A43A6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70097057" w:history="1">
        <w:r w:rsidR="00E36AB9">
          <w:rPr>
            <w:rStyle w:val="ab"/>
            <w:rFonts w:ascii="Times New Roman" w:hAnsi="Times New Roman" w:cs="Times New Roman"/>
            <w:noProof/>
            <w:sz w:val="28"/>
            <w:szCs w:val="28"/>
          </w:rPr>
          <w:t>1. Понятие и виды обучения персонала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EE6B2D">
        <w:rPr>
          <w:rFonts w:ascii="Times New Roman" w:hAnsi="Times New Roman"/>
          <w:noProof/>
          <w:sz w:val="28"/>
          <w:szCs w:val="28"/>
        </w:rPr>
        <w:t>4</w:t>
      </w:r>
    </w:p>
    <w:p w14:paraId="5A8FC379" w14:textId="77777777" w:rsidR="0052397E" w:rsidRPr="00BC1A19" w:rsidRDefault="002A43A6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70097058" w:history="1">
        <w:r w:rsidR="00E36AB9">
          <w:rPr>
            <w:rStyle w:val="ab"/>
            <w:rFonts w:ascii="Times New Roman" w:hAnsi="Times New Roman" w:cs="Times New Roman"/>
            <w:noProof/>
            <w:sz w:val="28"/>
            <w:szCs w:val="28"/>
          </w:rPr>
          <w:t>1.1. Понятие обучения</w:t>
        </w:r>
        <w:r w:rsidR="0052397E" w:rsidRPr="00BC1A19">
          <w:rPr>
            <w:rStyle w:val="ab"/>
            <w:rFonts w:ascii="Times New Roman" w:hAnsi="Times New Roman" w:cs="Times New Roman"/>
            <w:noProof/>
            <w:sz w:val="28"/>
            <w:szCs w:val="28"/>
          </w:rPr>
          <w:t xml:space="preserve"> персонала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EE6B2D">
        <w:rPr>
          <w:rFonts w:ascii="Times New Roman" w:hAnsi="Times New Roman"/>
          <w:noProof/>
          <w:sz w:val="28"/>
          <w:szCs w:val="28"/>
        </w:rPr>
        <w:t>4</w:t>
      </w:r>
    </w:p>
    <w:p w14:paraId="584AE4C7" w14:textId="77777777" w:rsidR="0052397E" w:rsidRPr="00BC1A19" w:rsidRDefault="002A43A6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70097059" w:history="1">
        <w:r w:rsidR="00E36AB9">
          <w:rPr>
            <w:rStyle w:val="ab"/>
            <w:rFonts w:ascii="Times New Roman" w:hAnsi="Times New Roman" w:cs="Times New Roman"/>
            <w:noProof/>
            <w:sz w:val="28"/>
            <w:szCs w:val="28"/>
          </w:rPr>
          <w:t>1.2. Виды</w:t>
        </w:r>
        <w:r w:rsidR="0052397E" w:rsidRPr="00BC1A19">
          <w:rPr>
            <w:rStyle w:val="ab"/>
            <w:rFonts w:ascii="Times New Roman" w:hAnsi="Times New Roman" w:cs="Times New Roman"/>
            <w:noProof/>
            <w:sz w:val="28"/>
            <w:szCs w:val="28"/>
          </w:rPr>
          <w:t xml:space="preserve"> обучения персонала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B447B">
          <w:rPr>
            <w:rFonts w:ascii="Times New Roman" w:hAnsi="Times New Roman"/>
            <w:noProof/>
            <w:webHidden/>
            <w:sz w:val="28"/>
            <w:szCs w:val="28"/>
          </w:rPr>
          <w:t>4</w:t>
        </w:r>
      </w:hyperlink>
    </w:p>
    <w:p w14:paraId="4C378EBE" w14:textId="77777777" w:rsidR="0052397E" w:rsidRPr="00BC1A19" w:rsidRDefault="002A43A6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70097060" w:history="1">
        <w:r w:rsidR="00E36AB9">
          <w:rPr>
            <w:rStyle w:val="ab"/>
            <w:rFonts w:ascii="Times New Roman" w:hAnsi="Times New Roman" w:cs="Times New Roman"/>
            <w:noProof/>
            <w:sz w:val="28"/>
            <w:szCs w:val="28"/>
          </w:rPr>
          <w:t>2. Современные методы</w:t>
        </w:r>
        <w:r w:rsidR="0052397E" w:rsidRPr="00BC1A19">
          <w:rPr>
            <w:rStyle w:val="ab"/>
            <w:rFonts w:ascii="Times New Roman" w:hAnsi="Times New Roman" w:cs="Times New Roman"/>
            <w:noProof/>
            <w:sz w:val="28"/>
            <w:szCs w:val="28"/>
          </w:rPr>
          <w:t xml:space="preserve"> обучения</w:t>
        </w:r>
        <w:r w:rsidR="00E36AB9">
          <w:rPr>
            <w:rStyle w:val="ab"/>
            <w:rFonts w:ascii="Times New Roman" w:hAnsi="Times New Roman" w:cs="Times New Roman"/>
            <w:noProof/>
            <w:sz w:val="28"/>
            <w:szCs w:val="28"/>
          </w:rPr>
          <w:t xml:space="preserve"> персонала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EE6B2D">
        <w:rPr>
          <w:rFonts w:ascii="Times New Roman" w:hAnsi="Times New Roman"/>
          <w:noProof/>
          <w:sz w:val="28"/>
          <w:szCs w:val="28"/>
        </w:rPr>
        <w:t>5</w:t>
      </w:r>
    </w:p>
    <w:p w14:paraId="0A6BF0CF" w14:textId="77777777" w:rsidR="0052397E" w:rsidRPr="00BC1A19" w:rsidRDefault="002A43A6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70097061" w:history="1">
        <w:r w:rsidR="0052397E" w:rsidRPr="00BC1A19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 xml:space="preserve">2.1. </w:t>
        </w:r>
        <w:r w:rsidR="00E36AB9">
          <w:rPr>
            <w:rStyle w:val="ab"/>
            <w:rFonts w:ascii="Times New Roman" w:hAnsi="Times New Roman" w:cs="Times New Roman"/>
            <w:noProof/>
            <w:sz w:val="28"/>
            <w:szCs w:val="28"/>
          </w:rPr>
          <w:t>Концепции обучения персонала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EE6B2D">
        <w:rPr>
          <w:rFonts w:ascii="Times New Roman" w:hAnsi="Times New Roman"/>
          <w:noProof/>
          <w:sz w:val="28"/>
          <w:szCs w:val="28"/>
        </w:rPr>
        <w:t>5</w:t>
      </w:r>
    </w:p>
    <w:p w14:paraId="6A01EA3F" w14:textId="77777777" w:rsidR="0052397E" w:rsidRPr="00BC1A19" w:rsidRDefault="002A43A6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70097062" w:history="1">
        <w:r w:rsidR="00E36AB9">
          <w:rPr>
            <w:rStyle w:val="ab"/>
            <w:rFonts w:ascii="Times New Roman" w:hAnsi="Times New Roman" w:cs="Times New Roman"/>
            <w:noProof/>
            <w:sz w:val="28"/>
            <w:szCs w:val="28"/>
          </w:rPr>
          <w:t>2.2. М</w:t>
        </w:r>
        <w:r w:rsidR="0052397E" w:rsidRPr="00BC1A19">
          <w:rPr>
            <w:rStyle w:val="ab"/>
            <w:rFonts w:ascii="Times New Roman" w:hAnsi="Times New Roman" w:cs="Times New Roman"/>
            <w:noProof/>
            <w:sz w:val="28"/>
            <w:szCs w:val="28"/>
          </w:rPr>
          <w:t>етоды обучения</w:t>
        </w:r>
        <w:r w:rsidR="00E36AB9">
          <w:rPr>
            <w:rStyle w:val="ab"/>
            <w:rFonts w:ascii="Times New Roman" w:hAnsi="Times New Roman" w:cs="Times New Roman"/>
            <w:noProof/>
            <w:sz w:val="28"/>
            <w:szCs w:val="28"/>
          </w:rPr>
          <w:t xml:space="preserve"> персонала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EE6B2D">
        <w:rPr>
          <w:rFonts w:ascii="Times New Roman" w:hAnsi="Times New Roman"/>
          <w:noProof/>
          <w:sz w:val="28"/>
          <w:szCs w:val="28"/>
        </w:rPr>
        <w:t>5</w:t>
      </w:r>
    </w:p>
    <w:p w14:paraId="668463CD" w14:textId="77777777" w:rsidR="0052397E" w:rsidRPr="00BC1A19" w:rsidRDefault="002A43A6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70097064" w:history="1">
        <w:r w:rsidR="0052397E" w:rsidRPr="00BC1A19">
          <w:rPr>
            <w:rStyle w:val="ab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_Toc70097064 \h </w:instrTex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52397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FF5A568" w14:textId="77777777" w:rsidR="0052397E" w:rsidRPr="00BC1A19" w:rsidRDefault="002A43A6" w:rsidP="0052397E">
      <w:pPr>
        <w:pStyle w:val="12"/>
        <w:tabs>
          <w:tab w:val="right" w:leader="dot" w:pos="9345"/>
        </w:tabs>
        <w:jc w:val="both"/>
        <w:rPr>
          <w:rFonts w:ascii="Times New Roman" w:hAnsi="Times New Roman"/>
          <w:noProof/>
          <w:sz w:val="28"/>
          <w:szCs w:val="28"/>
        </w:rPr>
      </w:pPr>
      <w:hyperlink w:anchor="_Toc70097065" w:history="1">
        <w:r w:rsidR="0052397E" w:rsidRPr="00BC1A19">
          <w:rPr>
            <w:rStyle w:val="ab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_Toc70097065 \h </w:instrTex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52397E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52397E" w:rsidRPr="00BC1A1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DD7833E" w14:textId="77777777" w:rsidR="0052397E" w:rsidRDefault="0052397E" w:rsidP="005239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1FD289C3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6AFBC612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57EA7E46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59FB2642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12F7A239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41171BEE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2E974E48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7DA2EB4E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6E2A16A7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5FB40684" w14:textId="77777777" w:rsidR="0052397E" w:rsidRDefault="0052397E" w:rsidP="0052397E">
      <w:pPr>
        <w:spacing w:line="360" w:lineRule="auto"/>
        <w:jc w:val="center"/>
        <w:rPr>
          <w:sz w:val="28"/>
          <w:szCs w:val="28"/>
        </w:rPr>
      </w:pPr>
      <w:bookmarkStart w:id="0" w:name="_Toc70097056"/>
    </w:p>
    <w:p w14:paraId="186AEDEB" w14:textId="77777777" w:rsidR="0052397E" w:rsidRDefault="0052397E" w:rsidP="0052397E">
      <w:pPr>
        <w:spacing w:line="360" w:lineRule="auto"/>
        <w:jc w:val="center"/>
        <w:rPr>
          <w:sz w:val="28"/>
          <w:szCs w:val="28"/>
        </w:rPr>
      </w:pPr>
    </w:p>
    <w:p w14:paraId="5935FC6D" w14:textId="77777777" w:rsidR="0052397E" w:rsidRDefault="0052397E" w:rsidP="0052397E">
      <w:pPr>
        <w:spacing w:line="360" w:lineRule="auto"/>
        <w:jc w:val="center"/>
        <w:rPr>
          <w:sz w:val="28"/>
          <w:szCs w:val="28"/>
        </w:rPr>
      </w:pPr>
    </w:p>
    <w:p w14:paraId="0721DA50" w14:textId="77777777" w:rsidR="0052397E" w:rsidRDefault="0052397E" w:rsidP="0052397E">
      <w:pPr>
        <w:spacing w:line="360" w:lineRule="auto"/>
        <w:jc w:val="center"/>
        <w:rPr>
          <w:sz w:val="28"/>
          <w:szCs w:val="28"/>
        </w:rPr>
      </w:pPr>
    </w:p>
    <w:p w14:paraId="38C0D414" w14:textId="77777777" w:rsidR="0052397E" w:rsidRPr="0052397E" w:rsidRDefault="0052397E" w:rsidP="0052397E">
      <w:pPr>
        <w:pStyle w:val="1"/>
        <w:jc w:val="center"/>
        <w:rPr>
          <w:rFonts w:ascii="Times New Roman" w:hAnsi="Times New Roman"/>
          <w:color w:val="000000"/>
        </w:rPr>
      </w:pPr>
      <w:r>
        <w:br w:type="page"/>
      </w:r>
      <w:r w:rsidRPr="0052397E">
        <w:rPr>
          <w:rFonts w:ascii="Times New Roman" w:hAnsi="Times New Roman"/>
          <w:color w:val="000000"/>
        </w:rPr>
        <w:lastRenderedPageBreak/>
        <w:t>Введение</w:t>
      </w:r>
      <w:bookmarkEnd w:id="0"/>
    </w:p>
    <w:p w14:paraId="5894D2C3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60667853" w14:textId="77777777" w:rsidR="00004E03" w:rsidRDefault="00004E03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настоящее время стремительно развивается бизнес и растет конкуренция. Задачей любой компании является не только выживание, но и сохранение конкурентоспособности. Успех предприятия зависит от эффективности работы его сотрудников.</w:t>
      </w:r>
      <w:r w:rsidRPr="00004E0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Поэтому именно обучение является неотъемлемой частью успешности любой организации.</w:t>
      </w:r>
    </w:p>
    <w:p w14:paraId="56230129" w14:textId="77777777" w:rsidR="00004E03" w:rsidRDefault="00004E03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Достижение долгосрочных и краткосрочных целей, необходимость повышения конкурентоспособности и проведение организационных изменений требуют опоры на хорошо спланированную и четко организованную работу по обучению персонала.</w:t>
      </w:r>
    </w:p>
    <w:p w14:paraId="17F06926" w14:textId="77777777" w:rsidR="0052397E" w:rsidRDefault="00AE6CA0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2E75">
        <w:rPr>
          <w:color w:val="000000"/>
          <w:sz w:val="28"/>
          <w:szCs w:val="28"/>
          <w:shd w:val="clear" w:color="auto" w:fill="FFFFFF"/>
        </w:rPr>
        <w:t xml:space="preserve">Обучение, подготовка, повышение квалификации, аттестация и оценка работников в наши дни становится актуальной задачей рыночной экономики. </w:t>
      </w:r>
      <w:bookmarkStart w:id="1" w:name="_Toc70097057"/>
      <w:r>
        <w:rPr>
          <w:color w:val="000000"/>
          <w:sz w:val="28"/>
          <w:szCs w:val="28"/>
          <w:shd w:val="clear" w:color="auto" w:fill="FFFFFF"/>
        </w:rPr>
        <w:t>На сегодняшний день очень велика ценность человеческого ресурса, которая показывается определенными наборами навыков, умений, знаний и потенциала. Поэтому если организация хочет повысить свой статус в конкурентной среде, то она обязана иметь высококвалифицированных специалистов</w:t>
      </w:r>
      <w:r w:rsidR="00B92E75">
        <w:rPr>
          <w:color w:val="000000"/>
          <w:sz w:val="28"/>
          <w:szCs w:val="28"/>
          <w:shd w:val="clear" w:color="auto" w:fill="FFFFFF"/>
        </w:rPr>
        <w:t xml:space="preserve"> во всех сферах и областях. И для достижения поставленных целей немаловажным аспектом является правильно и эффективно организованное обучение персонала.</w:t>
      </w:r>
    </w:p>
    <w:p w14:paraId="7CFE95D1" w14:textId="77777777" w:rsidR="00004E03" w:rsidRDefault="00004E03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того, обучение призвано повышать уровень трудовой мотивации, приверженности персонала своей организации и включенности в ее дела.</w:t>
      </w:r>
    </w:p>
    <w:p w14:paraId="4DC669E9" w14:textId="77777777" w:rsidR="00AA21EF" w:rsidRDefault="00AA21EF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Целью работы является рассмотрение современных методов обучения персонала.</w:t>
      </w:r>
    </w:p>
    <w:p w14:paraId="4FD9FA91" w14:textId="77777777" w:rsidR="00AA21EF" w:rsidRDefault="00AA21EF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Объектом исследования является система обучения персонала.</w:t>
      </w:r>
    </w:p>
    <w:p w14:paraId="786E6E3B" w14:textId="77777777" w:rsidR="00A65932" w:rsidRDefault="00A65932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Предметом обучения выступают теоретические знания, которые необходимы сотруднику для совершения правильных действий на практике, навыки, то есть, способность к выполнению возлагаемых обязанностей и способы </w:t>
      </w:r>
      <w:r w:rsidR="00004E0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поведения, которые служат неотъемлемым качеством для взаимосвязи в коллективе и непосредственно с руководителем.</w:t>
      </w:r>
    </w:p>
    <w:p w14:paraId="3F87BA4E" w14:textId="77777777" w:rsidR="000D57D9" w:rsidRDefault="000D57D9" w:rsidP="000D57D9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5031954" w14:textId="77777777" w:rsidR="000D57D9" w:rsidRDefault="000D57D9" w:rsidP="000D57D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Задачей является рассмотрение современных методов обучения персонала.</w:t>
      </w:r>
    </w:p>
    <w:p w14:paraId="72EF80EE" w14:textId="77777777" w:rsidR="000D57D9" w:rsidRDefault="000D57D9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9322D5C" w14:textId="77777777" w:rsidR="00AE6CA0" w:rsidRDefault="00AE6CA0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50308D9" w14:textId="77777777" w:rsidR="00AE6CA0" w:rsidRDefault="00AE6CA0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077524A" w14:textId="77777777" w:rsidR="00AE6CA0" w:rsidRDefault="00AE6CA0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C9C921D" w14:textId="77777777" w:rsidR="00AE6CA0" w:rsidRDefault="00AE6CA0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D9E22F9" w14:textId="77777777" w:rsidR="00AE6CA0" w:rsidRDefault="00AE6CA0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76B08C63" w14:textId="77777777" w:rsidR="00AE6CA0" w:rsidRDefault="00AE6CA0" w:rsidP="00AE6CA0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E069B50" w14:textId="77777777" w:rsidR="00AE6CA0" w:rsidRDefault="00AE6CA0" w:rsidP="00A65932">
      <w:pPr>
        <w:spacing w:line="360" w:lineRule="auto"/>
        <w:jc w:val="both"/>
        <w:rPr>
          <w:color w:val="000000"/>
        </w:rPr>
      </w:pPr>
    </w:p>
    <w:p w14:paraId="0E8134BE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0DD10710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2708A078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1100E327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6A17148D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127C46B5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44B14D4B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60EF1148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4E76EB98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43390A66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7E50BF45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7AC6C08F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35D62FF3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74FA5CCF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43C761BE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52FD891E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63822E98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1442703D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53D880AB" w14:textId="77777777" w:rsidR="00004E03" w:rsidRDefault="00004E03" w:rsidP="00A65932">
      <w:pPr>
        <w:spacing w:line="360" w:lineRule="auto"/>
        <w:jc w:val="both"/>
        <w:rPr>
          <w:color w:val="000000"/>
        </w:rPr>
      </w:pPr>
    </w:p>
    <w:p w14:paraId="33CCF5EA" w14:textId="77777777" w:rsidR="000D57D9" w:rsidRDefault="000D57D9" w:rsidP="0052397E">
      <w:pPr>
        <w:pStyle w:val="1"/>
        <w:jc w:val="center"/>
        <w:rPr>
          <w:rFonts w:ascii="Times New Roman" w:hAnsi="Times New Roman"/>
          <w:color w:val="000000"/>
          <w:lang w:val="ru-RU"/>
        </w:rPr>
      </w:pPr>
    </w:p>
    <w:p w14:paraId="5902EB05" w14:textId="77777777" w:rsidR="000D57D9" w:rsidRDefault="000D57D9" w:rsidP="0052397E">
      <w:pPr>
        <w:pStyle w:val="1"/>
        <w:jc w:val="center"/>
        <w:rPr>
          <w:rFonts w:ascii="Times New Roman" w:hAnsi="Times New Roman"/>
          <w:color w:val="000000"/>
          <w:lang w:val="ru-RU"/>
        </w:rPr>
      </w:pPr>
    </w:p>
    <w:p w14:paraId="5FFF16ED" w14:textId="77777777" w:rsidR="000D57D9" w:rsidRDefault="000D57D9" w:rsidP="0052397E">
      <w:pPr>
        <w:pStyle w:val="1"/>
        <w:jc w:val="center"/>
        <w:rPr>
          <w:rFonts w:ascii="Times New Roman" w:hAnsi="Times New Roman"/>
          <w:color w:val="000000"/>
          <w:lang w:val="ru-RU"/>
        </w:rPr>
      </w:pPr>
    </w:p>
    <w:p w14:paraId="581F6274" w14:textId="77777777" w:rsidR="000D57D9" w:rsidRDefault="000D57D9" w:rsidP="0052397E">
      <w:pPr>
        <w:pStyle w:val="1"/>
        <w:jc w:val="center"/>
        <w:rPr>
          <w:rFonts w:ascii="Times New Roman" w:hAnsi="Times New Roman"/>
          <w:color w:val="000000"/>
          <w:lang w:val="ru-RU"/>
        </w:rPr>
      </w:pPr>
    </w:p>
    <w:p w14:paraId="4710EC9C" w14:textId="77777777" w:rsidR="000D57D9" w:rsidRDefault="000D57D9" w:rsidP="0052397E">
      <w:pPr>
        <w:pStyle w:val="1"/>
        <w:jc w:val="center"/>
        <w:rPr>
          <w:rFonts w:ascii="Times New Roman" w:hAnsi="Times New Roman"/>
          <w:color w:val="000000"/>
          <w:lang w:val="ru-RU"/>
        </w:rPr>
      </w:pPr>
    </w:p>
    <w:bookmarkEnd w:id="1"/>
    <w:p w14:paraId="6F51E8CC" w14:textId="77777777" w:rsidR="0052397E" w:rsidRPr="000D57D9" w:rsidRDefault="000D57D9" w:rsidP="000D57D9">
      <w:pPr>
        <w:pStyle w:val="1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1. </w:t>
      </w:r>
      <w:r w:rsidR="00542E09">
        <w:rPr>
          <w:rFonts w:ascii="Times New Roman" w:hAnsi="Times New Roman"/>
          <w:color w:val="000000"/>
        </w:rPr>
        <w:t>Понятие и виды обучения персонала</w:t>
      </w:r>
    </w:p>
    <w:p w14:paraId="345CC8EE" w14:textId="77777777" w:rsidR="0052397E" w:rsidRPr="0052397E" w:rsidRDefault="00F534C1" w:rsidP="0052397E">
      <w:pPr>
        <w:pStyle w:val="1"/>
        <w:rPr>
          <w:rFonts w:ascii="Times New Roman" w:hAnsi="Times New Roman"/>
          <w:color w:val="000000"/>
        </w:rPr>
      </w:pPr>
      <w:bookmarkStart w:id="2" w:name="_Toc70097058"/>
      <w:r>
        <w:rPr>
          <w:rFonts w:ascii="Times New Roman" w:hAnsi="Times New Roman"/>
          <w:color w:val="000000"/>
        </w:rPr>
        <w:t xml:space="preserve">          </w:t>
      </w:r>
      <w:r w:rsidR="00542E09">
        <w:rPr>
          <w:rFonts w:ascii="Times New Roman" w:hAnsi="Times New Roman"/>
          <w:color w:val="000000"/>
        </w:rPr>
        <w:t>1.1. Понятие обучения</w:t>
      </w:r>
      <w:r w:rsidR="0052397E" w:rsidRPr="0052397E">
        <w:rPr>
          <w:rFonts w:ascii="Times New Roman" w:hAnsi="Times New Roman"/>
          <w:color w:val="000000"/>
        </w:rPr>
        <w:t xml:space="preserve"> персонала</w:t>
      </w:r>
      <w:bookmarkEnd w:id="2"/>
    </w:p>
    <w:p w14:paraId="66951ED0" w14:textId="77777777" w:rsidR="0052397E" w:rsidRPr="000637B7" w:rsidRDefault="0052397E" w:rsidP="0052397E"/>
    <w:p w14:paraId="01CBEEED" w14:textId="77777777" w:rsidR="0052397E" w:rsidRDefault="0052397E" w:rsidP="001F467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4679">
        <w:rPr>
          <w:color w:val="000000"/>
          <w:sz w:val="28"/>
          <w:szCs w:val="28"/>
          <w:shd w:val="clear" w:color="auto" w:fill="FFFFFF"/>
        </w:rPr>
        <w:t xml:space="preserve">Обучение персонала – это </w:t>
      </w:r>
      <w:r w:rsidR="001F4679" w:rsidRPr="001F4679">
        <w:rPr>
          <w:color w:val="000000"/>
          <w:sz w:val="28"/>
          <w:szCs w:val="28"/>
          <w:shd w:val="clear" w:color="auto" w:fill="FFFFFF"/>
        </w:rPr>
        <w:t>целенаправленный, организованный, планомерно и систематически осуществляемый</w:t>
      </w:r>
      <w:r w:rsidR="001F4679">
        <w:rPr>
          <w:color w:val="000000"/>
          <w:sz w:val="28"/>
          <w:szCs w:val="28"/>
          <w:shd w:val="clear" w:color="auto" w:fill="FFFFFF"/>
        </w:rPr>
        <w:t xml:space="preserve"> процесс овладения знаниями, </w:t>
      </w:r>
      <w:r w:rsidR="001F4679">
        <w:rPr>
          <w:color w:val="000000"/>
          <w:sz w:val="28"/>
          <w:szCs w:val="28"/>
          <w:shd w:val="clear" w:color="auto" w:fill="FFFFFF"/>
        </w:rPr>
        <w:lastRenderedPageBreak/>
        <w:t>умениями, навыками и способами общения под руководством опытных преподавателей, наставников, специалистов и руководителей.</w:t>
      </w:r>
    </w:p>
    <w:p w14:paraId="0799BA04" w14:textId="77777777" w:rsidR="00F534C1" w:rsidRDefault="00F534C1" w:rsidP="001F467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Обучение – это большой мыслительный процесс, который направлен на получение, обработку и запоминание различной информации.</w:t>
      </w:r>
    </w:p>
    <w:p w14:paraId="2F81DC9C" w14:textId="77777777" w:rsidR="00F534C1" w:rsidRDefault="00F534C1" w:rsidP="001F467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Основа процесса обучения лежит в приобретении знаний, умений и навыков.</w:t>
      </w:r>
    </w:p>
    <w:p w14:paraId="23F91D23" w14:textId="77777777" w:rsidR="0052397E" w:rsidRDefault="00A92CF7" w:rsidP="00F534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Основными целями обучения является организация и формирование персонала управления, овладение умением определять, понимать и решать проблемы, интеграция персонала, адаптация, поддержание на соответствующем уровне и повышение профессиональной квалификации, приобретение профессиональных знаний</w:t>
      </w:r>
      <w:r w:rsidR="00F534C1">
        <w:rPr>
          <w:color w:val="000000"/>
          <w:sz w:val="28"/>
          <w:szCs w:val="28"/>
          <w:shd w:val="clear" w:color="auto" w:fill="FFFFFF"/>
        </w:rPr>
        <w:t>.</w:t>
      </w:r>
      <w:bookmarkStart w:id="3" w:name="_Toc70097059"/>
    </w:p>
    <w:p w14:paraId="26DF9574" w14:textId="77777777" w:rsidR="007D0462" w:rsidRPr="00AD2315" w:rsidRDefault="00542E09" w:rsidP="007D0462">
      <w:pPr>
        <w:pStyle w:val="1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2315">
        <w:rPr>
          <w:rFonts w:ascii="Times New Roman" w:hAnsi="Times New Roman"/>
          <w:color w:val="000000"/>
          <w:sz w:val="28"/>
          <w:szCs w:val="28"/>
        </w:rPr>
        <w:t xml:space="preserve">1.2. Виды </w:t>
      </w:r>
      <w:r w:rsidR="0052397E" w:rsidRPr="00AD2315">
        <w:rPr>
          <w:rFonts w:ascii="Times New Roman" w:hAnsi="Times New Roman"/>
          <w:color w:val="000000"/>
          <w:sz w:val="28"/>
          <w:szCs w:val="28"/>
        </w:rPr>
        <w:t>обучения персонала</w:t>
      </w:r>
      <w:bookmarkEnd w:id="3"/>
    </w:p>
    <w:p w14:paraId="6A755B24" w14:textId="77777777" w:rsidR="00F534C1" w:rsidRPr="00AD2315" w:rsidRDefault="001F4679" w:rsidP="007D0462">
      <w:pPr>
        <w:pStyle w:val="1"/>
        <w:spacing w:before="0" w:beforeAutospacing="0" w:line="360" w:lineRule="auto"/>
        <w:ind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4" w:name="_Toc70097060"/>
      <w:r w:rsidRPr="00AD2315">
        <w:rPr>
          <w:rFonts w:ascii="Times New Roman" w:hAnsi="Times New Roman"/>
          <w:color w:val="000000"/>
          <w:sz w:val="28"/>
          <w:szCs w:val="28"/>
        </w:rPr>
        <w:t xml:space="preserve">В современном мире различают три вида обучения: подготовка, повышение квалификации и переподготовка персонала. </w:t>
      </w:r>
    </w:p>
    <w:p w14:paraId="33366E06" w14:textId="77777777" w:rsidR="00542E09" w:rsidRPr="00AD2315" w:rsidRDefault="00542E09" w:rsidP="007D0462">
      <w:pPr>
        <w:pStyle w:val="1"/>
        <w:spacing w:before="0" w:beforeAutospacing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2315">
        <w:rPr>
          <w:rFonts w:ascii="Times New Roman" w:hAnsi="Times New Roman"/>
          <w:color w:val="000000"/>
          <w:sz w:val="28"/>
          <w:szCs w:val="28"/>
        </w:rPr>
        <w:t>Подготовка персонала – планомерное и организованное обучение и выпуск квалифицированных кадров</w:t>
      </w:r>
      <w:r w:rsidR="007D0462" w:rsidRPr="00AD231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D0462" w:rsidRPr="00AD2315">
        <w:rPr>
          <w:rFonts w:ascii="Times New Roman" w:hAnsi="Times New Roman"/>
          <w:color w:val="000000"/>
          <w:sz w:val="28"/>
          <w:szCs w:val="28"/>
        </w:rPr>
        <w:t>для всех областей человеческой деятельности, владеющих совокупностью специальных знаний, навыков и способов общения в связи с ростом требований к профессии или повышением в должности.</w:t>
      </w:r>
    </w:p>
    <w:p w14:paraId="4A27BAAA" w14:textId="77777777" w:rsidR="00542E09" w:rsidRPr="00AD2315" w:rsidRDefault="007D0462" w:rsidP="007D0462">
      <w:pPr>
        <w:pStyle w:val="1"/>
        <w:spacing w:before="0" w:beforeAutospacing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2315">
        <w:rPr>
          <w:rFonts w:ascii="Times New Roman" w:hAnsi="Times New Roman"/>
          <w:color w:val="000000"/>
          <w:sz w:val="28"/>
          <w:szCs w:val="28"/>
        </w:rPr>
        <w:tab/>
        <w:t>Повышение квалификации персонала – обучение кадров в целях усовершенствования знаний, умений и навыков</w:t>
      </w:r>
      <w:r w:rsidR="008C5AFE" w:rsidRPr="00AD2315">
        <w:rPr>
          <w:rFonts w:ascii="Times New Roman" w:hAnsi="Times New Roman"/>
          <w:color w:val="000000"/>
          <w:sz w:val="28"/>
          <w:szCs w:val="28"/>
        </w:rPr>
        <w:t xml:space="preserve"> и способов общения в связи с ростом требований к профессии или повышением в должности.</w:t>
      </w:r>
    </w:p>
    <w:p w14:paraId="7130E778" w14:textId="77777777" w:rsidR="00542E09" w:rsidRPr="007E39DC" w:rsidRDefault="008C5AFE" w:rsidP="00AD2315">
      <w:pPr>
        <w:pStyle w:val="1"/>
        <w:spacing w:before="0" w:beforeAutospacing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D2315">
        <w:rPr>
          <w:rFonts w:ascii="Times New Roman" w:hAnsi="Times New Roman"/>
          <w:color w:val="000000"/>
          <w:sz w:val="28"/>
          <w:szCs w:val="28"/>
        </w:rPr>
        <w:tab/>
        <w:t xml:space="preserve">Переподготовка персонала – обучение кадров в целях освоения новых знаний, умений, навыков и способов общения в связи с </w:t>
      </w:r>
      <w:r w:rsidR="00FF4F83" w:rsidRPr="00AD2315">
        <w:rPr>
          <w:rFonts w:ascii="Times New Roman" w:hAnsi="Times New Roman"/>
          <w:color w:val="000000"/>
          <w:sz w:val="28"/>
          <w:szCs w:val="28"/>
        </w:rPr>
        <w:t>овладением новой профессией и</w:t>
      </w:r>
      <w:r w:rsidRPr="00AD2315">
        <w:rPr>
          <w:rFonts w:ascii="Times New Roman" w:hAnsi="Times New Roman"/>
          <w:color w:val="000000"/>
          <w:sz w:val="28"/>
          <w:szCs w:val="28"/>
        </w:rPr>
        <w:t>зменившимися требованиями к содержанию и результатам труда.</w:t>
      </w:r>
    </w:p>
    <w:p w14:paraId="7C2CCD04" w14:textId="77777777" w:rsidR="0052397E" w:rsidRPr="0052397E" w:rsidRDefault="0052397E" w:rsidP="00FF4F83">
      <w:pPr>
        <w:pStyle w:val="1"/>
        <w:jc w:val="center"/>
        <w:rPr>
          <w:rFonts w:ascii="Times New Roman" w:hAnsi="Times New Roman"/>
          <w:color w:val="000000"/>
        </w:rPr>
      </w:pPr>
      <w:r w:rsidRPr="0052397E">
        <w:rPr>
          <w:rFonts w:ascii="Times New Roman" w:hAnsi="Times New Roman"/>
          <w:color w:val="000000"/>
        </w:rPr>
        <w:t xml:space="preserve">2. </w:t>
      </w:r>
      <w:bookmarkEnd w:id="4"/>
      <w:r w:rsidR="00FF4F83">
        <w:rPr>
          <w:rFonts w:ascii="Times New Roman" w:hAnsi="Times New Roman"/>
          <w:color w:val="000000"/>
        </w:rPr>
        <w:t>Современные методы обучения персонала</w:t>
      </w:r>
    </w:p>
    <w:p w14:paraId="5DC21E58" w14:textId="77777777" w:rsidR="0052397E" w:rsidRPr="00FF4F83" w:rsidRDefault="00FF4F83" w:rsidP="0052397E">
      <w:pPr>
        <w:pStyle w:val="1"/>
        <w:rPr>
          <w:rFonts w:ascii="Times New Roman" w:hAnsi="Times New Roman"/>
          <w:color w:val="000000"/>
          <w:lang w:val="ru-RU"/>
        </w:rPr>
      </w:pPr>
      <w:bookmarkStart w:id="5" w:name="_Toc70097061"/>
      <w:r>
        <w:rPr>
          <w:rFonts w:ascii="Times New Roman" w:hAnsi="Times New Roman"/>
          <w:color w:val="000000"/>
        </w:rPr>
        <w:t xml:space="preserve">           </w:t>
      </w:r>
      <w:r w:rsidR="0052397E" w:rsidRPr="0052397E">
        <w:rPr>
          <w:rFonts w:ascii="Times New Roman" w:hAnsi="Times New Roman"/>
          <w:color w:val="000000"/>
        </w:rPr>
        <w:t xml:space="preserve">2.1. </w:t>
      </w:r>
      <w:bookmarkEnd w:id="5"/>
      <w:r>
        <w:rPr>
          <w:rFonts w:ascii="Times New Roman" w:hAnsi="Times New Roman"/>
          <w:color w:val="000000"/>
        </w:rPr>
        <w:t>Концепции обучения персонала</w:t>
      </w:r>
    </w:p>
    <w:p w14:paraId="7B12F49A" w14:textId="77777777" w:rsidR="0052397E" w:rsidRPr="006352F7" w:rsidRDefault="0052397E" w:rsidP="0052397E"/>
    <w:p w14:paraId="213EA199" w14:textId="77777777" w:rsidR="0052397E" w:rsidRDefault="0052397E" w:rsidP="0052397E">
      <w:pPr>
        <w:pStyle w:val="aa"/>
        <w:shd w:val="clear" w:color="auto" w:fill="FFFFFF"/>
        <w:spacing w:before="0" w:beforeAutospacing="0" w:line="360" w:lineRule="auto"/>
        <w:ind w:firstLine="709"/>
        <w:rPr>
          <w:color w:val="000000"/>
          <w:sz w:val="28"/>
          <w:szCs w:val="28"/>
        </w:rPr>
      </w:pPr>
      <w:r w:rsidRPr="0052397E">
        <w:rPr>
          <w:color w:val="000000"/>
          <w:sz w:val="28"/>
          <w:szCs w:val="28"/>
        </w:rPr>
        <w:t xml:space="preserve">В настоящее время </w:t>
      </w:r>
      <w:r w:rsidR="00FF4F83">
        <w:rPr>
          <w:color w:val="000000"/>
          <w:sz w:val="28"/>
          <w:szCs w:val="28"/>
        </w:rPr>
        <w:t>выработаны основные концепции персонала:</w:t>
      </w:r>
    </w:p>
    <w:p w14:paraId="7ACA2266" w14:textId="77777777" w:rsidR="00F54FEC" w:rsidRDefault="00F54FEC" w:rsidP="0052397E">
      <w:pPr>
        <w:pStyle w:val="aa"/>
        <w:shd w:val="clear" w:color="auto" w:fill="FFFFFF"/>
        <w:spacing w:before="0" w:before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концепция специализированного обучения. Ориентирована на сегодняшний день или ближайшее будущее, имеющее отношение к </w:t>
      </w:r>
      <w:r>
        <w:rPr>
          <w:color w:val="000000"/>
          <w:sz w:val="28"/>
          <w:szCs w:val="28"/>
        </w:rPr>
        <w:lastRenderedPageBreak/>
        <w:t>соответствующему рабочему месту.</w:t>
      </w:r>
      <w:r w:rsidR="00C824F1">
        <w:rPr>
          <w:color w:val="000000"/>
          <w:sz w:val="28"/>
          <w:szCs w:val="28"/>
        </w:rPr>
        <w:t xml:space="preserve"> Такое обучение эффективно непродолжительный отрезок времени</w:t>
      </w:r>
      <w:r w:rsidR="006108A3">
        <w:rPr>
          <w:color w:val="000000"/>
          <w:sz w:val="28"/>
          <w:szCs w:val="28"/>
        </w:rPr>
        <w:t>;</w:t>
      </w:r>
    </w:p>
    <w:p w14:paraId="3796AF9F" w14:textId="77777777" w:rsidR="006108A3" w:rsidRDefault="006108A3" w:rsidP="0052397E">
      <w:pPr>
        <w:pStyle w:val="aa"/>
        <w:shd w:val="clear" w:color="auto" w:fill="FFFFFF"/>
        <w:spacing w:before="0" w:before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концепция многопрофильного обучения является эффективной с экономической точки зрения, так как повышает внутрипроизводственную и непроизводственную мобильность работника;</w:t>
      </w:r>
    </w:p>
    <w:p w14:paraId="2ADC3750" w14:textId="77777777" w:rsidR="006108A3" w:rsidRDefault="006108A3" w:rsidP="0052397E">
      <w:pPr>
        <w:pStyle w:val="aa"/>
        <w:shd w:val="clear" w:color="auto" w:fill="FFFFFF"/>
        <w:spacing w:before="0" w:before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концепция обучения, ориентированного на личность, имеет целью развитие человеческих качеств, заложенных природой или приобретенных в практической деятельности. Нацелена к людям, имеющим склонность к научным исследованиям и обладающим талантом руководителя.</w:t>
      </w:r>
    </w:p>
    <w:p w14:paraId="5D42B5A7" w14:textId="77777777" w:rsidR="006108A3" w:rsidRPr="006108A3" w:rsidRDefault="006108A3" w:rsidP="0052397E">
      <w:pPr>
        <w:pStyle w:val="aa"/>
        <w:shd w:val="clear" w:color="auto" w:fill="FFFFFF"/>
        <w:spacing w:before="0" w:before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обучения являются</w:t>
      </w:r>
      <w:r w:rsidR="00F70ADB">
        <w:rPr>
          <w:color w:val="000000"/>
          <w:sz w:val="28"/>
          <w:szCs w:val="28"/>
        </w:rPr>
        <w:t xml:space="preserve"> знания, умения и навыки.</w:t>
      </w:r>
    </w:p>
    <w:p w14:paraId="633FAD58" w14:textId="77777777" w:rsidR="0052397E" w:rsidRPr="006943E5" w:rsidRDefault="0052397E" w:rsidP="00B45E8D">
      <w:pPr>
        <w:pStyle w:val="1"/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6" w:name="_Toc70097062"/>
      <w:r w:rsidRPr="006943E5">
        <w:rPr>
          <w:rFonts w:ascii="Times New Roman" w:hAnsi="Times New Roman"/>
          <w:color w:val="000000"/>
          <w:sz w:val="28"/>
          <w:szCs w:val="28"/>
        </w:rPr>
        <w:t xml:space="preserve">2.2. </w:t>
      </w:r>
      <w:bookmarkEnd w:id="6"/>
      <w:r w:rsidR="00F70ADB" w:rsidRPr="006943E5">
        <w:rPr>
          <w:rFonts w:ascii="Times New Roman" w:hAnsi="Times New Roman"/>
          <w:color w:val="000000"/>
          <w:sz w:val="28"/>
          <w:szCs w:val="28"/>
        </w:rPr>
        <w:t>Методы обучения персонала</w:t>
      </w:r>
    </w:p>
    <w:p w14:paraId="1CE9F578" w14:textId="77777777" w:rsidR="0052397E" w:rsidRDefault="0052397E" w:rsidP="006943E5">
      <w:pPr>
        <w:rPr>
          <w:b/>
          <w:sz w:val="28"/>
          <w:szCs w:val="28"/>
        </w:rPr>
      </w:pPr>
    </w:p>
    <w:p w14:paraId="567AB0AB" w14:textId="77777777" w:rsidR="0052397E" w:rsidRDefault="00F70ADB" w:rsidP="006943E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943E5" w:rsidRPr="006943E5">
        <w:rPr>
          <w:sz w:val="28"/>
          <w:szCs w:val="28"/>
        </w:rPr>
        <w:t xml:space="preserve">Как будет происходить обучение – на рабочем </w:t>
      </w:r>
      <w:r w:rsidR="006943E5">
        <w:rPr>
          <w:sz w:val="28"/>
          <w:szCs w:val="28"/>
        </w:rPr>
        <w:t>месте или с отрывом от работы – определяется тем, какие методы обучения будут использованы.</w:t>
      </w:r>
    </w:p>
    <w:p w14:paraId="3BD8732D" w14:textId="77777777" w:rsidR="006943E5" w:rsidRDefault="006943E5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без отрыва от производства осуществляется в обычной рабочей обстановке. Обучаемый использует рабочие инструменты, оборудование, которые он будет использовать и после завершения курса обучения.</w:t>
      </w:r>
    </w:p>
    <w:p w14:paraId="79C76421" w14:textId="77777777" w:rsidR="006943E5" w:rsidRDefault="006943E5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Обучение </w:t>
      </w:r>
      <w:r w:rsidR="0061733B">
        <w:rPr>
          <w:sz w:val="28"/>
          <w:szCs w:val="28"/>
        </w:rPr>
        <w:t>с отрывом от производства проводится вне рабочего места с использованием специально упрощенных учебных инструментов и оборудования.</w:t>
      </w:r>
    </w:p>
    <w:p w14:paraId="71593D92" w14:textId="77777777" w:rsidR="0061733B" w:rsidRDefault="0061733B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Методы обучения персонала на рабочем месте:</w:t>
      </w:r>
    </w:p>
    <w:p w14:paraId="079C0659" w14:textId="77777777" w:rsidR="0061733B" w:rsidRDefault="0061733B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направленное приобретение опыта – систематическое планирование обучения на рабочем месте, основу планирования составляет индивидуальный план профессионального обучения</w:t>
      </w:r>
      <w:r w:rsidR="00973502">
        <w:rPr>
          <w:sz w:val="28"/>
          <w:szCs w:val="28"/>
        </w:rPr>
        <w:t>, в котором изложены цели обучения;</w:t>
      </w:r>
    </w:p>
    <w:p w14:paraId="07AC4500" w14:textId="77777777" w:rsidR="00973502" w:rsidRDefault="00973502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производственный инструктаж – введение в специальность, адаптация, ознакомление обучающегося с новой рабочей обстановкой;</w:t>
      </w:r>
    </w:p>
    <w:p w14:paraId="76DFBB1B" w14:textId="77777777" w:rsidR="00973502" w:rsidRDefault="00973502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смена рабочего места (ротация) – получение знаний и приобретение опыта в результате систематической смены рабочего места. В результате этого создается представление о многогранности деятельности и производственных задач;</w:t>
      </w:r>
    </w:p>
    <w:p w14:paraId="0019FE2A" w14:textId="77777777" w:rsidR="00F32163" w:rsidRDefault="00F3216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использование работников в качестве ассистентов, стажеров – обучение и ознакомление работника с проблемами высшего порядка задач при одновременном принятии на себя некоторой доли ответственности;</w:t>
      </w:r>
    </w:p>
    <w:p w14:paraId="00382E69" w14:textId="77777777" w:rsidR="00F32163" w:rsidRDefault="00F3216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наставничество – применение метода эффективно в тех случаях, когда возникают какие-то проблемы, например у молодых работников;</w:t>
      </w:r>
    </w:p>
    <w:p w14:paraId="06591883" w14:textId="77777777" w:rsidR="00F32163" w:rsidRDefault="00F3216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в проектных группах – сотрудничество, осуществляемое в учебных целях в проектных группах, создаваемых на предприятии для разработки крупных, ограниченных сроком задач.</w:t>
      </w:r>
    </w:p>
    <w:p w14:paraId="230E1B71" w14:textId="77777777" w:rsidR="00F32163" w:rsidRDefault="00F3216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Методы профессионального обучения вне рабочего места предназначены прежде всего для получения теоретических знаний и для обучения умению вести себя в соответствии с требованиями производственной обстановки.</w:t>
      </w:r>
    </w:p>
    <w:p w14:paraId="6F3F8549" w14:textId="77777777" w:rsidR="00F32163" w:rsidRDefault="00F3216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Методы обучения персонала вне рабочего места:</w:t>
      </w:r>
    </w:p>
    <w:p w14:paraId="72E93F9F" w14:textId="77777777" w:rsidR="00F32163" w:rsidRDefault="00F3216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лекций – пассивный метод обучения, используется для изложения теоретических и методических знаний, практического опыта;</w:t>
      </w:r>
    </w:p>
    <w:p w14:paraId="793AAB92" w14:textId="77777777" w:rsidR="00F32163" w:rsidRDefault="00F3216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программированные курсы обучения – метод эффективен для получения теоретических знаний;</w:t>
      </w:r>
    </w:p>
    <w:p w14:paraId="5AD50722" w14:textId="77777777" w:rsidR="00427AF0" w:rsidRDefault="00427AF0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конференции, семинары – активный метод обучения, участие в дискуссиях развивает логическое мышление, вырабатывает способы поведения в разли</w:t>
      </w:r>
      <w:r w:rsidR="0096090F">
        <w:rPr>
          <w:sz w:val="28"/>
          <w:szCs w:val="28"/>
        </w:rPr>
        <w:t>чных ситуациях;</w:t>
      </w:r>
    </w:p>
    <w:p w14:paraId="397F905F" w14:textId="77777777" w:rsidR="00427AF0" w:rsidRDefault="00427AF0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метод обучения руководящих кадров, основанный на самостоятельном решении конкретных задач из производственной практики – позволяет соединить теоретические знания и практические навыки, предусматривает обработку информации, конструктивно-критическое мышление, развитие творчества в процессах</w:t>
      </w:r>
      <w:r w:rsidR="0096090F">
        <w:rPr>
          <w:sz w:val="28"/>
          <w:szCs w:val="28"/>
        </w:rPr>
        <w:t xml:space="preserve"> принятия решений;</w:t>
      </w:r>
    </w:p>
    <w:p w14:paraId="6DD2715D" w14:textId="77777777" w:rsidR="0096090F" w:rsidRDefault="0096090F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деловые игры – обучение манере вести себя в различных производственных ситуациях, в которых участники должны вырабатывать альтернативные точки зрения;</w:t>
      </w:r>
    </w:p>
    <w:p w14:paraId="3D53E95B" w14:textId="77777777" w:rsidR="0096090F" w:rsidRDefault="0096090F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тренинг – ежедневное обучение, в ходе которого один инструктирует или тренирует другого путем интенсивного обучения, демонстрации и практической работы в целях повышения эффективности деятельности;</w:t>
      </w:r>
    </w:p>
    <w:p w14:paraId="572C298A" w14:textId="77777777" w:rsidR="0096090F" w:rsidRDefault="0096090F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самостоятельное обучение – наиболее простой вид обучения</w:t>
      </w:r>
      <w:r w:rsidR="001569C0">
        <w:rPr>
          <w:sz w:val="28"/>
          <w:szCs w:val="28"/>
        </w:rPr>
        <w:t>, для которого не требуется ни инструктор, ни специальное помещение, ни определенное время: обучающийся учится там, тогда и так, как ему удобно;</w:t>
      </w:r>
    </w:p>
    <w:p w14:paraId="54427909" w14:textId="77777777" w:rsidR="001569C0" w:rsidRDefault="001569C0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97FD2">
        <w:rPr>
          <w:sz w:val="28"/>
          <w:szCs w:val="28"/>
        </w:rPr>
        <w:t>методы решения производственно-экономических проблем с помощью моделей – моделирование процессов, происходящих на конкурирующих предприятиях</w:t>
      </w:r>
      <w:r w:rsidR="00E95DC3">
        <w:rPr>
          <w:sz w:val="28"/>
          <w:szCs w:val="28"/>
        </w:rPr>
        <w:t>;</w:t>
      </w:r>
    </w:p>
    <w:p w14:paraId="152A294F" w14:textId="77777777" w:rsidR="00E95DC3" w:rsidRDefault="00E95DC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рабочая группа – разработанные в рабочих группах предложения передаются руководству организации, которое рассматривает предложения, принимает по ним решения и информирует рабочую группу о принятии или отклонении ее предложений.</w:t>
      </w:r>
    </w:p>
    <w:p w14:paraId="0D7F89C7" w14:textId="77777777" w:rsidR="00E20139" w:rsidRDefault="00E20139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обучения на рабочем месте и вне его, возможно сочетание того и другого метода. К таким формам обучения относится:</w:t>
      </w:r>
    </w:p>
    <w:p w14:paraId="70D5551B" w14:textId="77777777" w:rsidR="00E20139" w:rsidRDefault="00E20139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опытное или эмпирическое обучение – обучение путем самостоятельной работы, но в логическом порядке;</w:t>
      </w:r>
    </w:p>
    <w:p w14:paraId="432EE764" w14:textId="77777777" w:rsidR="00E20139" w:rsidRDefault="00E20139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демонстрация и практика под руководством – обучающий показывает стажеру, как делать, затем дает возможность сделать это самому работнику, но под его руко</w:t>
      </w:r>
      <w:r w:rsidR="00F74EF5">
        <w:rPr>
          <w:sz w:val="28"/>
          <w:szCs w:val="28"/>
        </w:rPr>
        <w:t>во</w:t>
      </w:r>
      <w:r>
        <w:rPr>
          <w:sz w:val="28"/>
          <w:szCs w:val="28"/>
        </w:rPr>
        <w:t>дством;</w:t>
      </w:r>
    </w:p>
    <w:p w14:paraId="796FC775" w14:textId="77777777" w:rsidR="00E20139" w:rsidRDefault="00F74EF5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F7EDE">
        <w:rPr>
          <w:sz w:val="28"/>
          <w:szCs w:val="28"/>
        </w:rPr>
        <w:t>программируемое обучение – книга или компьютер, которые периодически проверяют знания постановкой вопросов;</w:t>
      </w:r>
    </w:p>
    <w:p w14:paraId="5043D56E" w14:textId="77777777" w:rsidR="008F7EDE" w:rsidRDefault="008F7EDE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обучение с помощью компьютера – обучение путем взаимодействия с компьютером, использованием сети Интернет;</w:t>
      </w:r>
    </w:p>
    <w:p w14:paraId="555FB573" w14:textId="77777777" w:rsidR="008F7EDE" w:rsidRDefault="008F7EDE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обучение действием – обучение в ходе выполнения действий, например, участие в разработке проекта или группового задания. </w:t>
      </w:r>
    </w:p>
    <w:p w14:paraId="53C0EA79" w14:textId="77777777" w:rsidR="00EA62CD" w:rsidRDefault="00EA62CD" w:rsidP="00EA62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 перечисленные методы преобладают и сегодня,  но они имеют ряд недостатков – не позволяют учитывать разный уровень знаний, не предполагают обратной связи и проверки усвоения материала.</w:t>
      </w:r>
    </w:p>
    <w:p w14:paraId="2AEFFACD" w14:textId="77777777" w:rsidR="00EA62CD" w:rsidRDefault="00EA62CD" w:rsidP="00EA62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существуют более современные методы обучения персонала:</w:t>
      </w:r>
    </w:p>
    <w:p w14:paraId="537551F4" w14:textId="77777777" w:rsidR="00EA62CD" w:rsidRDefault="00200593" w:rsidP="00EA62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модульное обучение – представляет собой отдельную и самостоятельную часть какой-либо системы обучения, направленную на развитие необходимого навыка. При этом в модуле четко определены цели обучения, задачи и уровни изучения материала, навыки и умения, которые предполагается получить. </w:t>
      </w:r>
      <w:r>
        <w:rPr>
          <w:sz w:val="28"/>
          <w:szCs w:val="28"/>
        </w:rPr>
        <w:lastRenderedPageBreak/>
        <w:t>Важное преимущество модульного обучения – возможность менять последовательность модулей в зависимости от запроса слушателей;</w:t>
      </w:r>
    </w:p>
    <w:p w14:paraId="56D5E26B" w14:textId="77777777" w:rsidR="00200593" w:rsidRDefault="00200593" w:rsidP="002005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кейс-обучение – разбор практических ситуаций из опыта деятельности организации (</w:t>
      </w:r>
      <w:r>
        <w:rPr>
          <w:sz w:val="28"/>
          <w:szCs w:val="28"/>
          <w:lang w:val="en-US"/>
        </w:rPr>
        <w:t>case</w:t>
      </w:r>
      <w:r w:rsidRPr="0020059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study</w:t>
      </w:r>
      <w:r w:rsidRPr="00200593">
        <w:rPr>
          <w:sz w:val="28"/>
          <w:szCs w:val="28"/>
        </w:rPr>
        <w:t>)</w:t>
      </w:r>
      <w:r>
        <w:rPr>
          <w:sz w:val="28"/>
          <w:szCs w:val="28"/>
        </w:rPr>
        <w:t xml:space="preserve"> популярен в финансовой, маркетинговой и управленческой сферах. Рассмотрение кейсов означает анализ и групповое обсуждение теоретических и практических ситуаций, которые могут быть представлены в виде описания, видеофильма или ролевой игры. В дискуссии ученики играют активную роль, а инструктор направляет и контролирует их работу. Основное назначение метода заключается в активном обмене участников опытом, в закреплении и углублении знаний и выработке схем ситуаций, позволяющих быстро принимать наиболее действенные решения;</w:t>
      </w:r>
    </w:p>
    <w:p w14:paraId="665C0879" w14:textId="77777777" w:rsidR="00CB2B56" w:rsidRDefault="00200593" w:rsidP="00CB2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тренинг – обучение, в котором теоретические блоки материала минимизированы и основное внимание уделяется практической отработке навыков и умений</w:t>
      </w:r>
      <w:r w:rsidR="00CB2B56">
        <w:rPr>
          <w:sz w:val="28"/>
          <w:szCs w:val="28"/>
        </w:rPr>
        <w:t>. В процессе обучающиеся получают возможность развить и закрепить необходимые навыки, освоить новые модели поведения, изменить отношение к собственному методу. В рамках тренинга нередко проводятся деловые, ролевые и имитационные игры, групповые дискуссии. Тренинг обеспечивает интенсивное обучение и ориентирован на получение навыков, необходимых в повседневной работе. Итог тренинга – повышение мотивации персонала;</w:t>
      </w:r>
    </w:p>
    <w:p w14:paraId="73BDEF7B" w14:textId="77777777" w:rsidR="00CB2B56" w:rsidRDefault="00CB2B56" w:rsidP="00CB2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668E">
        <w:rPr>
          <w:sz w:val="28"/>
          <w:szCs w:val="28"/>
        </w:rPr>
        <w:t>деловые игры – наиболее близки к реальной профессиональной деятельности обучающихся. В условиях деловых игр создаются максимально благоприятные возможности, для того, чтобы участники творчески и эмоционально включились в отношения. При этом происходит быстрое пополнение знаний. Деловые игры позволяют всесторонне исследовать конкретную проблему, оценить готовность и умение сотрудников решать такие проблемы;</w:t>
      </w:r>
    </w:p>
    <w:p w14:paraId="5899469B" w14:textId="77777777" w:rsidR="00AD668E" w:rsidRDefault="00AD668E" w:rsidP="00CB2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12B">
        <w:rPr>
          <w:sz w:val="28"/>
          <w:szCs w:val="28"/>
        </w:rPr>
        <w:t xml:space="preserve">метафорическая игра. В ней участники учатся вырабатывать новые формы деятельности и изменять установки поведения. Основная задача – найти новый способ решения задачи. Уникальность заключается в том, что для описания деловой ситуации берется метафора. Это могут быть сказки, притчи, </w:t>
      </w:r>
      <w:r w:rsidR="00E1112B">
        <w:rPr>
          <w:sz w:val="28"/>
          <w:szCs w:val="28"/>
        </w:rPr>
        <w:lastRenderedPageBreak/>
        <w:t xml:space="preserve">легенды, передающие проблематику отношений в бизнес-ситуациях. </w:t>
      </w:r>
      <w:r w:rsidR="0024564F">
        <w:rPr>
          <w:sz w:val="28"/>
          <w:szCs w:val="28"/>
        </w:rPr>
        <w:t>Использование</w:t>
      </w:r>
      <w:r w:rsidR="00E1112B">
        <w:rPr>
          <w:sz w:val="28"/>
          <w:szCs w:val="28"/>
        </w:rPr>
        <w:t xml:space="preserve"> такой формы обучения помогает активизировать творческие способности участников</w:t>
      </w:r>
      <w:r w:rsidR="0024564F">
        <w:rPr>
          <w:sz w:val="28"/>
          <w:szCs w:val="28"/>
        </w:rPr>
        <w:t>;</w:t>
      </w:r>
    </w:p>
    <w:p w14:paraId="0B368AFE" w14:textId="77777777" w:rsidR="0024564F" w:rsidRDefault="0024564F" w:rsidP="00CB2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ролевые игры – относится к методам активного обучения и часто используется в ходе тренингов различного рода. Обучающиеся играют определенные роли (начальник и подчиненный) в определенных обстоятельствах, стараясь добиться решений поставленной учебной задачи;</w:t>
      </w:r>
    </w:p>
    <w:p w14:paraId="467EEE37" w14:textId="77777777" w:rsidR="0024564F" w:rsidRDefault="0024564F" w:rsidP="00CB2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поведенческое моделирование – пошагово учит конкретным навыкам. Предъявляется форма профессионального поведения, которую предлагается освоить. Участники обучения воспроизводят предложенное и им обеспечивается обратная связь;</w:t>
      </w:r>
    </w:p>
    <w:p w14:paraId="0E8599D0" w14:textId="77777777" w:rsidR="0024564F" w:rsidRDefault="0024564F" w:rsidP="00CB2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D5AEC">
        <w:rPr>
          <w:sz w:val="28"/>
          <w:szCs w:val="28"/>
        </w:rPr>
        <w:t>сторителлинг</w:t>
      </w:r>
      <w:proofErr w:type="spellEnd"/>
      <w:r w:rsidR="000D5AEC">
        <w:rPr>
          <w:sz w:val="28"/>
          <w:szCs w:val="28"/>
        </w:rPr>
        <w:t xml:space="preserve"> </w:t>
      </w:r>
      <w:r w:rsidR="000D5AEC" w:rsidRPr="000D5AEC">
        <w:rPr>
          <w:sz w:val="28"/>
          <w:szCs w:val="28"/>
        </w:rPr>
        <w:t>(</w:t>
      </w:r>
      <w:r w:rsidR="000D5AEC">
        <w:rPr>
          <w:sz w:val="28"/>
          <w:szCs w:val="28"/>
          <w:lang w:val="en-US"/>
        </w:rPr>
        <w:t>storytelling</w:t>
      </w:r>
      <w:r w:rsidR="000D5AEC" w:rsidRPr="000D5AEC">
        <w:rPr>
          <w:sz w:val="28"/>
          <w:szCs w:val="28"/>
        </w:rPr>
        <w:t xml:space="preserve">) – </w:t>
      </w:r>
      <w:r w:rsidR="000D5AEC">
        <w:rPr>
          <w:sz w:val="28"/>
          <w:szCs w:val="28"/>
        </w:rPr>
        <w:t>рассказывание историй. Заключается в том, чтобы с помощью «мифов» из жизни организаций обучать молодых сотрудников правилам работы в ней. Данный метод действенен уже в процессе подбора персонала, когда интервьюер рассказывает о компании, таким образом подготавливая ее к традициям, корпоративной культуре. Рассказывание историй может облегчить период адаптации нового сотрудника и формирует его лояльность к компании;</w:t>
      </w:r>
    </w:p>
    <w:p w14:paraId="366A6E45" w14:textId="77777777" w:rsidR="000D5AEC" w:rsidRDefault="000D5AEC" w:rsidP="00CB2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действием (</w:t>
      </w:r>
      <w:r w:rsidR="004D329F">
        <w:rPr>
          <w:sz w:val="28"/>
          <w:szCs w:val="28"/>
          <w:lang w:val="en-US"/>
        </w:rPr>
        <w:t>action</w:t>
      </w:r>
      <w:r w:rsidR="004D329F" w:rsidRPr="004D329F">
        <w:rPr>
          <w:sz w:val="28"/>
          <w:szCs w:val="28"/>
        </w:rPr>
        <w:t xml:space="preserve"> </w:t>
      </w:r>
      <w:r w:rsidR="004D329F">
        <w:rPr>
          <w:sz w:val="28"/>
          <w:szCs w:val="28"/>
          <w:lang w:val="en-US"/>
        </w:rPr>
        <w:t>learning</w:t>
      </w:r>
      <w:r w:rsidR="004D329F" w:rsidRPr="004D329F">
        <w:rPr>
          <w:sz w:val="28"/>
          <w:szCs w:val="28"/>
        </w:rPr>
        <w:t>)</w:t>
      </w:r>
      <w:r w:rsidR="004D329F">
        <w:rPr>
          <w:sz w:val="28"/>
          <w:szCs w:val="28"/>
        </w:rPr>
        <w:t>. Метод позволяет наиболее эффективно решать организационные проблемы, разрабатывать структуру и динамику организационных изменений. Участники  работают над реальными задачами, а не над искусственными ситуациями. Главная цель – понять разницу между тем, что говорят в организации, и тем, что в ней делают;</w:t>
      </w:r>
    </w:p>
    <w:p w14:paraId="2C151F44" w14:textId="77777777" w:rsidR="004D329F" w:rsidRPr="004D329F" w:rsidRDefault="004D329F" w:rsidP="00CB2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метод формирования рабочих групп. Данный метод используется тогда, когда необходимо найти способы решения какой-либо производственной ситуации. Участниками могут быть специалисты любого уровня. Перед ними ставится задача, которую нужно решить за определенный промежуток времени.</w:t>
      </w:r>
      <w:r w:rsidR="007E7E4F">
        <w:rPr>
          <w:sz w:val="28"/>
          <w:szCs w:val="28"/>
        </w:rPr>
        <w:t xml:space="preserve"> Группа разрабатывает алгоритм действий, определяет сроки его реализации. Особенность метода заключается в том, что рабочая группа выносит свое решение в форме списка действий по достижению цели, а затем предложения </w:t>
      </w:r>
      <w:r w:rsidR="007E7E4F">
        <w:rPr>
          <w:sz w:val="28"/>
          <w:szCs w:val="28"/>
        </w:rPr>
        <w:lastRenderedPageBreak/>
        <w:t>передаются на рассмотрение руководству компании. Данная форма обучения развивает самостоятельность сотрудников, а также повышает их мотивацию;</w:t>
      </w:r>
    </w:p>
    <w:p w14:paraId="415D3125" w14:textId="77777777" w:rsidR="00F32163" w:rsidRDefault="00F32163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7E4F">
        <w:rPr>
          <w:sz w:val="28"/>
          <w:szCs w:val="28"/>
        </w:rPr>
        <w:t xml:space="preserve">- </w:t>
      </w:r>
      <w:proofErr w:type="spellStart"/>
      <w:r w:rsidR="007E7E4F">
        <w:rPr>
          <w:sz w:val="28"/>
          <w:szCs w:val="28"/>
        </w:rPr>
        <w:t>баскет</w:t>
      </w:r>
      <w:proofErr w:type="spellEnd"/>
      <w:r w:rsidR="007E7E4F">
        <w:rPr>
          <w:sz w:val="28"/>
          <w:szCs w:val="28"/>
        </w:rPr>
        <w:t>-метод (</w:t>
      </w:r>
      <w:r w:rsidR="007E7E4F">
        <w:rPr>
          <w:sz w:val="28"/>
          <w:szCs w:val="28"/>
          <w:lang w:val="en-US"/>
        </w:rPr>
        <w:t>basket</w:t>
      </w:r>
      <w:r w:rsidR="007E7E4F" w:rsidRPr="007E7E4F">
        <w:rPr>
          <w:sz w:val="28"/>
          <w:szCs w:val="28"/>
        </w:rPr>
        <w:t xml:space="preserve"> </w:t>
      </w:r>
      <w:r w:rsidR="007E7E4F">
        <w:rPr>
          <w:sz w:val="28"/>
          <w:szCs w:val="28"/>
        </w:rPr>
        <w:t xml:space="preserve">в переводе с </w:t>
      </w:r>
      <w:r w:rsidR="00A60351">
        <w:rPr>
          <w:sz w:val="28"/>
          <w:szCs w:val="28"/>
        </w:rPr>
        <w:t>английского</w:t>
      </w:r>
      <w:r w:rsidR="007E7E4F">
        <w:rPr>
          <w:sz w:val="28"/>
          <w:szCs w:val="28"/>
        </w:rPr>
        <w:t xml:space="preserve"> «корзина»). Этот метод обучения состоит в имитации ситуаций, часто встречающихся в практике работы руководителей. Обучаемому предлагают выступить в роли руководителя</w:t>
      </w:r>
      <w:r w:rsidR="00A60351">
        <w:rPr>
          <w:sz w:val="28"/>
          <w:szCs w:val="28"/>
        </w:rPr>
        <w:t>, которому требуется в срочном порядке разобрать накопившиеся на его столе бумаги (корреспонденцию, отчеты и т.д.). В ходе самостоятельной работы слушатель должен проанализировать каждый документ, упорядочить полученную информацию, определить наиболее острые проблемы</w:t>
      </w:r>
      <w:r w:rsidR="00936CD7">
        <w:rPr>
          <w:sz w:val="28"/>
          <w:szCs w:val="28"/>
        </w:rPr>
        <w:t>, принять решения по выявленным задачам и подготовить документы по реализации решений. Данный метод развивает способность к анализу, систематизации более важных факторов;</w:t>
      </w:r>
    </w:p>
    <w:p w14:paraId="2F33302F" w14:textId="77777777" w:rsidR="00936CD7" w:rsidRDefault="00936CD7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метод </w:t>
      </w:r>
      <w:r>
        <w:rPr>
          <w:sz w:val="28"/>
          <w:szCs w:val="28"/>
          <w:lang w:val="en-US"/>
        </w:rPr>
        <w:t>shadowing</w:t>
      </w:r>
      <w:r w:rsidRPr="00936CD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«бытие тенью»). Обучать данным способом можно персонал любого уровня. Например, молодого сотрудника решили повысить в должности до уровня линейного руководителя. Компания предоставляет ему возможность побыть «тенью» - стать свидетелем нескольких дней из жизни действующего руководителя. Сотрудник наблюдает и фиксирует значимые моменты в работе, получая информацию о том, каковы особенности данной должности, каких знаний и навыков ему не хватает, какие задачи предстоит решить. Данную форму обучения можно использовать </w:t>
      </w:r>
      <w:r w:rsidR="006325BD">
        <w:rPr>
          <w:sz w:val="28"/>
          <w:szCs w:val="28"/>
        </w:rPr>
        <w:t>для адаптации новых сотрудников;</w:t>
      </w:r>
    </w:p>
    <w:p w14:paraId="59CC4973" w14:textId="77777777" w:rsidR="006325BD" w:rsidRDefault="006325BD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lang w:val="en-US"/>
        </w:rPr>
        <w:t>secondment</w:t>
      </w:r>
      <w:r w:rsidRPr="006325BD">
        <w:rPr>
          <w:sz w:val="28"/>
          <w:szCs w:val="28"/>
        </w:rPr>
        <w:t xml:space="preserve"> (</w:t>
      </w:r>
      <w:r>
        <w:rPr>
          <w:sz w:val="28"/>
          <w:szCs w:val="28"/>
        </w:rPr>
        <w:t>«командирование»). Это разновидность ротации персонала. Сотрудника «командируют» на другое место работы (в другой отдел или подразделение) на время, а потом он возвращается к своим прежним обязанностям. Данный метод малоизвестен в России. Отмечаются такие преимущества, как личностное развитие сотрудников, укрепление командного духа и улучшение навыков межличностного общения;</w:t>
      </w:r>
    </w:p>
    <w:p w14:paraId="0D2A9A78" w14:textId="77777777" w:rsidR="006325BD" w:rsidRDefault="006325BD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метод </w:t>
      </w:r>
      <w:r>
        <w:rPr>
          <w:sz w:val="28"/>
          <w:szCs w:val="28"/>
          <w:lang w:val="en-US"/>
        </w:rPr>
        <w:t>buddying</w:t>
      </w:r>
      <w:r>
        <w:rPr>
          <w:sz w:val="28"/>
          <w:szCs w:val="28"/>
        </w:rPr>
        <w:t xml:space="preserve"> заключается в том, что за специалистом закрепляется </w:t>
      </w:r>
      <w:r>
        <w:rPr>
          <w:sz w:val="28"/>
          <w:szCs w:val="28"/>
          <w:lang w:val="en-US"/>
        </w:rPr>
        <w:t>buddy</w:t>
      </w:r>
      <w:r>
        <w:rPr>
          <w:sz w:val="28"/>
          <w:szCs w:val="28"/>
        </w:rPr>
        <w:t xml:space="preserve">, то есть партнер. Его задача – предоставлять постоянную обратную связь о действиях и решениях сотрудника, за которым он закреплен. Данный метод предполагает </w:t>
      </w:r>
      <w:r w:rsidR="000A0FB7">
        <w:rPr>
          <w:sz w:val="28"/>
          <w:szCs w:val="28"/>
        </w:rPr>
        <w:t>объективную и честную обратную связь. Обратную связь можно предоставлять после планерок, совещаний, дискуссий. Положительный момент метода – возможность для сотрудника получить информацию о своей работе, наметить точки личностного и профессионального роста, увидеть недостатки и исправить их.</w:t>
      </w:r>
    </w:p>
    <w:p w14:paraId="3674B154" w14:textId="77777777" w:rsidR="00BF1699" w:rsidRDefault="00BF1699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Независимо от вышеперечисленных методов обучения, подхода к обучению, оно будет эффективным в случае обеспечения результатами психологического анализа профессиональной деятельности.</w:t>
      </w:r>
    </w:p>
    <w:p w14:paraId="35C3C526" w14:textId="77777777" w:rsidR="00095874" w:rsidRDefault="00095874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Оценивание эффективности метода происходит путем анализа содержания учебных заданий.</w:t>
      </w:r>
    </w:p>
    <w:p w14:paraId="326F1048" w14:textId="77777777" w:rsidR="006129DF" w:rsidRDefault="006129DF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Оценивать эффективность обучения можно с помощью методов:</w:t>
      </w:r>
    </w:p>
    <w:p w14:paraId="69D06CF3" w14:textId="77777777" w:rsidR="006129DF" w:rsidRDefault="006129DF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тестирование;</w:t>
      </w:r>
    </w:p>
    <w:p w14:paraId="7BF09B76" w14:textId="77777777" w:rsidR="006129DF" w:rsidRDefault="006129DF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анкетирование;</w:t>
      </w:r>
    </w:p>
    <w:p w14:paraId="5889015D" w14:textId="77777777" w:rsidR="006129DF" w:rsidRDefault="006129DF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наблюдение за процессом обучения;</w:t>
      </w:r>
    </w:p>
    <w:p w14:paraId="1B064499" w14:textId="77777777" w:rsidR="006129DF" w:rsidRDefault="006129DF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наблюдение после процесса обучения.</w:t>
      </w:r>
    </w:p>
    <w:p w14:paraId="5A826611" w14:textId="77777777" w:rsidR="006129DF" w:rsidRDefault="006129DF" w:rsidP="006129D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важно донести до сотрудников в начале обучения.  Также нужно дать промежуточную и итоговую обратную связь.</w:t>
      </w:r>
    </w:p>
    <w:p w14:paraId="579274C3" w14:textId="77777777" w:rsidR="00095874" w:rsidRPr="006325BD" w:rsidRDefault="00095874" w:rsidP="006943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эффективности обучения необходимо формирование системных ориентиров в процессе обучения. Это стимулирует создание системного мышления, а оно считается залогом успешной профессиональной работы.</w:t>
      </w:r>
    </w:p>
    <w:p w14:paraId="28964DD5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2934BAEC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66F3C1B4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305B0BA8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2FDAE9C6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7C471E2D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4F5DAEF7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580E14EB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2F455762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1236268B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4271511A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10412B8A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2F2FFF7C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5F691448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5D3BFEFF" w14:textId="77777777" w:rsidR="0052397E" w:rsidRDefault="0052397E" w:rsidP="00AA21EF">
      <w:pPr>
        <w:rPr>
          <w:b/>
          <w:sz w:val="28"/>
          <w:szCs w:val="28"/>
        </w:rPr>
      </w:pPr>
    </w:p>
    <w:p w14:paraId="61B26B9B" w14:textId="77777777" w:rsidR="00AA21EF" w:rsidRDefault="00AA21EF" w:rsidP="00AA21EF">
      <w:pPr>
        <w:rPr>
          <w:b/>
          <w:sz w:val="28"/>
          <w:szCs w:val="28"/>
        </w:rPr>
      </w:pPr>
    </w:p>
    <w:p w14:paraId="14D6F386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154929D5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32D6952A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6D253C5B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48894F91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56BE45B7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5C8567BA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04E93A24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02683C51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73DE9C9B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3E2AD475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0C25575C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0F952982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686625D5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31C652C4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206202BF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6B100F2F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622367F2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0357A215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53F1BA12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7B7C3873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678E93E7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63CCF5FC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4905A20F" w14:textId="77777777" w:rsidR="006129DF" w:rsidRDefault="006129DF" w:rsidP="0052397E">
      <w:pPr>
        <w:jc w:val="center"/>
        <w:rPr>
          <w:b/>
          <w:sz w:val="28"/>
          <w:szCs w:val="28"/>
        </w:rPr>
      </w:pPr>
    </w:p>
    <w:p w14:paraId="7826E74C" w14:textId="77777777" w:rsidR="0052397E" w:rsidRPr="004B7863" w:rsidRDefault="0052397E" w:rsidP="0052397E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" w:name="_Toc70097064"/>
      <w:r w:rsidRPr="004B7863">
        <w:rPr>
          <w:rFonts w:ascii="Times New Roman" w:hAnsi="Times New Roman"/>
          <w:color w:val="000000"/>
          <w:sz w:val="28"/>
          <w:szCs w:val="28"/>
        </w:rPr>
        <w:t>Заключение</w:t>
      </w:r>
      <w:bookmarkEnd w:id="7"/>
    </w:p>
    <w:p w14:paraId="07844440" w14:textId="77777777" w:rsidR="0052397E" w:rsidRPr="004E4F07" w:rsidRDefault="0052397E" w:rsidP="0052397E">
      <w:pPr>
        <w:jc w:val="center"/>
        <w:rPr>
          <w:b/>
          <w:sz w:val="28"/>
          <w:szCs w:val="28"/>
        </w:rPr>
      </w:pPr>
    </w:p>
    <w:p w14:paraId="1A77B77C" w14:textId="0EEF3648" w:rsidR="000D57D9" w:rsidRPr="002A43A6" w:rsidRDefault="002A43A6" w:rsidP="002A43A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</w:t>
      </w:r>
    </w:p>
    <w:p w14:paraId="7DC6D1C1" w14:textId="77777777" w:rsidR="000D57D9" w:rsidRPr="004E4F07" w:rsidRDefault="000D57D9" w:rsidP="005239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69E4C7" w14:textId="77777777" w:rsidR="0052397E" w:rsidRDefault="0052397E" w:rsidP="0052397E">
      <w:pPr>
        <w:jc w:val="both"/>
        <w:rPr>
          <w:sz w:val="28"/>
          <w:szCs w:val="28"/>
        </w:rPr>
      </w:pPr>
    </w:p>
    <w:p w14:paraId="2C7A9650" w14:textId="77777777" w:rsidR="0052397E" w:rsidRDefault="0052397E" w:rsidP="0052397E">
      <w:pPr>
        <w:jc w:val="both"/>
        <w:rPr>
          <w:sz w:val="28"/>
          <w:szCs w:val="28"/>
        </w:rPr>
      </w:pPr>
    </w:p>
    <w:p w14:paraId="75E543BD" w14:textId="77777777" w:rsidR="0052397E" w:rsidRDefault="0052397E" w:rsidP="0052397E">
      <w:pPr>
        <w:jc w:val="both"/>
        <w:rPr>
          <w:sz w:val="28"/>
          <w:szCs w:val="28"/>
        </w:rPr>
      </w:pPr>
    </w:p>
    <w:p w14:paraId="7764B134" w14:textId="77777777" w:rsidR="0052397E" w:rsidRDefault="0052397E" w:rsidP="0052397E">
      <w:pPr>
        <w:jc w:val="both"/>
        <w:rPr>
          <w:sz w:val="28"/>
          <w:szCs w:val="28"/>
        </w:rPr>
      </w:pPr>
    </w:p>
    <w:p w14:paraId="6CEF085B" w14:textId="77777777" w:rsidR="0052397E" w:rsidRDefault="0052397E" w:rsidP="0052397E">
      <w:pPr>
        <w:jc w:val="both"/>
        <w:rPr>
          <w:sz w:val="28"/>
          <w:szCs w:val="28"/>
        </w:rPr>
      </w:pPr>
    </w:p>
    <w:p w14:paraId="29207DA0" w14:textId="77777777" w:rsidR="0052397E" w:rsidRDefault="0052397E" w:rsidP="0052397E">
      <w:pPr>
        <w:jc w:val="both"/>
        <w:rPr>
          <w:sz w:val="28"/>
          <w:szCs w:val="28"/>
        </w:rPr>
      </w:pPr>
    </w:p>
    <w:p w14:paraId="5E80329F" w14:textId="77777777" w:rsidR="0052397E" w:rsidRDefault="0052397E" w:rsidP="0052397E">
      <w:pPr>
        <w:jc w:val="both"/>
        <w:rPr>
          <w:sz w:val="28"/>
          <w:szCs w:val="28"/>
        </w:rPr>
      </w:pPr>
    </w:p>
    <w:p w14:paraId="7722F33F" w14:textId="77777777" w:rsidR="0052397E" w:rsidRDefault="0052397E" w:rsidP="0052397E">
      <w:pPr>
        <w:jc w:val="both"/>
        <w:rPr>
          <w:sz w:val="28"/>
          <w:szCs w:val="28"/>
        </w:rPr>
      </w:pPr>
    </w:p>
    <w:p w14:paraId="12DAB0E6" w14:textId="77777777" w:rsidR="0052397E" w:rsidRDefault="0052397E" w:rsidP="0052397E">
      <w:pPr>
        <w:jc w:val="both"/>
        <w:rPr>
          <w:sz w:val="28"/>
          <w:szCs w:val="28"/>
        </w:rPr>
      </w:pPr>
    </w:p>
    <w:p w14:paraId="6AC12884" w14:textId="77777777" w:rsidR="0052397E" w:rsidRDefault="0052397E" w:rsidP="0052397E">
      <w:pPr>
        <w:jc w:val="both"/>
        <w:rPr>
          <w:sz w:val="28"/>
          <w:szCs w:val="28"/>
        </w:rPr>
      </w:pPr>
    </w:p>
    <w:p w14:paraId="0F3C3C4E" w14:textId="77777777" w:rsidR="0052397E" w:rsidRDefault="0052397E" w:rsidP="0052397E">
      <w:pPr>
        <w:jc w:val="both"/>
        <w:rPr>
          <w:sz w:val="28"/>
          <w:szCs w:val="28"/>
        </w:rPr>
      </w:pPr>
    </w:p>
    <w:p w14:paraId="14E2227A" w14:textId="77777777" w:rsidR="0052397E" w:rsidRDefault="0052397E" w:rsidP="0052397E">
      <w:pPr>
        <w:jc w:val="both"/>
        <w:rPr>
          <w:sz w:val="28"/>
          <w:szCs w:val="28"/>
        </w:rPr>
      </w:pPr>
    </w:p>
    <w:p w14:paraId="42516741" w14:textId="77777777" w:rsidR="0052397E" w:rsidRDefault="0052397E" w:rsidP="0052397E">
      <w:pPr>
        <w:jc w:val="both"/>
        <w:rPr>
          <w:sz w:val="28"/>
          <w:szCs w:val="28"/>
        </w:rPr>
      </w:pPr>
    </w:p>
    <w:p w14:paraId="47F306A6" w14:textId="77777777" w:rsidR="0052397E" w:rsidRDefault="0052397E" w:rsidP="0052397E">
      <w:pPr>
        <w:jc w:val="both"/>
        <w:rPr>
          <w:sz w:val="28"/>
          <w:szCs w:val="28"/>
        </w:rPr>
      </w:pPr>
    </w:p>
    <w:p w14:paraId="5152E692" w14:textId="77777777" w:rsidR="0052397E" w:rsidRDefault="0052397E" w:rsidP="0052397E">
      <w:pPr>
        <w:jc w:val="both"/>
        <w:rPr>
          <w:sz w:val="28"/>
          <w:szCs w:val="28"/>
        </w:rPr>
      </w:pPr>
    </w:p>
    <w:p w14:paraId="746447D4" w14:textId="77777777" w:rsidR="0052397E" w:rsidRDefault="0052397E" w:rsidP="0052397E">
      <w:pPr>
        <w:jc w:val="both"/>
        <w:rPr>
          <w:sz w:val="28"/>
          <w:szCs w:val="28"/>
        </w:rPr>
      </w:pPr>
    </w:p>
    <w:p w14:paraId="46247338" w14:textId="77777777" w:rsidR="006129DF" w:rsidRDefault="006129DF" w:rsidP="0052397E">
      <w:pPr>
        <w:jc w:val="both"/>
        <w:rPr>
          <w:sz w:val="28"/>
          <w:szCs w:val="28"/>
        </w:rPr>
      </w:pPr>
    </w:p>
    <w:p w14:paraId="7F651810" w14:textId="77777777" w:rsidR="006129DF" w:rsidRDefault="006129DF" w:rsidP="0052397E">
      <w:pPr>
        <w:jc w:val="both"/>
        <w:rPr>
          <w:sz w:val="28"/>
          <w:szCs w:val="28"/>
        </w:rPr>
      </w:pPr>
    </w:p>
    <w:p w14:paraId="64590D27" w14:textId="77777777" w:rsidR="0052397E" w:rsidRDefault="0052397E" w:rsidP="0052397E">
      <w:pPr>
        <w:jc w:val="both"/>
        <w:rPr>
          <w:sz w:val="28"/>
          <w:szCs w:val="28"/>
        </w:rPr>
      </w:pPr>
    </w:p>
    <w:p w14:paraId="475A8E39" w14:textId="77777777" w:rsidR="0052397E" w:rsidRPr="006129DF" w:rsidRDefault="0052397E" w:rsidP="0052397E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8" w:name="_Toc70097065"/>
      <w:r w:rsidRPr="006129DF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</w:t>
      </w:r>
      <w:bookmarkEnd w:id="8"/>
    </w:p>
    <w:p w14:paraId="780F009D" w14:textId="77777777" w:rsidR="0052397E" w:rsidRPr="00AA21EF" w:rsidRDefault="0052397E" w:rsidP="0052397E">
      <w:pPr>
        <w:rPr>
          <w:highlight w:val="yellow"/>
        </w:rPr>
      </w:pPr>
    </w:p>
    <w:p w14:paraId="344E9E21" w14:textId="34BB6D20" w:rsidR="002D17D6" w:rsidRPr="002D17D6" w:rsidRDefault="002A43A6" w:rsidP="00A77B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</w:t>
      </w:r>
    </w:p>
    <w:p w14:paraId="47153400" w14:textId="77777777" w:rsidR="0052397E" w:rsidRPr="00A81D1F" w:rsidRDefault="0052397E" w:rsidP="0052397E">
      <w:pPr>
        <w:jc w:val="both"/>
        <w:rPr>
          <w:sz w:val="28"/>
          <w:szCs w:val="28"/>
        </w:rPr>
      </w:pPr>
    </w:p>
    <w:p w14:paraId="1378BFF1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1A682F29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29E5EA9F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7466AE79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22405A8F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19DEEA81" w14:textId="77777777" w:rsidR="0052397E" w:rsidRDefault="0052397E" w:rsidP="0052397E">
      <w:pPr>
        <w:jc w:val="center"/>
        <w:rPr>
          <w:b/>
          <w:sz w:val="28"/>
          <w:szCs w:val="28"/>
        </w:rPr>
      </w:pPr>
    </w:p>
    <w:p w14:paraId="17D72671" w14:textId="77777777" w:rsidR="0052397E" w:rsidRPr="00975D5F" w:rsidRDefault="0052397E" w:rsidP="0052397E">
      <w:pPr>
        <w:rPr>
          <w:b/>
          <w:sz w:val="28"/>
          <w:szCs w:val="28"/>
        </w:rPr>
      </w:pPr>
    </w:p>
    <w:p w14:paraId="33EA6CC8" w14:textId="77777777" w:rsidR="00094542" w:rsidRDefault="00094542" w:rsidP="0052397E">
      <w:pPr>
        <w:jc w:val="center"/>
        <w:rPr>
          <w:sz w:val="28"/>
          <w:szCs w:val="28"/>
        </w:rPr>
      </w:pPr>
    </w:p>
    <w:sectPr w:rsidR="00094542" w:rsidSect="00B45E8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B880" w14:textId="77777777" w:rsidR="00BF319E" w:rsidRDefault="00BF319E">
      <w:r>
        <w:separator/>
      </w:r>
    </w:p>
  </w:endnote>
  <w:endnote w:type="continuationSeparator" w:id="0">
    <w:p w14:paraId="09BEFF29" w14:textId="77777777" w:rsidR="00BF319E" w:rsidRDefault="00BF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1C1B" w14:textId="77777777" w:rsidR="006711CF" w:rsidRDefault="006711CF" w:rsidP="009E5F4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14:paraId="1D4129ED" w14:textId="77777777" w:rsidR="006711CF" w:rsidRDefault="006711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FAC9" w14:textId="77777777" w:rsidR="00B45E8D" w:rsidRDefault="00B45E8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4CF">
      <w:rPr>
        <w:noProof/>
      </w:rPr>
      <w:t>7</w:t>
    </w:r>
    <w:r>
      <w:fldChar w:fldCharType="end"/>
    </w:r>
  </w:p>
  <w:p w14:paraId="3EA3C58A" w14:textId="77777777" w:rsidR="006711CF" w:rsidRDefault="006711C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E160" w14:textId="77777777" w:rsidR="006711CF" w:rsidRDefault="006711CF">
    <w:pPr>
      <w:pStyle w:val="a8"/>
    </w:pPr>
  </w:p>
  <w:p w14:paraId="1F05D381" w14:textId="77777777" w:rsidR="006711CF" w:rsidRDefault="006711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9E52" w14:textId="77777777" w:rsidR="00BF319E" w:rsidRDefault="00BF319E">
      <w:r>
        <w:separator/>
      </w:r>
    </w:p>
  </w:footnote>
  <w:footnote w:type="continuationSeparator" w:id="0">
    <w:p w14:paraId="24B4315C" w14:textId="77777777" w:rsidR="00BF319E" w:rsidRDefault="00BF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2F38" w14:textId="77777777" w:rsidR="006711CF" w:rsidRDefault="006711CF" w:rsidP="00097867">
    <w:pPr>
      <w:pStyle w:val="a6"/>
    </w:pPr>
  </w:p>
  <w:p w14:paraId="65E739A7" w14:textId="77777777" w:rsidR="006711CF" w:rsidRDefault="00671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B51"/>
    <w:multiLevelType w:val="hybridMultilevel"/>
    <w:tmpl w:val="8348E4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79804EB"/>
    <w:multiLevelType w:val="hybridMultilevel"/>
    <w:tmpl w:val="289679AA"/>
    <w:lvl w:ilvl="0" w:tplc="E76CA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0D2C"/>
    <w:multiLevelType w:val="hybridMultilevel"/>
    <w:tmpl w:val="311A213E"/>
    <w:lvl w:ilvl="0" w:tplc="F2BCC17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3858"/>
    <w:multiLevelType w:val="hybridMultilevel"/>
    <w:tmpl w:val="6B4221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A4559"/>
    <w:multiLevelType w:val="hybridMultilevel"/>
    <w:tmpl w:val="8D687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5633"/>
    <w:multiLevelType w:val="hybridMultilevel"/>
    <w:tmpl w:val="BC5C9E2C"/>
    <w:lvl w:ilvl="0" w:tplc="81CAC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32"/>
        <w:szCs w:val="3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02889"/>
    <w:multiLevelType w:val="hybridMultilevel"/>
    <w:tmpl w:val="E2B277D4"/>
    <w:lvl w:ilvl="0" w:tplc="D5FA8C4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341FD1"/>
    <w:multiLevelType w:val="hybridMultilevel"/>
    <w:tmpl w:val="AC7E050A"/>
    <w:lvl w:ilvl="0" w:tplc="2D26700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8C33C1"/>
    <w:multiLevelType w:val="hybridMultilevel"/>
    <w:tmpl w:val="4ECC6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57BE1"/>
    <w:multiLevelType w:val="hybridMultilevel"/>
    <w:tmpl w:val="A99A1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826819"/>
    <w:multiLevelType w:val="hybridMultilevel"/>
    <w:tmpl w:val="75604D0C"/>
    <w:lvl w:ilvl="0" w:tplc="FD7075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B798D"/>
    <w:multiLevelType w:val="hybridMultilevel"/>
    <w:tmpl w:val="48E265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F9C5AC0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2F3995"/>
    <w:multiLevelType w:val="hybridMultilevel"/>
    <w:tmpl w:val="9814B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E3A18"/>
    <w:multiLevelType w:val="hybridMultilevel"/>
    <w:tmpl w:val="11C04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8F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86855"/>
    <w:multiLevelType w:val="hybridMultilevel"/>
    <w:tmpl w:val="F80A2E40"/>
    <w:lvl w:ilvl="0" w:tplc="5030C4A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5561F"/>
    <w:multiLevelType w:val="hybridMultilevel"/>
    <w:tmpl w:val="2126F972"/>
    <w:lvl w:ilvl="0" w:tplc="C4987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913D71"/>
    <w:multiLevelType w:val="hybridMultilevel"/>
    <w:tmpl w:val="DC288744"/>
    <w:lvl w:ilvl="0" w:tplc="8F6EF1E0">
      <w:start w:val="1"/>
      <w:numFmt w:val="decimal"/>
      <w:lvlText w:val="%1."/>
      <w:lvlJc w:val="left"/>
      <w:pPr>
        <w:tabs>
          <w:tab w:val="num" w:pos="1276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F9F5E3F"/>
    <w:multiLevelType w:val="hybridMultilevel"/>
    <w:tmpl w:val="B624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519367">
    <w:abstractNumId w:val="0"/>
  </w:num>
  <w:num w:numId="2" w16cid:durableId="1225290605">
    <w:abstractNumId w:val="16"/>
  </w:num>
  <w:num w:numId="3" w16cid:durableId="1644460294">
    <w:abstractNumId w:val="5"/>
  </w:num>
  <w:num w:numId="4" w16cid:durableId="836728905">
    <w:abstractNumId w:val="11"/>
  </w:num>
  <w:num w:numId="5" w16cid:durableId="1604918670">
    <w:abstractNumId w:val="1"/>
  </w:num>
  <w:num w:numId="6" w16cid:durableId="2138720944">
    <w:abstractNumId w:val="13"/>
  </w:num>
  <w:num w:numId="7" w16cid:durableId="2096776170">
    <w:abstractNumId w:val="12"/>
  </w:num>
  <w:num w:numId="8" w16cid:durableId="679157405">
    <w:abstractNumId w:val="4"/>
  </w:num>
  <w:num w:numId="9" w16cid:durableId="778065606">
    <w:abstractNumId w:val="9"/>
  </w:num>
  <w:num w:numId="10" w16cid:durableId="1106072770">
    <w:abstractNumId w:val="17"/>
  </w:num>
  <w:num w:numId="11" w16cid:durableId="1491600690">
    <w:abstractNumId w:val="8"/>
  </w:num>
  <w:num w:numId="12" w16cid:durableId="1808087402">
    <w:abstractNumId w:val="10"/>
  </w:num>
  <w:num w:numId="13" w16cid:durableId="1534422736">
    <w:abstractNumId w:val="3"/>
  </w:num>
  <w:num w:numId="14" w16cid:durableId="1969817427">
    <w:abstractNumId w:val="14"/>
  </w:num>
  <w:num w:numId="15" w16cid:durableId="1029449987">
    <w:abstractNumId w:val="7"/>
  </w:num>
  <w:num w:numId="16" w16cid:durableId="103964351">
    <w:abstractNumId w:val="15"/>
  </w:num>
  <w:num w:numId="17" w16cid:durableId="370766369">
    <w:abstractNumId w:val="2"/>
  </w:num>
  <w:num w:numId="18" w16cid:durableId="779883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5D"/>
    <w:rsid w:val="00004D5C"/>
    <w:rsid w:val="00004E03"/>
    <w:rsid w:val="00006491"/>
    <w:rsid w:val="0001122F"/>
    <w:rsid w:val="00015835"/>
    <w:rsid w:val="000215B1"/>
    <w:rsid w:val="00055200"/>
    <w:rsid w:val="00056FC7"/>
    <w:rsid w:val="00094542"/>
    <w:rsid w:val="00095874"/>
    <w:rsid w:val="00097867"/>
    <w:rsid w:val="000A0FB7"/>
    <w:rsid w:val="000A4706"/>
    <w:rsid w:val="000A5A40"/>
    <w:rsid w:val="000B5195"/>
    <w:rsid w:val="000C605B"/>
    <w:rsid w:val="000C7AF0"/>
    <w:rsid w:val="000D3114"/>
    <w:rsid w:val="000D57D9"/>
    <w:rsid w:val="000D5AEC"/>
    <w:rsid w:val="0010048A"/>
    <w:rsid w:val="00100DFF"/>
    <w:rsid w:val="00110672"/>
    <w:rsid w:val="0011550B"/>
    <w:rsid w:val="00120AF5"/>
    <w:rsid w:val="00122BC0"/>
    <w:rsid w:val="001245CA"/>
    <w:rsid w:val="00142B02"/>
    <w:rsid w:val="001433B7"/>
    <w:rsid w:val="00146D6A"/>
    <w:rsid w:val="0015074C"/>
    <w:rsid w:val="001569C0"/>
    <w:rsid w:val="0016358B"/>
    <w:rsid w:val="001755F0"/>
    <w:rsid w:val="0018201F"/>
    <w:rsid w:val="001848F2"/>
    <w:rsid w:val="00185C44"/>
    <w:rsid w:val="001A7D74"/>
    <w:rsid w:val="001F4679"/>
    <w:rsid w:val="00200593"/>
    <w:rsid w:val="00201065"/>
    <w:rsid w:val="0020686E"/>
    <w:rsid w:val="00210DE3"/>
    <w:rsid w:val="002137D3"/>
    <w:rsid w:val="00217DC0"/>
    <w:rsid w:val="002300AC"/>
    <w:rsid w:val="00232EAE"/>
    <w:rsid w:val="0024564F"/>
    <w:rsid w:val="00246493"/>
    <w:rsid w:val="002530B6"/>
    <w:rsid w:val="002543DF"/>
    <w:rsid w:val="00263BA7"/>
    <w:rsid w:val="00264DA2"/>
    <w:rsid w:val="0027058E"/>
    <w:rsid w:val="00292445"/>
    <w:rsid w:val="00297FD2"/>
    <w:rsid w:val="002A1E49"/>
    <w:rsid w:val="002A43A6"/>
    <w:rsid w:val="002D17D6"/>
    <w:rsid w:val="002D4C93"/>
    <w:rsid w:val="003011F6"/>
    <w:rsid w:val="0030358F"/>
    <w:rsid w:val="003039A1"/>
    <w:rsid w:val="00315222"/>
    <w:rsid w:val="00325616"/>
    <w:rsid w:val="00331085"/>
    <w:rsid w:val="00331A64"/>
    <w:rsid w:val="0033602B"/>
    <w:rsid w:val="0034217A"/>
    <w:rsid w:val="0034787D"/>
    <w:rsid w:val="003611AD"/>
    <w:rsid w:val="00362B01"/>
    <w:rsid w:val="003657B9"/>
    <w:rsid w:val="00373EF6"/>
    <w:rsid w:val="003836D4"/>
    <w:rsid w:val="00395A19"/>
    <w:rsid w:val="00396540"/>
    <w:rsid w:val="00397FA9"/>
    <w:rsid w:val="003A7180"/>
    <w:rsid w:val="003B5B85"/>
    <w:rsid w:val="003C0E52"/>
    <w:rsid w:val="003E56B1"/>
    <w:rsid w:val="003F52F4"/>
    <w:rsid w:val="003F6543"/>
    <w:rsid w:val="00402FCA"/>
    <w:rsid w:val="00403498"/>
    <w:rsid w:val="00410484"/>
    <w:rsid w:val="00412A58"/>
    <w:rsid w:val="004165A0"/>
    <w:rsid w:val="00422295"/>
    <w:rsid w:val="0042749C"/>
    <w:rsid w:val="00427AF0"/>
    <w:rsid w:val="00432046"/>
    <w:rsid w:val="00442344"/>
    <w:rsid w:val="004569F6"/>
    <w:rsid w:val="00457B6B"/>
    <w:rsid w:val="00471BFD"/>
    <w:rsid w:val="004905DC"/>
    <w:rsid w:val="00492853"/>
    <w:rsid w:val="004B2279"/>
    <w:rsid w:val="004B7863"/>
    <w:rsid w:val="004C04DC"/>
    <w:rsid w:val="004C086E"/>
    <w:rsid w:val="004D329F"/>
    <w:rsid w:val="004E03A1"/>
    <w:rsid w:val="004E4F07"/>
    <w:rsid w:val="004F7870"/>
    <w:rsid w:val="00502892"/>
    <w:rsid w:val="00504CB0"/>
    <w:rsid w:val="0052397E"/>
    <w:rsid w:val="0053623B"/>
    <w:rsid w:val="00542E09"/>
    <w:rsid w:val="00544298"/>
    <w:rsid w:val="0054798F"/>
    <w:rsid w:val="005603FB"/>
    <w:rsid w:val="00561B01"/>
    <w:rsid w:val="005677EB"/>
    <w:rsid w:val="00570785"/>
    <w:rsid w:val="00573F85"/>
    <w:rsid w:val="00576571"/>
    <w:rsid w:val="00583C92"/>
    <w:rsid w:val="005A0F93"/>
    <w:rsid w:val="005A74DE"/>
    <w:rsid w:val="005B5521"/>
    <w:rsid w:val="005B78D7"/>
    <w:rsid w:val="005C791F"/>
    <w:rsid w:val="005D34CF"/>
    <w:rsid w:val="005E2229"/>
    <w:rsid w:val="005E4D4A"/>
    <w:rsid w:val="005E4E09"/>
    <w:rsid w:val="006107D1"/>
    <w:rsid w:val="006108A3"/>
    <w:rsid w:val="00611C96"/>
    <w:rsid w:val="006129DF"/>
    <w:rsid w:val="00614E8A"/>
    <w:rsid w:val="0061733B"/>
    <w:rsid w:val="006325BD"/>
    <w:rsid w:val="00666A33"/>
    <w:rsid w:val="006711CF"/>
    <w:rsid w:val="00680194"/>
    <w:rsid w:val="00693BA3"/>
    <w:rsid w:val="006943E5"/>
    <w:rsid w:val="006D15DA"/>
    <w:rsid w:val="006D26F9"/>
    <w:rsid w:val="006E1997"/>
    <w:rsid w:val="006E38AA"/>
    <w:rsid w:val="006E729E"/>
    <w:rsid w:val="006F292A"/>
    <w:rsid w:val="00707FBD"/>
    <w:rsid w:val="007143AB"/>
    <w:rsid w:val="00745007"/>
    <w:rsid w:val="0074620F"/>
    <w:rsid w:val="007567E2"/>
    <w:rsid w:val="007577DA"/>
    <w:rsid w:val="00783F20"/>
    <w:rsid w:val="00796A1C"/>
    <w:rsid w:val="007B35F8"/>
    <w:rsid w:val="007C71B2"/>
    <w:rsid w:val="007C7F7A"/>
    <w:rsid w:val="007D0462"/>
    <w:rsid w:val="007E38D6"/>
    <w:rsid w:val="007E39DC"/>
    <w:rsid w:val="007E46A4"/>
    <w:rsid w:val="007E7E4F"/>
    <w:rsid w:val="007F4571"/>
    <w:rsid w:val="00804BAA"/>
    <w:rsid w:val="00816BF0"/>
    <w:rsid w:val="00824565"/>
    <w:rsid w:val="008320A7"/>
    <w:rsid w:val="00832531"/>
    <w:rsid w:val="00835D83"/>
    <w:rsid w:val="00841945"/>
    <w:rsid w:val="00842378"/>
    <w:rsid w:val="008461CF"/>
    <w:rsid w:val="00850FE1"/>
    <w:rsid w:val="00857333"/>
    <w:rsid w:val="0087106B"/>
    <w:rsid w:val="008739BF"/>
    <w:rsid w:val="00877BC9"/>
    <w:rsid w:val="00896ABE"/>
    <w:rsid w:val="008A6544"/>
    <w:rsid w:val="008A7A69"/>
    <w:rsid w:val="008B7292"/>
    <w:rsid w:val="008C0437"/>
    <w:rsid w:val="008C4A9F"/>
    <w:rsid w:val="008C5AFE"/>
    <w:rsid w:val="008D0F43"/>
    <w:rsid w:val="008D283E"/>
    <w:rsid w:val="008D5246"/>
    <w:rsid w:val="008E7035"/>
    <w:rsid w:val="008F0608"/>
    <w:rsid w:val="008F6B26"/>
    <w:rsid w:val="008F7EDE"/>
    <w:rsid w:val="00903685"/>
    <w:rsid w:val="009057B3"/>
    <w:rsid w:val="009062EA"/>
    <w:rsid w:val="00927BD2"/>
    <w:rsid w:val="00932958"/>
    <w:rsid w:val="00935EE4"/>
    <w:rsid w:val="00936CD7"/>
    <w:rsid w:val="00942DD2"/>
    <w:rsid w:val="00954F5D"/>
    <w:rsid w:val="0096090F"/>
    <w:rsid w:val="00963699"/>
    <w:rsid w:val="0096785D"/>
    <w:rsid w:val="00971A35"/>
    <w:rsid w:val="00973502"/>
    <w:rsid w:val="00984799"/>
    <w:rsid w:val="009B0A23"/>
    <w:rsid w:val="009B6B35"/>
    <w:rsid w:val="009B7712"/>
    <w:rsid w:val="009D0B47"/>
    <w:rsid w:val="009D1534"/>
    <w:rsid w:val="009D281F"/>
    <w:rsid w:val="009D5DA9"/>
    <w:rsid w:val="009E298F"/>
    <w:rsid w:val="009E5F4C"/>
    <w:rsid w:val="009F0D8C"/>
    <w:rsid w:val="009F3864"/>
    <w:rsid w:val="00A22104"/>
    <w:rsid w:val="00A3762F"/>
    <w:rsid w:val="00A43C22"/>
    <w:rsid w:val="00A60351"/>
    <w:rsid w:val="00A643C3"/>
    <w:rsid w:val="00A65932"/>
    <w:rsid w:val="00A67153"/>
    <w:rsid w:val="00A73B5E"/>
    <w:rsid w:val="00A77B86"/>
    <w:rsid w:val="00A853A9"/>
    <w:rsid w:val="00A87296"/>
    <w:rsid w:val="00A92CF7"/>
    <w:rsid w:val="00AA21EF"/>
    <w:rsid w:val="00AA6C5E"/>
    <w:rsid w:val="00AB1DE5"/>
    <w:rsid w:val="00AD07DE"/>
    <w:rsid w:val="00AD2315"/>
    <w:rsid w:val="00AD668E"/>
    <w:rsid w:val="00AE0E2A"/>
    <w:rsid w:val="00AE6CA0"/>
    <w:rsid w:val="00B073B3"/>
    <w:rsid w:val="00B20A79"/>
    <w:rsid w:val="00B24DBD"/>
    <w:rsid w:val="00B25044"/>
    <w:rsid w:val="00B32BDD"/>
    <w:rsid w:val="00B4292E"/>
    <w:rsid w:val="00B4329B"/>
    <w:rsid w:val="00B45E8D"/>
    <w:rsid w:val="00B73956"/>
    <w:rsid w:val="00B7536D"/>
    <w:rsid w:val="00B92E75"/>
    <w:rsid w:val="00B961A8"/>
    <w:rsid w:val="00BB447B"/>
    <w:rsid w:val="00BB6922"/>
    <w:rsid w:val="00BC2AF2"/>
    <w:rsid w:val="00BC3286"/>
    <w:rsid w:val="00BD1D3A"/>
    <w:rsid w:val="00BE04D7"/>
    <w:rsid w:val="00BE42BC"/>
    <w:rsid w:val="00BE4619"/>
    <w:rsid w:val="00BF0F34"/>
    <w:rsid w:val="00BF1699"/>
    <w:rsid w:val="00BF319E"/>
    <w:rsid w:val="00C0410B"/>
    <w:rsid w:val="00C224C9"/>
    <w:rsid w:val="00C242A0"/>
    <w:rsid w:val="00C421B9"/>
    <w:rsid w:val="00C4760A"/>
    <w:rsid w:val="00C57D6E"/>
    <w:rsid w:val="00C65774"/>
    <w:rsid w:val="00C76B17"/>
    <w:rsid w:val="00C824F1"/>
    <w:rsid w:val="00C8613F"/>
    <w:rsid w:val="00C90519"/>
    <w:rsid w:val="00C90F89"/>
    <w:rsid w:val="00CA1080"/>
    <w:rsid w:val="00CA3460"/>
    <w:rsid w:val="00CB178F"/>
    <w:rsid w:val="00CB2B56"/>
    <w:rsid w:val="00CE7D84"/>
    <w:rsid w:val="00CF0B5F"/>
    <w:rsid w:val="00D077ED"/>
    <w:rsid w:val="00D217C7"/>
    <w:rsid w:val="00D41169"/>
    <w:rsid w:val="00D546F9"/>
    <w:rsid w:val="00DB4466"/>
    <w:rsid w:val="00DC3A42"/>
    <w:rsid w:val="00DD1DDF"/>
    <w:rsid w:val="00DD3FC7"/>
    <w:rsid w:val="00E03C15"/>
    <w:rsid w:val="00E1112B"/>
    <w:rsid w:val="00E20139"/>
    <w:rsid w:val="00E2220D"/>
    <w:rsid w:val="00E36AB9"/>
    <w:rsid w:val="00E513E0"/>
    <w:rsid w:val="00E527C6"/>
    <w:rsid w:val="00E66C17"/>
    <w:rsid w:val="00E6719D"/>
    <w:rsid w:val="00E95DC3"/>
    <w:rsid w:val="00EA62CD"/>
    <w:rsid w:val="00EB2588"/>
    <w:rsid w:val="00EC2D00"/>
    <w:rsid w:val="00EC3227"/>
    <w:rsid w:val="00ED0E00"/>
    <w:rsid w:val="00EE0F66"/>
    <w:rsid w:val="00EE665F"/>
    <w:rsid w:val="00EE6B2D"/>
    <w:rsid w:val="00F007F1"/>
    <w:rsid w:val="00F00CE2"/>
    <w:rsid w:val="00F070C7"/>
    <w:rsid w:val="00F123AA"/>
    <w:rsid w:val="00F32163"/>
    <w:rsid w:val="00F37B57"/>
    <w:rsid w:val="00F534C1"/>
    <w:rsid w:val="00F541D3"/>
    <w:rsid w:val="00F54FEC"/>
    <w:rsid w:val="00F55D37"/>
    <w:rsid w:val="00F67C18"/>
    <w:rsid w:val="00F709F0"/>
    <w:rsid w:val="00F70ADB"/>
    <w:rsid w:val="00F73887"/>
    <w:rsid w:val="00F74EF5"/>
    <w:rsid w:val="00F85535"/>
    <w:rsid w:val="00F914A9"/>
    <w:rsid w:val="00FB0BCA"/>
    <w:rsid w:val="00FB4C62"/>
    <w:rsid w:val="00FC1DD9"/>
    <w:rsid w:val="00FE5BA5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1BC59"/>
  <w15:chartTrackingRefBased/>
  <w15:docId w15:val="{CAD4CF88-F047-D247-A9D6-17B3BD1B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785D"/>
  </w:style>
  <w:style w:type="paragraph" w:styleId="1">
    <w:name w:val="heading 1"/>
    <w:basedOn w:val="a"/>
    <w:link w:val="10"/>
    <w:uiPriority w:val="9"/>
    <w:qFormat/>
    <w:rsid w:val="00B073B3"/>
    <w:pPr>
      <w:spacing w:before="100" w:beforeAutospacing="1"/>
      <w:outlineLvl w:val="0"/>
    </w:pPr>
    <w:rPr>
      <w:rFonts w:ascii="Tahoma" w:hAnsi="Tahoma"/>
      <w:color w:val="333333"/>
      <w:kern w:val="36"/>
      <w:sz w:val="27"/>
      <w:szCs w:val="27"/>
      <w:lang w:val="x-none" w:eastAsia="x-none"/>
    </w:rPr>
  </w:style>
  <w:style w:type="paragraph" w:styleId="5">
    <w:name w:val="heading 5"/>
    <w:basedOn w:val="a"/>
    <w:next w:val="a"/>
    <w:qFormat/>
    <w:rsid w:val="005B55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5B552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5B55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84799"/>
  </w:style>
  <w:style w:type="character" w:styleId="a4">
    <w:name w:val="footnote reference"/>
    <w:semiHidden/>
    <w:rsid w:val="00984799"/>
    <w:rPr>
      <w:vertAlign w:val="superscript"/>
    </w:rPr>
  </w:style>
  <w:style w:type="table" w:styleId="a5">
    <w:name w:val="Table Grid"/>
    <w:basedOn w:val="a1"/>
    <w:rsid w:val="0020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55D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5D37"/>
  </w:style>
  <w:style w:type="paragraph" w:styleId="a8">
    <w:name w:val="footer"/>
    <w:basedOn w:val="a"/>
    <w:link w:val="a9"/>
    <w:uiPriority w:val="99"/>
    <w:rsid w:val="00F55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D37"/>
  </w:style>
  <w:style w:type="paragraph" w:customStyle="1" w:styleId="aa">
    <w:name w:val="Обычный (веб)"/>
    <w:aliases w:val="Обычный (Web)"/>
    <w:basedOn w:val="a"/>
    <w:uiPriority w:val="99"/>
    <w:unhideWhenUsed/>
    <w:rsid w:val="00402FCA"/>
    <w:pPr>
      <w:spacing w:before="100" w:beforeAutospacing="1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073B3"/>
    <w:rPr>
      <w:rFonts w:ascii="Tahoma" w:hAnsi="Tahoma" w:cs="Tahoma"/>
      <w:color w:val="333333"/>
      <w:kern w:val="36"/>
      <w:sz w:val="27"/>
      <w:szCs w:val="27"/>
    </w:rPr>
  </w:style>
  <w:style w:type="character" w:styleId="ab">
    <w:name w:val="Hyperlink"/>
    <w:uiPriority w:val="99"/>
    <w:unhideWhenUsed/>
    <w:rsid w:val="00B073B3"/>
    <w:rPr>
      <w:rFonts w:ascii="Tahoma" w:hAnsi="Tahoma" w:cs="Tahoma" w:hint="default"/>
      <w:b w:val="0"/>
      <w:bCs w:val="0"/>
      <w:i w:val="0"/>
      <w:iCs w:val="0"/>
      <w:color w:val="008000"/>
      <w:sz w:val="17"/>
      <w:szCs w:val="17"/>
      <w:u w:val="single"/>
    </w:rPr>
  </w:style>
  <w:style w:type="character" w:styleId="ac">
    <w:name w:val="Strong"/>
    <w:qFormat/>
    <w:rsid w:val="00B073B3"/>
    <w:rPr>
      <w:b/>
      <w:bCs/>
    </w:rPr>
  </w:style>
  <w:style w:type="character" w:styleId="ad">
    <w:name w:val="Emphasis"/>
    <w:uiPriority w:val="20"/>
    <w:qFormat/>
    <w:rsid w:val="00B073B3"/>
    <w:rPr>
      <w:i/>
      <w:iCs/>
    </w:rPr>
  </w:style>
  <w:style w:type="paragraph" w:customStyle="1" w:styleId="ae">
    <w:name w:val="Название"/>
    <w:basedOn w:val="a"/>
    <w:link w:val="af"/>
    <w:qFormat/>
    <w:rsid w:val="00410484"/>
    <w:pPr>
      <w:autoSpaceDE w:val="0"/>
      <w:autoSpaceDN w:val="0"/>
      <w:jc w:val="center"/>
    </w:pPr>
    <w:rPr>
      <w:rFonts w:eastAsia="Calibri"/>
      <w:sz w:val="40"/>
      <w:szCs w:val="40"/>
    </w:rPr>
  </w:style>
  <w:style w:type="character" w:customStyle="1" w:styleId="af">
    <w:name w:val="Название Знак"/>
    <w:link w:val="ae"/>
    <w:locked/>
    <w:rsid w:val="00410484"/>
    <w:rPr>
      <w:rFonts w:eastAsia="Calibri"/>
      <w:sz w:val="40"/>
      <w:szCs w:val="40"/>
      <w:lang w:val="ru-RU" w:eastAsia="ru-RU" w:bidi="ar-SA"/>
    </w:rPr>
  </w:style>
  <w:style w:type="character" w:styleId="af0">
    <w:name w:val="page number"/>
    <w:basedOn w:val="a0"/>
    <w:rsid w:val="00094542"/>
  </w:style>
  <w:style w:type="paragraph" w:customStyle="1" w:styleId="11">
    <w:name w:val="Обычный1"/>
    <w:rsid w:val="00B20A79"/>
    <w:pPr>
      <w:widowControl w:val="0"/>
      <w:spacing w:line="260" w:lineRule="auto"/>
      <w:ind w:firstLine="460"/>
      <w:jc w:val="both"/>
    </w:pPr>
    <w:rPr>
      <w:rFonts w:eastAsia="Calibri"/>
      <w:sz w:val="18"/>
    </w:rPr>
  </w:style>
  <w:style w:type="paragraph" w:styleId="12">
    <w:name w:val="toc 1"/>
    <w:basedOn w:val="a"/>
    <w:next w:val="a"/>
    <w:autoRedefine/>
    <w:uiPriority w:val="39"/>
    <w:unhideWhenUsed/>
    <w:rsid w:val="0052397E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1981</Words>
  <Characters>15130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ДЦС</Company>
  <LinksUpToDate>false</LinksUpToDate>
  <CharactersWithSpaces>17077</CharactersWithSpaces>
  <SharedDoc>false</SharedDoc>
  <HLinks>
    <vt:vector size="54" baseType="variant">
      <vt:variant>
        <vt:i4>1769526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_Toc70097065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_Toc70097064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_Toc70097062</vt:lpwstr>
      </vt:variant>
      <vt:variant>
        <vt:i4>2031670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_Toc70097061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_Toc70097060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_Toc70097059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_Toc70097058</vt:lpwstr>
      </vt:variant>
      <vt:variant>
        <vt:i4>1638453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_Toc70097057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_Toc70097056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м-н Руслан2</dc:creator>
  <cp:keywords/>
  <cp:lastModifiedBy>marikagmr@gmail.com</cp:lastModifiedBy>
  <cp:revision>3</cp:revision>
  <cp:lastPrinted>2012-05-27T19:53:00Z</cp:lastPrinted>
  <dcterms:created xsi:type="dcterms:W3CDTF">2023-03-01T06:38:00Z</dcterms:created>
  <dcterms:modified xsi:type="dcterms:W3CDTF">2023-03-02T05:47:00Z</dcterms:modified>
</cp:coreProperties>
</file>