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C1" w:rsidRPr="00780204" w:rsidRDefault="008722C1" w:rsidP="003A4B46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0204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8722C1" w:rsidRDefault="008722C1" w:rsidP="003A4B46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освіти, </w:t>
      </w:r>
      <w:r w:rsidRPr="00780204">
        <w:rPr>
          <w:rFonts w:ascii="Times New Roman" w:hAnsi="Times New Roman" w:cs="Times New Roman"/>
          <w:sz w:val="28"/>
          <w:szCs w:val="28"/>
          <w:lang w:val="uk-UA"/>
        </w:rPr>
        <w:t>науки</w:t>
      </w:r>
      <w:r>
        <w:rPr>
          <w:rFonts w:ascii="Times New Roman" w:hAnsi="Times New Roman" w:cs="Times New Roman"/>
          <w:sz w:val="28"/>
          <w:szCs w:val="28"/>
          <w:lang w:val="uk-UA"/>
        </w:rPr>
        <w:t>, молоді та спорту</w:t>
      </w:r>
    </w:p>
    <w:p w:rsidR="006D74DD" w:rsidRDefault="006D74DD" w:rsidP="003A4B46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74DD" w:rsidRDefault="006D74DD" w:rsidP="003A4B46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722C1" w:rsidRPr="00780204" w:rsidRDefault="008722C1" w:rsidP="003A4B46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703" w:type="dxa"/>
        <w:jc w:val="right"/>
        <w:tblLook w:val="01E0" w:firstRow="1" w:lastRow="1" w:firstColumn="1" w:lastColumn="1" w:noHBand="0" w:noVBand="0"/>
      </w:tblPr>
      <w:tblGrid>
        <w:gridCol w:w="4703"/>
      </w:tblGrid>
      <w:tr w:rsidR="008722C1" w:rsidRPr="00780204" w:rsidTr="007C1409">
        <w:trPr>
          <w:trHeight w:val="1576"/>
          <w:jc w:val="right"/>
        </w:trPr>
        <w:tc>
          <w:tcPr>
            <w:tcW w:w="4703" w:type="dxa"/>
          </w:tcPr>
          <w:p w:rsidR="008722C1" w:rsidRPr="00780204" w:rsidRDefault="008722C1" w:rsidP="003A4B4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802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Відділення: математика</w:t>
            </w:r>
          </w:p>
          <w:p w:rsidR="008722C1" w:rsidRDefault="008722C1" w:rsidP="003A4B4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Секція: прикладна математика</w:t>
            </w:r>
          </w:p>
          <w:p w:rsidR="006D74DD" w:rsidRDefault="006D74DD" w:rsidP="003A4B4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D74DD" w:rsidRDefault="006D74DD" w:rsidP="003A4B4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4B46" w:rsidRDefault="003A4B46" w:rsidP="003A4B4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A4B46" w:rsidRPr="00780204" w:rsidRDefault="003A4B46" w:rsidP="003A4B46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722C1" w:rsidRPr="008722C1" w:rsidRDefault="008722C1" w:rsidP="003A4B46">
      <w:pPr>
        <w:pStyle w:val="a3"/>
        <w:shd w:val="clear" w:color="auto" w:fill="FFFFFF"/>
        <w:spacing w:before="0" w:beforeAutospacing="0" w:after="300" w:afterAutospacing="0"/>
        <w:jc w:val="center"/>
        <w:rPr>
          <w:b/>
          <w:color w:val="333333"/>
          <w:sz w:val="36"/>
          <w:szCs w:val="36"/>
          <w:lang w:val="uk-UA"/>
        </w:rPr>
      </w:pPr>
      <w:r w:rsidRPr="008722C1">
        <w:rPr>
          <w:b/>
          <w:color w:val="333333"/>
          <w:sz w:val="36"/>
          <w:szCs w:val="36"/>
          <w:lang w:val="uk-UA"/>
        </w:rPr>
        <w:t>Математика у фермерському господарстві</w:t>
      </w:r>
    </w:p>
    <w:p w:rsidR="008722C1" w:rsidRPr="00780204" w:rsidRDefault="008722C1" w:rsidP="003A4B46">
      <w:pPr>
        <w:tabs>
          <w:tab w:val="left" w:pos="557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6D74DD" w:rsidRDefault="008722C1" w:rsidP="003A4B46">
      <w:pPr>
        <w:tabs>
          <w:tab w:val="left" w:pos="557"/>
          <w:tab w:val="center" w:pos="4677"/>
        </w:tabs>
        <w:spacing w:line="240" w:lineRule="auto"/>
        <w:ind w:left="5040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780204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 w:rsidRPr="00780204"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6D74DD" w:rsidRDefault="006D74DD" w:rsidP="003A4B46">
      <w:pPr>
        <w:tabs>
          <w:tab w:val="left" w:pos="557"/>
          <w:tab w:val="center" w:pos="4677"/>
        </w:tabs>
        <w:spacing w:line="240" w:lineRule="auto"/>
        <w:ind w:left="5040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8722C1" w:rsidRDefault="008722C1" w:rsidP="006D74DD">
      <w:pPr>
        <w:tabs>
          <w:tab w:val="left" w:pos="557"/>
          <w:tab w:val="center" w:pos="4677"/>
        </w:tabs>
        <w:spacing w:line="240" w:lineRule="auto"/>
        <w:ind w:left="504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Роботу виконав</w:t>
      </w:r>
      <w:r w:rsidRPr="00D514B6">
        <w:rPr>
          <w:rFonts w:ascii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6D74DD" w:rsidRDefault="006D74DD" w:rsidP="006D74DD">
      <w:pPr>
        <w:tabs>
          <w:tab w:val="left" w:pos="557"/>
          <w:tab w:val="center" w:pos="4677"/>
        </w:tabs>
        <w:spacing w:line="240" w:lineRule="auto"/>
        <w:ind w:left="504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D74DD" w:rsidRPr="00D514B6" w:rsidRDefault="006D74DD" w:rsidP="006D74DD">
      <w:pPr>
        <w:tabs>
          <w:tab w:val="left" w:pos="557"/>
          <w:tab w:val="center" w:pos="4677"/>
        </w:tabs>
        <w:spacing w:line="240" w:lineRule="auto"/>
        <w:ind w:left="5040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8722C1" w:rsidRDefault="008722C1" w:rsidP="006D74DD">
      <w:pPr>
        <w:tabs>
          <w:tab w:val="left" w:pos="557"/>
          <w:tab w:val="center" w:pos="4677"/>
        </w:tabs>
        <w:spacing w:line="240" w:lineRule="auto"/>
        <w:ind w:left="5040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ab/>
      </w:r>
    </w:p>
    <w:p w:rsidR="008722C1" w:rsidRDefault="008722C1" w:rsidP="003A4B46">
      <w:pPr>
        <w:spacing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FE70C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Науковий керівник: </w:t>
      </w:r>
    </w:p>
    <w:p w:rsidR="006D74DD" w:rsidRDefault="006D74DD" w:rsidP="003A4B46">
      <w:pPr>
        <w:spacing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D74DD" w:rsidRDefault="006D74DD" w:rsidP="003A4B46">
      <w:pPr>
        <w:spacing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D74DD" w:rsidRDefault="006D74DD" w:rsidP="003A4B46">
      <w:pPr>
        <w:spacing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D74DD" w:rsidRDefault="006D74DD" w:rsidP="003A4B46">
      <w:pPr>
        <w:spacing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D74DD" w:rsidRDefault="006D74DD" w:rsidP="003A4B46">
      <w:pPr>
        <w:spacing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D74DD" w:rsidRDefault="006D74DD" w:rsidP="003A4B46">
      <w:pPr>
        <w:spacing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D74DD" w:rsidRDefault="006D74DD" w:rsidP="003A4B46">
      <w:pPr>
        <w:spacing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D74DD" w:rsidRDefault="006D74DD" w:rsidP="003A4B46">
      <w:pPr>
        <w:spacing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6D74DD" w:rsidRPr="00FE70C2" w:rsidRDefault="006D74DD" w:rsidP="003A4B46">
      <w:pPr>
        <w:spacing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bookmarkEnd w:id="0"/>
    </w:p>
    <w:p w:rsidR="003A4B46" w:rsidRDefault="003A4B46" w:rsidP="003A4B46">
      <w:pPr>
        <w:pStyle w:val="a3"/>
        <w:shd w:val="clear" w:color="auto" w:fill="FFFFFF"/>
        <w:spacing w:before="0" w:beforeAutospacing="0" w:after="300" w:afterAutospacing="0"/>
        <w:rPr>
          <w:b/>
          <w:color w:val="333333"/>
          <w:sz w:val="28"/>
          <w:szCs w:val="28"/>
          <w:lang w:val="uk-UA"/>
        </w:rPr>
      </w:pPr>
    </w:p>
    <w:p w:rsidR="00EE3939" w:rsidRPr="00AB57ED" w:rsidRDefault="00EE3939" w:rsidP="00EE3939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Тези</w:t>
      </w:r>
    </w:p>
    <w:p w:rsidR="00EE3939" w:rsidRDefault="00EE3939" w:rsidP="00EE3939">
      <w:pPr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роботі «Математика у фермерському господарстві» досліджується зв’язок між математичним моделюванням і успішним розвитком, процвітанням ягідного господарства.</w:t>
      </w:r>
    </w:p>
    <w:p w:rsidR="00E4401E" w:rsidRDefault="00EE3939" w:rsidP="00EE3939">
      <w:pPr>
        <w:pStyle w:val="3"/>
        <w:shd w:val="clear" w:color="auto" w:fill="FFFFFF"/>
        <w:spacing w:before="72" w:beforeAutospacing="0" w:after="0" w:afterAutospacing="0" w:line="360" w:lineRule="auto"/>
        <w:ind w:firstLine="709"/>
        <w:rPr>
          <w:b w:val="0"/>
          <w:sz w:val="28"/>
          <w:szCs w:val="28"/>
          <w:lang w:val="uk-UA"/>
        </w:rPr>
      </w:pPr>
      <w:r w:rsidRPr="00DB5657">
        <w:rPr>
          <w:sz w:val="28"/>
          <w:szCs w:val="28"/>
          <w:lang w:val="uk-UA"/>
        </w:rPr>
        <w:t>Актуальність роботи</w:t>
      </w:r>
      <w:r w:rsidRPr="0004433D">
        <w:rPr>
          <w:b w:val="0"/>
          <w:sz w:val="28"/>
          <w:szCs w:val="28"/>
          <w:lang w:val="uk-UA"/>
        </w:rPr>
        <w:t xml:space="preserve"> полягає в тому</w:t>
      </w:r>
      <w:r>
        <w:rPr>
          <w:b w:val="0"/>
          <w:sz w:val="28"/>
          <w:szCs w:val="28"/>
          <w:lang w:val="uk-UA"/>
        </w:rPr>
        <w:t>,</w:t>
      </w:r>
      <w:r w:rsidRPr="0004433D">
        <w:rPr>
          <w:b w:val="0"/>
          <w:sz w:val="28"/>
          <w:szCs w:val="28"/>
          <w:lang w:val="uk-UA"/>
        </w:rPr>
        <w:t xml:space="preserve"> що </w:t>
      </w:r>
      <w:r>
        <w:rPr>
          <w:b w:val="0"/>
          <w:sz w:val="28"/>
          <w:szCs w:val="28"/>
          <w:lang w:val="uk-UA"/>
        </w:rPr>
        <w:t>у</w:t>
      </w:r>
      <w:r w:rsidRPr="0004433D">
        <w:rPr>
          <w:b w:val="0"/>
          <w:sz w:val="28"/>
          <w:szCs w:val="28"/>
          <w:lang w:val="uk-UA"/>
        </w:rPr>
        <w:t xml:space="preserve">країнський сільськогосподарський сектор є </w:t>
      </w:r>
      <w:r w:rsidR="005515DB">
        <w:rPr>
          <w:b w:val="0"/>
          <w:sz w:val="28"/>
          <w:szCs w:val="28"/>
          <w:lang w:val="uk-UA"/>
        </w:rPr>
        <w:t>ключовим для економіки</w:t>
      </w:r>
      <w:r w:rsidR="00E4401E">
        <w:rPr>
          <w:b w:val="0"/>
          <w:sz w:val="28"/>
          <w:szCs w:val="28"/>
          <w:lang w:val="uk-UA"/>
        </w:rPr>
        <w:t xml:space="preserve"> країни</w:t>
      </w:r>
      <w:r w:rsidRPr="0004433D">
        <w:rPr>
          <w:b w:val="0"/>
          <w:sz w:val="28"/>
          <w:szCs w:val="28"/>
          <w:lang w:val="uk-UA"/>
        </w:rPr>
        <w:t>. Для успішного р</w:t>
      </w:r>
      <w:r>
        <w:rPr>
          <w:b w:val="0"/>
          <w:sz w:val="28"/>
          <w:szCs w:val="28"/>
          <w:lang w:val="uk-UA"/>
        </w:rPr>
        <w:t xml:space="preserve">озвитку галузі необхідно вміло </w:t>
      </w:r>
      <w:r w:rsidR="005515DB">
        <w:rPr>
          <w:b w:val="0"/>
          <w:sz w:val="28"/>
          <w:szCs w:val="28"/>
          <w:lang w:val="uk-UA"/>
        </w:rPr>
        <w:t>використовува</w:t>
      </w:r>
      <w:r w:rsidR="00E4401E">
        <w:rPr>
          <w:b w:val="0"/>
          <w:sz w:val="28"/>
          <w:szCs w:val="28"/>
          <w:lang w:val="uk-UA"/>
        </w:rPr>
        <w:t>ти математичне</w:t>
      </w:r>
      <w:r w:rsidR="005515DB">
        <w:rPr>
          <w:b w:val="0"/>
          <w:sz w:val="28"/>
          <w:szCs w:val="28"/>
          <w:lang w:val="uk-UA"/>
        </w:rPr>
        <w:t xml:space="preserve"> </w:t>
      </w:r>
      <w:r w:rsidR="00E4401E">
        <w:rPr>
          <w:b w:val="0"/>
          <w:sz w:val="28"/>
          <w:szCs w:val="28"/>
          <w:lang w:val="uk-UA"/>
        </w:rPr>
        <w:t xml:space="preserve">моделювання. </w:t>
      </w:r>
    </w:p>
    <w:p w:rsidR="00EE3939" w:rsidRPr="00F46A8C" w:rsidRDefault="00E4401E" w:rsidP="00F46A8C">
      <w:pPr>
        <w:pStyle w:val="3"/>
        <w:shd w:val="clear" w:color="auto" w:fill="FFFFFF"/>
        <w:spacing w:before="72" w:beforeAutospacing="0" w:after="0" w:afterAutospacing="0" w:line="360" w:lineRule="auto"/>
        <w:ind w:firstLine="709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Основною метою було дослідити </w:t>
      </w:r>
      <w:r w:rsidR="00F46A8C">
        <w:rPr>
          <w:b w:val="0"/>
          <w:sz w:val="28"/>
          <w:szCs w:val="28"/>
          <w:lang w:val="uk-UA"/>
        </w:rPr>
        <w:t>загальні математичні задачі, у фермерському господарстві села Малої Помічни Рудь В. В. «Ягідний рай</w:t>
      </w:r>
      <w:r w:rsidR="00F46A8C" w:rsidRPr="00F46A8C">
        <w:rPr>
          <w:b w:val="0"/>
          <w:sz w:val="28"/>
          <w:szCs w:val="28"/>
          <w:lang w:val="uk-UA"/>
        </w:rPr>
        <w:t xml:space="preserve">». </w:t>
      </w:r>
      <w:r w:rsidR="00EE3939" w:rsidRPr="00F46A8C">
        <w:rPr>
          <w:b w:val="0"/>
          <w:color w:val="000000"/>
          <w:sz w:val="28"/>
          <w:szCs w:val="28"/>
          <w:lang w:eastAsia="uk-UA"/>
        </w:rPr>
        <w:t>Для досягнення поставленої мети необхідно було вирішити такі завдання:</w:t>
      </w:r>
      <w:r w:rsidR="00EE3939">
        <w:rPr>
          <w:color w:val="000000"/>
          <w:sz w:val="28"/>
          <w:szCs w:val="28"/>
          <w:lang w:eastAsia="uk-UA"/>
        </w:rPr>
        <w:t xml:space="preserve"> </w:t>
      </w:r>
    </w:p>
    <w:p w:rsidR="00F46A8C" w:rsidRPr="00D52CA0" w:rsidRDefault="00F46A8C" w:rsidP="00F46A8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D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Провести аналіз наукових джерел з питань економіки Кіровоградської області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  <w:r w:rsidRPr="00D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</w:p>
    <w:p w:rsidR="00F46A8C" w:rsidRDefault="00F46A8C" w:rsidP="00F46A8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269C">
        <w:rPr>
          <w:rFonts w:ascii="Times New Roman" w:hAnsi="Times New Roman" w:cs="Times New Roman"/>
          <w:sz w:val="28"/>
          <w:szCs w:val="28"/>
        </w:rPr>
        <w:t>ослід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A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аграрний сектор села Малої Помічни;</w:t>
      </w:r>
    </w:p>
    <w:p w:rsidR="00F46A8C" w:rsidRDefault="00F46A8C" w:rsidP="00F46A8C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2E54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На прикладі фермерського господарства </w:t>
      </w:r>
      <w:r w:rsidRPr="002E54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Рудь П. П. «Ягідний рай» </w:t>
      </w:r>
      <w:r w:rsidRPr="002E54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розглянути основні задачі з математики, які використовуються у сільському господарстві.</w:t>
      </w:r>
    </w:p>
    <w:p w:rsidR="00EE3939" w:rsidRPr="00F46A8C" w:rsidRDefault="00EE3939" w:rsidP="00F46A8C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F46A8C">
        <w:rPr>
          <w:rFonts w:ascii="Times New Roman" w:hAnsi="Times New Roman" w:cs="Times New Roman"/>
          <w:sz w:val="28"/>
          <w:szCs w:val="28"/>
        </w:rPr>
        <w:t>Проведене дослідження дозволило зробити такі висновки:</w:t>
      </w:r>
    </w:p>
    <w:p w:rsidR="00F46A8C" w:rsidRPr="001F25DD" w:rsidRDefault="00F46A8C" w:rsidP="00F46A8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5DD">
        <w:rPr>
          <w:rFonts w:ascii="Times New Roman" w:hAnsi="Times New Roman" w:cs="Times New Roman"/>
          <w:sz w:val="28"/>
          <w:szCs w:val="28"/>
        </w:rPr>
        <w:t>Український сільськогосподарський сектор є ключовим для економіки, одним з найважливіших джерел наповнення держбюджету.</w:t>
      </w:r>
    </w:p>
    <w:p w:rsidR="00F46A8C" w:rsidRPr="00232593" w:rsidRDefault="00F46A8C" w:rsidP="00F46A8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25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Економічну</w:t>
      </w:r>
      <w:proofErr w:type="spellEnd"/>
      <w:r w:rsidRPr="0023259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основу </w:t>
      </w:r>
      <w:proofErr w:type="spellStart"/>
      <w:r w:rsidRPr="002325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Кіровоградської</w:t>
      </w:r>
      <w:proofErr w:type="spellEnd"/>
      <w:r w:rsidRPr="0023259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2325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області</w:t>
      </w:r>
      <w:proofErr w:type="spellEnd"/>
      <w:r w:rsidRPr="0023259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2325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забезпечує</w:t>
      </w:r>
      <w:proofErr w:type="spellEnd"/>
      <w:r w:rsidRPr="0023259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Pr="002325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аграрний</w:t>
      </w:r>
      <w:proofErr w:type="spellEnd"/>
      <w:r w:rsidRPr="00232593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сектор;</w:t>
      </w:r>
    </w:p>
    <w:p w:rsidR="00F46A8C" w:rsidRPr="001F25DD" w:rsidRDefault="00F46A8C" w:rsidP="00F46A8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593">
        <w:rPr>
          <w:rFonts w:ascii="Times New Roman" w:hAnsi="Times New Roman" w:cs="Times New Roman"/>
          <w:bCs/>
          <w:iCs/>
          <w:sz w:val="28"/>
          <w:szCs w:val="28"/>
        </w:rPr>
        <w:t>Розташування села Мала Помічна є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сприятливим для розвитку фермерських господарств;</w:t>
      </w:r>
    </w:p>
    <w:p w:rsidR="00F46A8C" w:rsidRPr="00BE62F8" w:rsidRDefault="00F46A8C" w:rsidP="00F46A8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прикладі фермерського господарства Рудь П. П. «Ягідний рай» ми бачимо, що фермерське господарство не може існувати без математичних розрахунків. Використання математичного апарату дає можливість розраховувати і мінімізувати ризики.</w:t>
      </w:r>
    </w:p>
    <w:p w:rsidR="00F46A8C" w:rsidRDefault="00F46A8C" w:rsidP="00F46A8C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успішного розвитку сільського господарства потрібно підвищувати рівень освіти товаровиробників, впроваджувати в роботу нові технології.</w:t>
      </w:r>
    </w:p>
    <w:p w:rsidR="00EE3939" w:rsidRDefault="00EE3939" w:rsidP="00F46A8C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3939" w:rsidRDefault="00EE3939" w:rsidP="00D2214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3939" w:rsidRDefault="00EE3939" w:rsidP="00F46A8C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D06C5" w:rsidRPr="00851BC6" w:rsidRDefault="00AD06C5" w:rsidP="00D2214A">
      <w:pPr>
        <w:spacing w:before="24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1BC6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:rsidR="00AD06C5" w:rsidRPr="00851BC6" w:rsidRDefault="00AD06C5" w:rsidP="00E277F1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1BC6">
        <w:rPr>
          <w:rFonts w:ascii="Times New Roman" w:hAnsi="Times New Roman" w:cs="Times New Roman"/>
          <w:sz w:val="28"/>
          <w:szCs w:val="28"/>
          <w:lang w:val="uk-UA"/>
        </w:rPr>
        <w:t>Вступ</w:t>
      </w:r>
    </w:p>
    <w:p w:rsidR="00AD06C5" w:rsidRDefault="00AD06C5" w:rsidP="00E277F1">
      <w:pPr>
        <w:spacing w:before="24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51BC6">
        <w:rPr>
          <w:rFonts w:ascii="Times New Roman" w:hAnsi="Times New Roman" w:cs="Times New Roman"/>
          <w:sz w:val="28"/>
          <w:szCs w:val="28"/>
          <w:lang w:val="uk-UA"/>
        </w:rPr>
        <w:t xml:space="preserve">Розділ 1. </w:t>
      </w:r>
      <w:r w:rsidR="00E277F1">
        <w:rPr>
          <w:rFonts w:ascii="Times New Roman" w:hAnsi="Times New Roman" w:cs="Times New Roman"/>
          <w:sz w:val="28"/>
          <w:szCs w:val="28"/>
          <w:lang w:val="uk-UA"/>
        </w:rPr>
        <w:t>Кіровоградська область</w:t>
      </w:r>
    </w:p>
    <w:p w:rsidR="00AD06C5" w:rsidRPr="00AD06C5" w:rsidRDefault="00AD06C5" w:rsidP="00E277F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 </w:t>
      </w:r>
      <w:r w:rsidRPr="00AD06C5">
        <w:rPr>
          <w:rFonts w:ascii="Times New Roman" w:hAnsi="Times New Roman" w:cs="Times New Roman"/>
          <w:sz w:val="28"/>
          <w:szCs w:val="28"/>
        </w:rPr>
        <w:t>Економіка Кіровоградської області</w:t>
      </w:r>
    </w:p>
    <w:p w:rsidR="00AD06C5" w:rsidRPr="00AD06C5" w:rsidRDefault="00AD06C5" w:rsidP="00E277F1">
      <w:pPr>
        <w:pStyle w:val="a5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D06C5">
        <w:rPr>
          <w:rFonts w:ascii="Times New Roman" w:hAnsi="Times New Roman" w:cs="Times New Roman"/>
          <w:sz w:val="28"/>
          <w:szCs w:val="28"/>
        </w:rPr>
        <w:t>Економіка села Малої Помічни</w:t>
      </w:r>
    </w:p>
    <w:p w:rsidR="00AD06C5" w:rsidRPr="004B0C35" w:rsidRDefault="00AD06C5" w:rsidP="00E277F1">
      <w:pPr>
        <w:pStyle w:val="a5"/>
        <w:numPr>
          <w:ilvl w:val="1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0C35">
        <w:rPr>
          <w:rFonts w:ascii="Times New Roman" w:hAnsi="Times New Roman" w:cs="Times New Roman"/>
          <w:sz w:val="28"/>
          <w:szCs w:val="28"/>
        </w:rPr>
        <w:t xml:space="preserve">Загальні математичні задачі </w:t>
      </w:r>
      <w:r>
        <w:rPr>
          <w:rFonts w:ascii="Times New Roman" w:hAnsi="Times New Roman" w:cs="Times New Roman"/>
          <w:sz w:val="28"/>
          <w:szCs w:val="28"/>
        </w:rPr>
        <w:t>у фермерському господарстві</w:t>
      </w:r>
      <w:r w:rsidRPr="004B0C35">
        <w:rPr>
          <w:rFonts w:ascii="Times New Roman" w:hAnsi="Times New Roman" w:cs="Times New Roman"/>
          <w:sz w:val="28"/>
          <w:szCs w:val="28"/>
        </w:rPr>
        <w:t xml:space="preserve"> села Малої Помічни </w:t>
      </w:r>
      <w:r>
        <w:rPr>
          <w:rFonts w:ascii="Times New Roman" w:hAnsi="Times New Roman" w:cs="Times New Roman"/>
          <w:sz w:val="28"/>
          <w:szCs w:val="28"/>
        </w:rPr>
        <w:t xml:space="preserve">Рудь В. В. «Ягідний рай» </w:t>
      </w:r>
    </w:p>
    <w:p w:rsidR="00AD06C5" w:rsidRPr="00283EE6" w:rsidRDefault="00AD06C5" w:rsidP="00E277F1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283EE6">
        <w:rPr>
          <w:rFonts w:ascii="Times New Roman" w:hAnsi="Times New Roman" w:cs="Times New Roman"/>
          <w:sz w:val="28"/>
          <w:szCs w:val="28"/>
        </w:rPr>
        <w:t>Висновки.</w:t>
      </w:r>
    </w:p>
    <w:p w:rsidR="00AD06C5" w:rsidRPr="00283EE6" w:rsidRDefault="00AD06C5" w:rsidP="00E277F1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E6">
        <w:rPr>
          <w:rFonts w:ascii="Times New Roman" w:hAnsi="Times New Roman" w:cs="Times New Roman"/>
          <w:sz w:val="28"/>
          <w:szCs w:val="28"/>
        </w:rPr>
        <w:t>СПИСОК ВИКОРИСТАНИХ ДЖЕРЕЛ</w:t>
      </w:r>
    </w:p>
    <w:p w:rsidR="00AD06C5" w:rsidRDefault="00AD06C5" w:rsidP="00D2214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AD06C5" w:rsidRDefault="00AD06C5" w:rsidP="00D2214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D33FDC" w:rsidRPr="00AD06C5" w:rsidRDefault="00D33FDC" w:rsidP="00D2214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D52DD" w:rsidRDefault="00AD52DD" w:rsidP="00D2214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AD52DD" w:rsidRDefault="00AD52DD" w:rsidP="00D2214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AD52DD" w:rsidRDefault="00AD52DD" w:rsidP="00D2214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E277F1" w:rsidRDefault="00E277F1" w:rsidP="00D2214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E277F1" w:rsidRDefault="00E277F1" w:rsidP="00D2214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E277F1" w:rsidRDefault="00E277F1" w:rsidP="00D2214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E277F1" w:rsidRDefault="00E277F1" w:rsidP="00D2214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E277F1" w:rsidRDefault="00E277F1" w:rsidP="00D2214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E277F1" w:rsidRDefault="00E277F1" w:rsidP="00D2214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color w:val="333333"/>
          <w:sz w:val="28"/>
          <w:szCs w:val="28"/>
          <w:lang w:val="uk-UA"/>
        </w:rPr>
      </w:pPr>
    </w:p>
    <w:p w:rsidR="00264703" w:rsidRDefault="00264703" w:rsidP="00D2214A">
      <w:pPr>
        <w:pStyle w:val="a3"/>
        <w:shd w:val="clear" w:color="auto" w:fill="FFFFFF"/>
        <w:spacing w:before="0" w:beforeAutospacing="0" w:after="300" w:afterAutospacing="0" w:line="360" w:lineRule="auto"/>
        <w:rPr>
          <w:b/>
          <w:sz w:val="28"/>
          <w:szCs w:val="28"/>
          <w:lang w:val="uk-UA"/>
        </w:rPr>
      </w:pPr>
      <w:r w:rsidRPr="00421384">
        <w:rPr>
          <w:b/>
          <w:sz w:val="28"/>
          <w:szCs w:val="28"/>
          <w:lang w:val="uk-UA"/>
        </w:rPr>
        <w:lastRenderedPageBreak/>
        <w:t>Вступ</w:t>
      </w:r>
    </w:p>
    <w:p w:rsidR="00285D68" w:rsidRPr="00285D68" w:rsidRDefault="00285D68" w:rsidP="00D2214A">
      <w:pPr>
        <w:pStyle w:val="a3"/>
        <w:shd w:val="clear" w:color="auto" w:fill="FFFFFF"/>
        <w:spacing w:before="0" w:beforeAutospacing="0" w:after="300" w:afterAutospacing="0" w:line="360" w:lineRule="auto"/>
        <w:jc w:val="right"/>
        <w:rPr>
          <w:sz w:val="28"/>
          <w:szCs w:val="28"/>
          <w:lang w:val="uk-UA"/>
        </w:rPr>
      </w:pPr>
      <w:r w:rsidRPr="00285D68">
        <w:rPr>
          <w:sz w:val="28"/>
          <w:szCs w:val="28"/>
          <w:lang w:val="uk-UA"/>
        </w:rPr>
        <w:t xml:space="preserve">Математика – основа всіх </w:t>
      </w:r>
    </w:p>
    <w:p w:rsidR="00285D68" w:rsidRPr="00285D68" w:rsidRDefault="00285D68" w:rsidP="00D2214A">
      <w:pPr>
        <w:pStyle w:val="a3"/>
        <w:shd w:val="clear" w:color="auto" w:fill="FFFFFF"/>
        <w:spacing w:before="0" w:beforeAutospacing="0" w:after="300" w:afterAutospacing="0"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85D68">
        <w:rPr>
          <w:sz w:val="28"/>
          <w:szCs w:val="28"/>
          <w:lang w:val="uk-UA"/>
        </w:rPr>
        <w:t>еретворень</w:t>
      </w:r>
      <w:r>
        <w:rPr>
          <w:sz w:val="28"/>
          <w:szCs w:val="28"/>
          <w:lang w:val="uk-UA"/>
        </w:rPr>
        <w:t xml:space="preserve"> </w:t>
      </w:r>
      <w:r w:rsidRPr="00285D68">
        <w:rPr>
          <w:sz w:val="28"/>
          <w:szCs w:val="28"/>
          <w:lang w:val="uk-UA"/>
        </w:rPr>
        <w:t>у сільському господарстві</w:t>
      </w:r>
    </w:p>
    <w:p w:rsidR="0088115D" w:rsidRPr="0058793E" w:rsidRDefault="002909C5" w:rsidP="00D2214A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sz w:val="28"/>
          <w:szCs w:val="28"/>
          <w:lang w:val="uk-UA"/>
        </w:rPr>
      </w:pPr>
      <w:r w:rsidRPr="0058793E">
        <w:rPr>
          <w:sz w:val="28"/>
          <w:szCs w:val="28"/>
          <w:lang w:val="uk-UA"/>
        </w:rPr>
        <w:t xml:space="preserve">На сьогоднішній день ми спостерігаємо постійну зміну клімату. </w:t>
      </w:r>
      <w:r w:rsidR="004C4598" w:rsidRPr="0058793E">
        <w:rPr>
          <w:sz w:val="28"/>
          <w:szCs w:val="28"/>
          <w:lang w:val="uk-UA"/>
        </w:rPr>
        <w:t xml:space="preserve">Це проявляється у підвищенні середніх температур, зміни режиму опадів, зростання екстремальних погодних явищ. </w:t>
      </w:r>
      <w:r w:rsidR="008C514D" w:rsidRPr="0058793E">
        <w:rPr>
          <w:sz w:val="28"/>
          <w:szCs w:val="28"/>
          <w:lang w:val="uk-UA"/>
        </w:rPr>
        <w:t>За прогнозами світових фахівців ч</w:t>
      </w:r>
      <w:r w:rsidR="0012625E" w:rsidRPr="0058793E">
        <w:rPr>
          <w:sz w:val="28"/>
          <w:szCs w:val="28"/>
          <w:lang w:val="uk-UA"/>
        </w:rPr>
        <w:t xml:space="preserve">ерез декілька десятиліть ці </w:t>
      </w:r>
      <w:r w:rsidR="0012625E" w:rsidRPr="0058793E">
        <w:rPr>
          <w:sz w:val="28"/>
          <w:szCs w:val="28"/>
        </w:rPr>
        <w:t>зміни будуть такими великими, що</w:t>
      </w:r>
      <w:r w:rsidR="0012625E" w:rsidRPr="0058793E">
        <w:rPr>
          <w:sz w:val="28"/>
          <w:szCs w:val="28"/>
          <w:lang w:val="uk-UA"/>
        </w:rPr>
        <w:t>,</w:t>
      </w:r>
      <w:r w:rsidR="0012625E" w:rsidRPr="0058793E">
        <w:rPr>
          <w:sz w:val="28"/>
          <w:szCs w:val="28"/>
        </w:rPr>
        <w:t xml:space="preserve"> навіть</w:t>
      </w:r>
      <w:r w:rsidR="0012625E" w:rsidRPr="0058793E">
        <w:rPr>
          <w:sz w:val="28"/>
          <w:szCs w:val="28"/>
          <w:lang w:val="uk-UA"/>
        </w:rPr>
        <w:t>,</w:t>
      </w:r>
      <w:r w:rsidR="0012625E" w:rsidRPr="0058793E">
        <w:rPr>
          <w:sz w:val="28"/>
          <w:szCs w:val="28"/>
        </w:rPr>
        <w:t xml:space="preserve"> можуть викликати проблеми з продовольчою безпекою деяких країн.</w:t>
      </w:r>
      <w:r w:rsidR="008C514D" w:rsidRPr="0058793E">
        <w:rPr>
          <w:sz w:val="28"/>
          <w:szCs w:val="28"/>
          <w:lang w:val="uk-UA"/>
        </w:rPr>
        <w:t xml:space="preserve"> </w:t>
      </w:r>
      <w:r w:rsidR="0012625E" w:rsidRPr="0058793E">
        <w:rPr>
          <w:sz w:val="28"/>
          <w:szCs w:val="28"/>
          <w:lang w:val="uk-UA"/>
        </w:rPr>
        <w:t xml:space="preserve">Наприклад, у південних, </w:t>
      </w:r>
      <w:r w:rsidR="008C514D" w:rsidRPr="0058793E">
        <w:rPr>
          <w:sz w:val="28"/>
          <w:szCs w:val="28"/>
          <w:lang w:val="uk-UA"/>
        </w:rPr>
        <w:t>низько широтних</w:t>
      </w:r>
      <w:r w:rsidR="0012625E" w:rsidRPr="0058793E">
        <w:rPr>
          <w:sz w:val="28"/>
          <w:szCs w:val="28"/>
          <w:lang w:val="uk-UA"/>
        </w:rPr>
        <w:t xml:space="preserve"> країнах (Індія, </w:t>
      </w:r>
      <w:r w:rsidR="008C514D" w:rsidRPr="0058793E">
        <w:rPr>
          <w:sz w:val="28"/>
          <w:szCs w:val="28"/>
          <w:lang w:val="uk-UA"/>
        </w:rPr>
        <w:t>деякі країни Африки</w:t>
      </w:r>
      <w:r w:rsidR="0012625E" w:rsidRPr="0058793E">
        <w:rPr>
          <w:sz w:val="28"/>
          <w:szCs w:val="28"/>
          <w:lang w:val="uk-UA"/>
        </w:rPr>
        <w:t xml:space="preserve"> і Південної Азії), цей вплив позначиться на зниженні врожайності аграрних культур.</w:t>
      </w:r>
      <w:r w:rsidR="0088115D" w:rsidRPr="0058793E">
        <w:rPr>
          <w:sz w:val="28"/>
          <w:szCs w:val="28"/>
          <w:lang w:val="uk-UA"/>
        </w:rPr>
        <w:t xml:space="preserve"> </w:t>
      </w:r>
    </w:p>
    <w:p w:rsidR="0012625E" w:rsidRDefault="008C514D" w:rsidP="00D2214A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noProof/>
          <w:sz w:val="28"/>
          <w:szCs w:val="28"/>
        </w:rPr>
      </w:pPr>
      <w:r w:rsidRPr="0058793E">
        <w:rPr>
          <w:sz w:val="28"/>
          <w:szCs w:val="28"/>
          <w:lang w:val="uk-UA"/>
        </w:rPr>
        <w:t>П</w:t>
      </w:r>
      <w:r w:rsidR="0012625E" w:rsidRPr="0058793E">
        <w:rPr>
          <w:sz w:val="28"/>
          <w:szCs w:val="28"/>
        </w:rPr>
        <w:t>ри цьому потепління позитивно позначиться на вегетаційному сезоні в країнах, розташ</w:t>
      </w:r>
      <w:r w:rsidRPr="0058793E">
        <w:rPr>
          <w:sz w:val="28"/>
          <w:szCs w:val="28"/>
        </w:rPr>
        <w:t>ованих у високих широтах</w:t>
      </w:r>
      <w:r w:rsidRPr="0058793E">
        <w:rPr>
          <w:sz w:val="28"/>
          <w:szCs w:val="28"/>
          <w:lang w:val="uk-UA"/>
        </w:rPr>
        <w:t>, таких як</w:t>
      </w:r>
      <w:r w:rsidRPr="0058793E">
        <w:rPr>
          <w:sz w:val="28"/>
          <w:szCs w:val="28"/>
        </w:rPr>
        <w:t xml:space="preserve"> Північна Америка</w:t>
      </w:r>
      <w:r w:rsidR="0012625E" w:rsidRPr="0058793E">
        <w:rPr>
          <w:sz w:val="28"/>
          <w:szCs w:val="28"/>
        </w:rPr>
        <w:t>, деякі райони Південної А</w:t>
      </w:r>
      <w:r w:rsidR="00C333DA" w:rsidRPr="0058793E">
        <w:rPr>
          <w:sz w:val="28"/>
          <w:szCs w:val="28"/>
        </w:rPr>
        <w:t>мерики, Східної Європи</w:t>
      </w:r>
      <w:r w:rsidR="0012625E" w:rsidRPr="0058793E">
        <w:rPr>
          <w:sz w:val="28"/>
          <w:szCs w:val="28"/>
        </w:rPr>
        <w:t xml:space="preserve"> (</w:t>
      </w:r>
      <w:r w:rsidR="00C333DA" w:rsidRPr="0058793E">
        <w:rPr>
          <w:sz w:val="28"/>
          <w:szCs w:val="28"/>
        </w:rPr>
        <w:t>наприклад, Україна) і Центральної Азії</w:t>
      </w:r>
      <w:r w:rsidR="0012625E" w:rsidRPr="0058793E">
        <w:rPr>
          <w:sz w:val="28"/>
          <w:szCs w:val="28"/>
        </w:rPr>
        <w:t>. Гряде концентрація міжнародних сільгоспринків – в умовах кліматичних змін основний обсяг експорту буде припадати на меншу кількість регіонів.</w:t>
      </w:r>
      <w:r w:rsidR="00421384" w:rsidRPr="00421384">
        <w:rPr>
          <w:noProof/>
          <w:sz w:val="28"/>
          <w:szCs w:val="28"/>
        </w:rPr>
        <w:t xml:space="preserve"> </w:t>
      </w:r>
    </w:p>
    <w:p w:rsidR="0016447B" w:rsidRDefault="00293F13" w:rsidP="00D2214A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sz w:val="28"/>
          <w:szCs w:val="28"/>
          <w:lang w:val="uk-UA"/>
        </w:rPr>
      </w:pPr>
      <w:r w:rsidRPr="00145CD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B095ABD" wp14:editId="30EB04B7">
            <wp:simplePos x="0" y="0"/>
            <wp:positionH relativeFrom="column">
              <wp:posOffset>85725</wp:posOffset>
            </wp:positionH>
            <wp:positionV relativeFrom="paragraph">
              <wp:posOffset>592455</wp:posOffset>
            </wp:positionV>
            <wp:extent cx="2295525" cy="2733675"/>
            <wp:effectExtent l="0" t="0" r="9525" b="9525"/>
            <wp:wrapThrough wrapText="bothSides">
              <wp:wrapPolygon edited="0">
                <wp:start x="0" y="0"/>
                <wp:lineTo x="0" y="21525"/>
                <wp:lineTo x="21510" y="21525"/>
                <wp:lineTo x="21510" y="0"/>
                <wp:lineTo x="0" y="0"/>
              </wp:wrapPolygon>
            </wp:wrapThrough>
            <wp:docPr id="1" name="Рисунок 1" descr="Немає опису світлин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має опису світлини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3" t="2388" r="3774" b="11940"/>
                    <a:stretch/>
                  </pic:blipFill>
                  <pic:spPr bwMode="auto">
                    <a:xfrm>
                      <a:off x="0" y="0"/>
                      <a:ext cx="22955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384">
        <w:rPr>
          <w:sz w:val="28"/>
          <w:szCs w:val="28"/>
          <w:lang w:val="uk-UA"/>
        </w:rPr>
        <w:t xml:space="preserve">Проаналізувавши </w:t>
      </w:r>
      <w:r w:rsidR="0016447B">
        <w:rPr>
          <w:sz w:val="28"/>
          <w:szCs w:val="28"/>
          <w:lang w:val="uk-UA"/>
        </w:rPr>
        <w:t>структуру земельного фонду світу (див. рис 1), ми бачимо, що найбільше орних земель, які придатні для насаджень, знаходиться у Європі.</w:t>
      </w:r>
    </w:p>
    <w:p w:rsidR="00421384" w:rsidRPr="00421384" w:rsidRDefault="00421384" w:rsidP="00D2214A">
      <w:pPr>
        <w:pStyle w:val="a3"/>
        <w:shd w:val="clear" w:color="auto" w:fill="FFFFFF"/>
        <w:spacing w:before="0" w:beforeAutospacing="0" w:after="300" w:afterAutospacing="0" w:line="360" w:lineRule="auto"/>
        <w:ind w:firstLine="709"/>
        <w:rPr>
          <w:sz w:val="28"/>
          <w:szCs w:val="28"/>
          <w:lang w:val="uk-UA"/>
        </w:rPr>
      </w:pPr>
    </w:p>
    <w:p w:rsidR="00421384" w:rsidRDefault="00421384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384" w:rsidRDefault="00421384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384" w:rsidRDefault="00421384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384" w:rsidRDefault="00421384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384" w:rsidRDefault="00293F13" w:rsidP="00D2214A">
      <w:pPr>
        <w:spacing w:line="360" w:lineRule="auto"/>
        <w:ind w:left="141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Рис. 1</w:t>
      </w:r>
    </w:p>
    <w:p w:rsidR="00FE4A01" w:rsidRPr="00EE5EAC" w:rsidRDefault="00264703" w:rsidP="00D2214A">
      <w:pPr>
        <w:pStyle w:val="3"/>
        <w:shd w:val="clear" w:color="auto" w:fill="FFFFFF"/>
        <w:spacing w:before="72" w:beforeAutospacing="0" w:after="0" w:afterAutospacing="0" w:line="360" w:lineRule="auto"/>
        <w:ind w:firstLine="709"/>
        <w:rPr>
          <w:b w:val="0"/>
          <w:bCs w:val="0"/>
          <w:sz w:val="28"/>
          <w:szCs w:val="28"/>
        </w:rPr>
      </w:pPr>
      <w:r w:rsidRPr="00DB5657">
        <w:rPr>
          <w:sz w:val="28"/>
          <w:szCs w:val="28"/>
          <w:lang w:val="uk-UA"/>
        </w:rPr>
        <w:t>Актуальність роботи</w:t>
      </w:r>
      <w:r w:rsidR="00E071D4" w:rsidRPr="0004433D">
        <w:rPr>
          <w:b w:val="0"/>
          <w:sz w:val="28"/>
          <w:szCs w:val="28"/>
          <w:lang w:val="uk-UA"/>
        </w:rPr>
        <w:t xml:space="preserve"> полягає в тому що </w:t>
      </w:r>
      <w:r w:rsidR="001E7CA6" w:rsidRPr="0004433D">
        <w:rPr>
          <w:b w:val="0"/>
          <w:sz w:val="28"/>
          <w:szCs w:val="28"/>
          <w:lang w:val="uk-UA"/>
        </w:rPr>
        <w:t xml:space="preserve">в Україні багато родючої </w:t>
      </w:r>
      <w:r w:rsidR="00C80A82" w:rsidRPr="0004433D">
        <w:rPr>
          <w:b w:val="0"/>
          <w:sz w:val="28"/>
          <w:szCs w:val="28"/>
          <w:lang w:val="uk-UA"/>
        </w:rPr>
        <w:t>землі більше половини (див. таб</w:t>
      </w:r>
      <w:r w:rsidR="00BE35A1">
        <w:rPr>
          <w:b w:val="0"/>
          <w:sz w:val="28"/>
          <w:szCs w:val="28"/>
          <w:lang w:val="uk-UA"/>
        </w:rPr>
        <w:t>л</w:t>
      </w:r>
      <w:r w:rsidR="00C80A82" w:rsidRPr="0004433D">
        <w:rPr>
          <w:b w:val="0"/>
          <w:sz w:val="28"/>
          <w:szCs w:val="28"/>
          <w:lang w:val="uk-UA"/>
        </w:rPr>
        <w:t>. 1) від загальної площі</w:t>
      </w:r>
      <w:r w:rsidR="001E7CA6" w:rsidRPr="0004433D">
        <w:rPr>
          <w:b w:val="0"/>
          <w:sz w:val="28"/>
          <w:szCs w:val="28"/>
          <w:lang w:val="uk-UA"/>
        </w:rPr>
        <w:t xml:space="preserve">, придатної для вирощування </w:t>
      </w:r>
      <w:r w:rsidR="001E7CA6" w:rsidRPr="0004433D">
        <w:rPr>
          <w:b w:val="0"/>
          <w:sz w:val="28"/>
          <w:szCs w:val="28"/>
          <w:lang w:val="uk-UA"/>
        </w:rPr>
        <w:lastRenderedPageBreak/>
        <w:t xml:space="preserve">сільськогосподарських рослин. </w:t>
      </w:r>
      <w:r w:rsidR="00522FA2" w:rsidRPr="0004433D">
        <w:rPr>
          <w:b w:val="0"/>
          <w:sz w:val="28"/>
          <w:szCs w:val="28"/>
          <w:lang w:val="uk-UA"/>
        </w:rPr>
        <w:t>У</w:t>
      </w:r>
      <w:r w:rsidR="00E071D4" w:rsidRPr="0004433D">
        <w:rPr>
          <w:b w:val="0"/>
          <w:sz w:val="28"/>
          <w:szCs w:val="28"/>
          <w:lang w:val="uk-UA"/>
        </w:rPr>
        <w:t xml:space="preserve">країнський сільськогосподарський сектор є ключовим для економіки, одним з найважливіших джерел наповнення </w:t>
      </w:r>
      <w:r w:rsidR="00522FA2" w:rsidRPr="0004433D">
        <w:rPr>
          <w:b w:val="0"/>
          <w:sz w:val="28"/>
          <w:szCs w:val="28"/>
          <w:lang w:val="uk-UA"/>
        </w:rPr>
        <w:t>держбюджету.</w:t>
      </w:r>
      <w:r w:rsidR="00E071D4" w:rsidRPr="0004433D">
        <w:rPr>
          <w:b w:val="0"/>
          <w:sz w:val="28"/>
          <w:szCs w:val="28"/>
          <w:lang w:val="uk-UA"/>
        </w:rPr>
        <w:t xml:space="preserve"> Для </w:t>
      </w:r>
      <w:r w:rsidR="00522FA2" w:rsidRPr="0004433D">
        <w:rPr>
          <w:b w:val="0"/>
          <w:sz w:val="28"/>
          <w:szCs w:val="28"/>
          <w:lang w:val="uk-UA"/>
        </w:rPr>
        <w:t>успішного р</w:t>
      </w:r>
      <w:r w:rsidR="00E125B2">
        <w:rPr>
          <w:b w:val="0"/>
          <w:sz w:val="28"/>
          <w:szCs w:val="28"/>
          <w:lang w:val="uk-UA"/>
        </w:rPr>
        <w:t>озвитку галузі необхідно вміло про</w:t>
      </w:r>
      <w:r w:rsidR="00522FA2" w:rsidRPr="0004433D">
        <w:rPr>
          <w:b w:val="0"/>
          <w:sz w:val="28"/>
          <w:szCs w:val="28"/>
          <w:lang w:val="uk-UA"/>
        </w:rPr>
        <w:t>раховувати ризики, що загрожують процвітанню фермерських господарств</w:t>
      </w:r>
      <w:r w:rsidR="00E071D4" w:rsidRPr="0004433D">
        <w:rPr>
          <w:b w:val="0"/>
          <w:sz w:val="28"/>
          <w:szCs w:val="28"/>
          <w:lang w:val="uk-UA"/>
        </w:rPr>
        <w:t xml:space="preserve">. </w:t>
      </w:r>
      <w:r w:rsidR="00E071D4" w:rsidRPr="0004433D">
        <w:rPr>
          <w:b w:val="0"/>
          <w:sz w:val="28"/>
          <w:szCs w:val="28"/>
        </w:rPr>
        <w:t>Сільське господарство не може розвивати</w:t>
      </w:r>
      <w:r w:rsidR="00F35015" w:rsidRPr="0004433D">
        <w:rPr>
          <w:b w:val="0"/>
          <w:bCs w:val="0"/>
          <w:sz w:val="28"/>
          <w:szCs w:val="28"/>
        </w:rPr>
        <w:t xml:space="preserve">сь </w:t>
      </w:r>
      <w:r w:rsidR="00FE4A01" w:rsidRPr="00EE5EAC">
        <w:rPr>
          <w:b w:val="0"/>
          <w:sz w:val="28"/>
          <w:szCs w:val="28"/>
        </w:rPr>
        <w:t xml:space="preserve">без математичних законів, математичного моделювання. Зв`язок математики і сільського господарства дозволяє матеріалізувати наші знання та </w:t>
      </w:r>
      <w:r w:rsidR="00FE4A01" w:rsidRPr="00EE5EAC">
        <w:rPr>
          <w:b w:val="0"/>
          <w:sz w:val="28"/>
          <w:szCs w:val="28"/>
          <w:lang w:val="uk-UA"/>
        </w:rPr>
        <w:t xml:space="preserve">навчитися їх </w:t>
      </w:r>
      <w:r w:rsidR="00FE4A01" w:rsidRPr="00EE5EAC">
        <w:rPr>
          <w:b w:val="0"/>
          <w:sz w:val="28"/>
          <w:szCs w:val="28"/>
        </w:rPr>
        <w:t>застосувати на практиці</w:t>
      </w:r>
      <w:r w:rsidR="00FE4A01" w:rsidRPr="00EE5EAC">
        <w:rPr>
          <w:b w:val="0"/>
          <w:sz w:val="28"/>
          <w:szCs w:val="28"/>
          <w:lang w:val="uk-UA"/>
        </w:rPr>
        <w:t>.</w:t>
      </w:r>
      <w:r w:rsidR="00FE4A01">
        <w:rPr>
          <w:sz w:val="28"/>
          <w:szCs w:val="28"/>
          <w:lang w:val="uk-UA"/>
        </w:rPr>
        <w:t xml:space="preserve"> </w:t>
      </w:r>
    </w:p>
    <w:p w:rsidR="008B5BB0" w:rsidRPr="008B5BB0" w:rsidRDefault="008B5BB0" w:rsidP="00D2214A">
      <w:pPr>
        <w:spacing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uk-UA"/>
        </w:rPr>
        <w:t>Таблиця 1</w:t>
      </w:r>
    </w:p>
    <w:tbl>
      <w:tblPr>
        <w:tblStyle w:val="aa"/>
        <w:tblW w:w="10291" w:type="dxa"/>
        <w:tblLook w:val="04A0" w:firstRow="1" w:lastRow="0" w:firstColumn="1" w:lastColumn="0" w:noHBand="0" w:noVBand="1"/>
      </w:tblPr>
      <w:tblGrid>
        <w:gridCol w:w="4893"/>
        <w:gridCol w:w="773"/>
        <w:gridCol w:w="2140"/>
        <w:gridCol w:w="2485"/>
      </w:tblGrid>
      <w:tr w:rsidR="0004433D" w:rsidTr="007E5046">
        <w:trPr>
          <w:trHeight w:val="464"/>
        </w:trPr>
        <w:tc>
          <w:tcPr>
            <w:tcW w:w="0" w:type="auto"/>
            <w:gridSpan w:val="4"/>
            <w:hideMark/>
          </w:tcPr>
          <w:p w:rsidR="0004433D" w:rsidRPr="0004433D" w:rsidRDefault="0004433D" w:rsidP="00D221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</w:pPr>
            <w:proofErr w:type="spellStart"/>
            <w:r w:rsidRPr="0004433D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>Розподіл</w:t>
            </w:r>
            <w:proofErr w:type="spellEnd"/>
            <w:r w:rsidRPr="0004433D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 xml:space="preserve"> земельного фонду </w:t>
            </w:r>
            <w:proofErr w:type="spellStart"/>
            <w:r w:rsidRPr="0004433D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>України</w:t>
            </w:r>
            <w:proofErr w:type="spellEnd"/>
          </w:p>
        </w:tc>
      </w:tr>
      <w:tr w:rsidR="0004433D" w:rsidTr="007E5046">
        <w:trPr>
          <w:trHeight w:val="794"/>
        </w:trPr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</w:pPr>
            <w:proofErr w:type="spellStart"/>
            <w:r w:rsidRPr="0004433D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>Категорія</w:t>
            </w:r>
            <w:proofErr w:type="spellEnd"/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>%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 xml:space="preserve">Площа, тис. </w:t>
            </w:r>
            <w:r w:rsidRPr="0004433D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>га</w:t>
            </w:r>
            <w:r w:rsidRPr="0004433D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br/>
              <w:t xml:space="preserve">від </w:t>
            </w:r>
            <w:proofErr w:type="spellStart"/>
            <w:r w:rsidRPr="0004433D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>загалу</w:t>
            </w:r>
            <w:proofErr w:type="spellEnd"/>
          </w:p>
        </w:tc>
        <w:tc>
          <w:tcPr>
            <w:tcW w:w="0" w:type="auto"/>
            <w:hideMark/>
          </w:tcPr>
          <w:p w:rsidR="0004433D" w:rsidRPr="0004433D" w:rsidRDefault="007E5046" w:rsidP="00D2214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>Припадає</w:t>
            </w:r>
            <w:proofErr w:type="spellEnd"/>
            <w:r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br/>
              <w:t xml:space="preserve">на одну особу, </w:t>
            </w:r>
            <w:r w:rsidR="0004433D" w:rsidRPr="0004433D">
              <w:rPr>
                <w:rFonts w:ascii="Times New Roman" w:hAnsi="Times New Roman" w:cs="Times New Roman"/>
                <w:bCs/>
                <w:color w:val="202122"/>
                <w:sz w:val="28"/>
                <w:szCs w:val="28"/>
              </w:rPr>
              <w:t>га</w:t>
            </w:r>
          </w:p>
        </w:tc>
      </w:tr>
      <w:tr w:rsidR="0004433D" w:rsidTr="007E5046">
        <w:trPr>
          <w:trHeight w:val="464"/>
        </w:trPr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proofErr w:type="spellStart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Орні</w:t>
            </w:r>
            <w:proofErr w:type="spellEnd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землі</w:t>
            </w:r>
            <w:proofErr w:type="spellEnd"/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55,3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33384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0,642</w:t>
            </w:r>
          </w:p>
        </w:tc>
      </w:tr>
      <w:tr w:rsidR="0004433D" w:rsidTr="007E5046">
        <w:trPr>
          <w:trHeight w:val="464"/>
        </w:trPr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proofErr w:type="spellStart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Лісові</w:t>
            </w:r>
            <w:proofErr w:type="spellEnd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площі</w:t>
            </w:r>
            <w:proofErr w:type="spellEnd"/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15,4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9297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0,179</w:t>
            </w:r>
          </w:p>
        </w:tc>
      </w:tr>
      <w:tr w:rsidR="0004433D" w:rsidTr="007E5046">
        <w:trPr>
          <w:trHeight w:val="464"/>
        </w:trPr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proofErr w:type="spellStart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Пасовища</w:t>
            </w:r>
            <w:proofErr w:type="spellEnd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і </w:t>
            </w:r>
            <w:proofErr w:type="spellStart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сіножаті</w:t>
            </w:r>
            <w:proofErr w:type="spellEnd"/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12,4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7486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0,144</w:t>
            </w:r>
          </w:p>
        </w:tc>
      </w:tr>
      <w:tr w:rsidR="0004433D" w:rsidTr="007E5046">
        <w:trPr>
          <w:trHeight w:val="479"/>
        </w:trPr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Під водою наших </w:t>
            </w:r>
            <w:proofErr w:type="spellStart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штучних</w:t>
            </w:r>
            <w:proofErr w:type="spellEnd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«</w:t>
            </w:r>
            <w:proofErr w:type="spellStart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морів</w:t>
            </w:r>
            <w:proofErr w:type="spellEnd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»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2410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0,0464</w:t>
            </w:r>
          </w:p>
        </w:tc>
      </w:tr>
      <w:tr w:rsidR="0004433D" w:rsidTr="007E5046">
        <w:trPr>
          <w:trHeight w:val="464"/>
        </w:trPr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proofErr w:type="spellStart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Багаторічні</w:t>
            </w:r>
            <w:proofErr w:type="spellEnd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насадження</w:t>
            </w:r>
            <w:proofErr w:type="spellEnd"/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1,8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1080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0,0209</w:t>
            </w:r>
          </w:p>
        </w:tc>
      </w:tr>
      <w:tr w:rsidR="0004433D" w:rsidTr="007E5046">
        <w:trPr>
          <w:trHeight w:val="464"/>
        </w:trPr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proofErr w:type="spellStart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Деревно-чагарники</w:t>
            </w:r>
            <w:proofErr w:type="spellEnd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(</w:t>
            </w:r>
            <w:proofErr w:type="spellStart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насадження</w:t>
            </w:r>
            <w:proofErr w:type="spellEnd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)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1,5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905,5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0,0174</w:t>
            </w:r>
          </w:p>
        </w:tc>
      </w:tr>
      <w:tr w:rsidR="0004433D" w:rsidTr="007E5046">
        <w:trPr>
          <w:trHeight w:val="464"/>
        </w:trPr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Болота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1,5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905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0,0174</w:t>
            </w:r>
          </w:p>
        </w:tc>
      </w:tr>
      <w:tr w:rsidR="0004433D" w:rsidTr="007E5046">
        <w:trPr>
          <w:trHeight w:val="464"/>
        </w:trPr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proofErr w:type="spellStart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Інші</w:t>
            </w:r>
            <w:proofErr w:type="spellEnd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 xml:space="preserve"> </w:t>
            </w:r>
            <w:proofErr w:type="spellStart"/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землі</w:t>
            </w:r>
            <w:proofErr w:type="spellEnd"/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8,6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5191,8</w:t>
            </w:r>
          </w:p>
        </w:tc>
        <w:tc>
          <w:tcPr>
            <w:tcW w:w="0" w:type="auto"/>
            <w:hideMark/>
          </w:tcPr>
          <w:p w:rsidR="0004433D" w:rsidRPr="0004433D" w:rsidRDefault="0004433D" w:rsidP="00D2214A">
            <w:pPr>
              <w:spacing w:line="360" w:lineRule="auto"/>
              <w:rPr>
                <w:rFonts w:ascii="Times New Roman" w:hAnsi="Times New Roman" w:cs="Times New Roman"/>
                <w:color w:val="202122"/>
                <w:sz w:val="28"/>
                <w:szCs w:val="28"/>
              </w:rPr>
            </w:pPr>
            <w:r w:rsidRPr="0004433D">
              <w:rPr>
                <w:rFonts w:ascii="Times New Roman" w:hAnsi="Times New Roman" w:cs="Times New Roman"/>
                <w:color w:val="202122"/>
                <w:sz w:val="28"/>
                <w:szCs w:val="28"/>
              </w:rPr>
              <w:t>0,0998</w:t>
            </w:r>
          </w:p>
        </w:tc>
      </w:tr>
    </w:tbl>
    <w:p w:rsidR="00264703" w:rsidRPr="00E071D4" w:rsidRDefault="00264703" w:rsidP="00D221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82F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5A5921">
        <w:rPr>
          <w:rFonts w:ascii="Times New Roman" w:hAnsi="Times New Roman" w:cs="Times New Roman"/>
          <w:b/>
          <w:sz w:val="28"/>
          <w:szCs w:val="28"/>
          <w:lang w:val="uk-UA"/>
        </w:rPr>
        <w:t>ом</w:t>
      </w:r>
      <w:r w:rsidRPr="00876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вивчення</w:t>
      </w:r>
      <w:r w:rsidR="00E071D4" w:rsidRPr="00E071D4">
        <w:rPr>
          <w:rFonts w:ascii="Times New Roman" w:hAnsi="Times New Roman" w:cs="Times New Roman"/>
          <w:sz w:val="28"/>
          <w:szCs w:val="28"/>
          <w:lang w:val="uk-UA"/>
        </w:rPr>
        <w:t xml:space="preserve"> є математичне моделювання як умова процвітання фермерського господарства</w:t>
      </w:r>
    </w:p>
    <w:p w:rsidR="00264703" w:rsidRPr="00E071D4" w:rsidRDefault="00264703" w:rsidP="00D221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82F">
        <w:rPr>
          <w:rFonts w:ascii="Times New Roman" w:hAnsi="Times New Roman" w:cs="Times New Roman"/>
          <w:b/>
          <w:sz w:val="28"/>
          <w:szCs w:val="28"/>
          <w:lang w:val="uk-UA"/>
        </w:rPr>
        <w:t>Предмет вивчення</w:t>
      </w:r>
      <w:r w:rsidR="00E071D4" w:rsidRPr="00E071D4">
        <w:rPr>
          <w:rFonts w:ascii="Times New Roman" w:hAnsi="Times New Roman" w:cs="Times New Roman"/>
          <w:sz w:val="28"/>
          <w:szCs w:val="28"/>
          <w:lang w:val="uk-UA"/>
        </w:rPr>
        <w:t xml:space="preserve"> фермерські господарства України</w:t>
      </w:r>
    </w:p>
    <w:p w:rsidR="00EE7737" w:rsidRPr="00C84FEC" w:rsidRDefault="00264703" w:rsidP="00D2214A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682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EE7737" w:rsidRPr="0087682F">
        <w:rPr>
          <w:rFonts w:ascii="Times New Roman" w:hAnsi="Times New Roman" w:cs="Times New Roman"/>
          <w:b/>
          <w:sz w:val="28"/>
          <w:szCs w:val="28"/>
          <w:lang w:val="uk-UA"/>
        </w:rPr>
        <w:t>етою</w:t>
      </w:r>
      <w:r w:rsidRPr="00876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4FEC" w:rsidRPr="008768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</w:t>
      </w:r>
      <w:r w:rsidR="00293D98" w:rsidRPr="0087682F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="00293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269C">
        <w:rPr>
          <w:rFonts w:ascii="Times New Roman" w:hAnsi="Times New Roman" w:cs="Times New Roman"/>
          <w:sz w:val="28"/>
          <w:szCs w:val="28"/>
          <w:lang w:val="uk-UA"/>
        </w:rPr>
        <w:t xml:space="preserve">дослідити зв’язок </w:t>
      </w:r>
      <w:r w:rsidR="002E54C0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 w:rsidR="00A7269C">
        <w:rPr>
          <w:rFonts w:ascii="Times New Roman" w:hAnsi="Times New Roman" w:cs="Times New Roman"/>
          <w:sz w:val="28"/>
          <w:szCs w:val="28"/>
          <w:lang w:val="uk-UA"/>
        </w:rPr>
        <w:t xml:space="preserve">розвитком фермерських господарств села Малої Помічни </w:t>
      </w:r>
      <w:r w:rsidR="002E54C0">
        <w:rPr>
          <w:rFonts w:ascii="Times New Roman" w:hAnsi="Times New Roman" w:cs="Times New Roman"/>
          <w:sz w:val="28"/>
          <w:szCs w:val="28"/>
          <w:lang w:val="uk-UA"/>
        </w:rPr>
        <w:t xml:space="preserve">Кіровоградської області </w:t>
      </w:r>
      <w:r w:rsidR="00A7269C">
        <w:rPr>
          <w:rFonts w:ascii="Times New Roman" w:hAnsi="Times New Roman" w:cs="Times New Roman"/>
          <w:sz w:val="28"/>
          <w:szCs w:val="28"/>
          <w:lang w:val="uk-UA"/>
        </w:rPr>
        <w:t>і математи</w:t>
      </w:r>
      <w:r w:rsidR="002E54C0">
        <w:rPr>
          <w:rFonts w:ascii="Times New Roman" w:hAnsi="Times New Roman" w:cs="Times New Roman"/>
          <w:sz w:val="28"/>
          <w:szCs w:val="28"/>
          <w:lang w:val="uk-UA"/>
        </w:rPr>
        <w:t>кою.</w:t>
      </w:r>
      <w:r w:rsidR="00A72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D98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апарат </w:t>
      </w:r>
      <w:r w:rsidR="00C84FEC" w:rsidRPr="00293D98">
        <w:rPr>
          <w:rFonts w:ascii="Times New Roman" w:hAnsi="Times New Roman" w:cs="Times New Roman"/>
          <w:sz w:val="28"/>
          <w:szCs w:val="28"/>
          <w:lang w:val="uk-UA"/>
        </w:rPr>
        <w:t>математичного моделювання</w:t>
      </w:r>
      <w:r w:rsidR="002E54C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4FEC" w:rsidRPr="00293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D98">
        <w:rPr>
          <w:rFonts w:ascii="Times New Roman" w:hAnsi="Times New Roman" w:cs="Times New Roman"/>
          <w:sz w:val="28"/>
          <w:szCs w:val="28"/>
          <w:lang w:val="uk-UA"/>
        </w:rPr>
        <w:t>проаналізувати показники</w:t>
      </w:r>
      <w:r w:rsidR="00C84FEC" w:rsidRPr="00293D98">
        <w:rPr>
          <w:rFonts w:ascii="Times New Roman" w:hAnsi="Times New Roman" w:cs="Times New Roman"/>
          <w:sz w:val="28"/>
          <w:szCs w:val="28"/>
          <w:lang w:val="uk-UA"/>
        </w:rPr>
        <w:t>, які впливають на динаміку ро</w:t>
      </w:r>
      <w:r w:rsidR="00A7269C">
        <w:rPr>
          <w:rFonts w:ascii="Times New Roman" w:hAnsi="Times New Roman" w:cs="Times New Roman"/>
          <w:sz w:val="28"/>
          <w:szCs w:val="28"/>
          <w:lang w:val="uk-UA"/>
        </w:rPr>
        <w:t>звитку фермерського господарства</w:t>
      </w:r>
      <w:r w:rsidR="00232593">
        <w:rPr>
          <w:rFonts w:ascii="Times New Roman" w:hAnsi="Times New Roman" w:cs="Times New Roman"/>
          <w:sz w:val="28"/>
          <w:szCs w:val="28"/>
          <w:lang w:val="uk-UA"/>
        </w:rPr>
        <w:t xml:space="preserve"> в цілому</w:t>
      </w:r>
      <w:r w:rsidR="00293D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D9A" w:rsidRDefault="006B0D9A" w:rsidP="00D221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досягнення поставленої мети необхідно було вирішити наступні завдання: </w:t>
      </w:r>
    </w:p>
    <w:p w:rsidR="00EE7737" w:rsidRPr="00D52CA0" w:rsidRDefault="00EE7737" w:rsidP="00D2214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D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Провести аналіз наукових джерел з питань економіки Кіровоградської області</w:t>
      </w:r>
      <w:r w:rsidR="009F5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  <w:r w:rsidRPr="00D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</w:p>
    <w:p w:rsidR="002E54C0" w:rsidRDefault="002E54C0" w:rsidP="00D2214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269C">
        <w:rPr>
          <w:rFonts w:ascii="Times New Roman" w:hAnsi="Times New Roman" w:cs="Times New Roman"/>
          <w:sz w:val="28"/>
          <w:szCs w:val="28"/>
        </w:rPr>
        <w:t>ослід</w:t>
      </w:r>
      <w:r>
        <w:rPr>
          <w:rFonts w:ascii="Times New Roman" w:hAnsi="Times New Roman" w:cs="Times New Roman"/>
          <w:sz w:val="28"/>
          <w:szCs w:val="28"/>
        </w:rPr>
        <w:t>ити</w:t>
      </w:r>
      <w:r w:rsidRPr="00A72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аграрний сектор села Малої Помічни;</w:t>
      </w:r>
    </w:p>
    <w:p w:rsidR="00A7269C" w:rsidRDefault="00A7269C" w:rsidP="00D2214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2E54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 xml:space="preserve">На прикладі фермерського господарства </w:t>
      </w:r>
      <w:r w:rsidRPr="002E54C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Рудь П. П. «Ягідний рай» </w:t>
      </w:r>
      <w:r w:rsidRPr="002E54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розглянути основні задачі з математики, які використовуються у сільському господарстві.</w:t>
      </w:r>
    </w:p>
    <w:p w:rsidR="00F46A8C" w:rsidRDefault="00F46A8C" w:rsidP="00D2214A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Зробити висновки.</w:t>
      </w:r>
    </w:p>
    <w:p w:rsidR="00E176C9" w:rsidRPr="002E54C0" w:rsidRDefault="001F25DD" w:rsidP="00D2214A">
      <w:pPr>
        <w:pStyle w:val="a5"/>
        <w:shd w:val="clear" w:color="auto" w:fill="FFFFFF"/>
        <w:spacing w:after="0" w:line="360" w:lineRule="auto"/>
        <w:ind w:left="0" w:firstLine="28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Дану роботу</w:t>
      </w:r>
      <w:r w:rsidR="00E176C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можна використовувати на уроках математики</w:t>
      </w:r>
      <w:r w:rsidR="009F5D9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</w:t>
      </w:r>
      <w:r w:rsidR="00244C3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гуртках та позашкільних заходах.</w:t>
      </w:r>
      <w:r w:rsidR="00D221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</w:p>
    <w:p w:rsidR="004C657C" w:rsidRPr="00BE62F8" w:rsidRDefault="004C657C" w:rsidP="00D2214A">
      <w:pPr>
        <w:pStyle w:val="a5"/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BE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Наукова новизна полягає </w:t>
      </w:r>
      <w:r w:rsidR="00BE62F8" w:rsidRPr="00BE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 дослідженні фермерського господарства </w:t>
      </w:r>
      <w:r w:rsidR="00BE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села Малої Помічни Кіровоградської області </w:t>
      </w:r>
      <w:r w:rsidR="00BE62F8" w:rsidRPr="00BE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Рудь П. П. «Ягідний рай»</w:t>
      </w:r>
      <w:r w:rsidR="00BE62F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4C657C" w:rsidRPr="001F25DD" w:rsidRDefault="004C657C" w:rsidP="00D221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1CBB">
        <w:rPr>
          <w:rFonts w:ascii="Times New Roman" w:hAnsi="Times New Roman" w:cs="Times New Roman"/>
          <w:sz w:val="28"/>
          <w:szCs w:val="28"/>
        </w:rPr>
        <w:t xml:space="preserve">Проведене дослідження дозволило зробити такі </w:t>
      </w:r>
      <w:r w:rsidRPr="001F25DD">
        <w:rPr>
          <w:rFonts w:ascii="Times New Roman" w:hAnsi="Times New Roman" w:cs="Times New Roman"/>
          <w:b/>
          <w:sz w:val="28"/>
          <w:szCs w:val="28"/>
        </w:rPr>
        <w:t>висновки:</w:t>
      </w:r>
    </w:p>
    <w:p w:rsidR="001F25DD" w:rsidRPr="001F25DD" w:rsidRDefault="001F25DD" w:rsidP="00D221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5DD">
        <w:rPr>
          <w:rFonts w:ascii="Times New Roman" w:hAnsi="Times New Roman" w:cs="Times New Roman"/>
          <w:sz w:val="28"/>
          <w:szCs w:val="28"/>
        </w:rPr>
        <w:t>Український сільськогосподарський сектор є ключовим для економіки, одним з найважливіших джерел наповнення держбюджету.</w:t>
      </w:r>
    </w:p>
    <w:p w:rsidR="00232593" w:rsidRPr="00232593" w:rsidRDefault="00232593" w:rsidP="00D221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5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Економічну основу Кіровоградської області забезпечує аграрний сектор;</w:t>
      </w:r>
    </w:p>
    <w:p w:rsidR="00232593" w:rsidRPr="001F25DD" w:rsidRDefault="00232593" w:rsidP="00D221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593">
        <w:rPr>
          <w:rFonts w:ascii="Times New Roman" w:hAnsi="Times New Roman" w:cs="Times New Roman"/>
          <w:bCs/>
          <w:iCs/>
          <w:sz w:val="28"/>
          <w:szCs w:val="28"/>
        </w:rPr>
        <w:t>Розташування села Мала Помічна є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74F17">
        <w:rPr>
          <w:rFonts w:ascii="Times New Roman" w:hAnsi="Times New Roman" w:cs="Times New Roman"/>
          <w:bCs/>
          <w:iCs/>
          <w:sz w:val="28"/>
          <w:szCs w:val="28"/>
        </w:rPr>
        <w:t>сприятливим для розвитку фермерських господарств;</w:t>
      </w:r>
    </w:p>
    <w:p w:rsidR="001F25DD" w:rsidRPr="00BE62F8" w:rsidRDefault="001F25DD" w:rsidP="00D221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прикладі фермерського господарства Рудь П. П. «Ягідний рай» ми бачимо, що фермерське господарство не може існувати без математичних розрахунків. Використання математичного апарату дає можливість розраховувати і </w:t>
      </w:r>
      <w:r w:rsidR="001B071D">
        <w:rPr>
          <w:rFonts w:ascii="Times New Roman" w:hAnsi="Times New Roman" w:cs="Times New Roman"/>
          <w:sz w:val="28"/>
          <w:szCs w:val="28"/>
        </w:rPr>
        <w:t>мінімізувати</w:t>
      </w:r>
      <w:r>
        <w:rPr>
          <w:rFonts w:ascii="Times New Roman" w:hAnsi="Times New Roman" w:cs="Times New Roman"/>
          <w:sz w:val="28"/>
          <w:szCs w:val="28"/>
        </w:rPr>
        <w:t xml:space="preserve"> ризики.</w:t>
      </w:r>
    </w:p>
    <w:p w:rsidR="00474F17" w:rsidRDefault="00474F17" w:rsidP="00D2214A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успішного розвитку сільського господарства потрібно підвищувати рівень ос</w:t>
      </w:r>
      <w:r w:rsidR="001F25DD">
        <w:rPr>
          <w:rFonts w:ascii="Times New Roman" w:hAnsi="Times New Roman" w:cs="Times New Roman"/>
          <w:sz w:val="28"/>
          <w:szCs w:val="28"/>
        </w:rPr>
        <w:t>віти товаровиробників, впроваджувати в роботу нові технології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071D" w:rsidRDefault="001B071D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71D" w:rsidRDefault="001B071D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71D" w:rsidRDefault="001B071D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71D" w:rsidRDefault="001B071D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71D" w:rsidRDefault="001B071D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71D" w:rsidRDefault="001B071D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71D" w:rsidRDefault="001B071D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71D" w:rsidRDefault="001B071D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71D" w:rsidRDefault="001B071D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4C39" w:rsidRDefault="00244C39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2D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</w:t>
      </w:r>
    </w:p>
    <w:p w:rsidR="00E277F1" w:rsidRDefault="00E277F1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Кіровоградська область</w:t>
      </w:r>
    </w:p>
    <w:p w:rsidR="00244C39" w:rsidRDefault="00244C39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 Економіка Кіровоградської області</w:t>
      </w:r>
    </w:p>
    <w:p w:rsidR="00244C39" w:rsidRPr="009C49DC" w:rsidRDefault="00244C39" w:rsidP="00D221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6443634" wp14:editId="21E0261C">
            <wp:simplePos x="0" y="0"/>
            <wp:positionH relativeFrom="column">
              <wp:posOffset>565785</wp:posOffset>
            </wp:positionH>
            <wp:positionV relativeFrom="paragraph">
              <wp:posOffset>669290</wp:posOffset>
            </wp:positionV>
            <wp:extent cx="5124450" cy="1990725"/>
            <wp:effectExtent l="0" t="0" r="0" b="9525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Пріоритетними галузями</w:t>
      </w:r>
      <w:r w:rsidRPr="00672D8C">
        <w:rPr>
          <w:rFonts w:ascii="Times New Roman" w:hAnsi="Times New Roman" w:cs="Times New Roman"/>
          <w:sz w:val="28"/>
          <w:szCs w:val="28"/>
          <w:lang w:val="uk-UA"/>
        </w:rPr>
        <w:t xml:space="preserve"> області є промисловість</w:t>
      </w:r>
      <w:r w:rsidRPr="00672D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сільське господарства, будівництво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672D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транспорт та зв'язок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(рис. 1.1).</w:t>
      </w:r>
      <w:r w:rsidRPr="00672D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44C39" w:rsidRDefault="00244C39" w:rsidP="00D221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44C39" w:rsidRDefault="00244C39" w:rsidP="00D221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44C39" w:rsidRDefault="00244C39" w:rsidP="00D221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44C39" w:rsidRDefault="00244C39" w:rsidP="00D221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244C39" w:rsidRDefault="00244C39" w:rsidP="00F319D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4C39" w:rsidRDefault="00244C39" w:rsidP="00D2214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1.1</w:t>
      </w:r>
    </w:p>
    <w:p w:rsidR="00244C39" w:rsidRDefault="00244C39" w:rsidP="00D221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Економічну основу становить аграрний сектор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що складає 37% загального валового</w:t>
      </w:r>
      <w:r w:rsidRPr="00153B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продукту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області</w:t>
      </w:r>
      <w:r w:rsidRPr="00153B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Pr="00756C5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цілому по Кіровоградській області нараховується 1722,5 тис. га сільськогосподарських угідь, ріллі – 1519 тис. га (1)</w:t>
      </w:r>
      <w:r w:rsidRPr="00153B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244C39" w:rsidRPr="00E210F4" w:rsidRDefault="00244C39" w:rsidP="001B071D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22C302" wp14:editId="639FFE76">
            <wp:extent cx="5353050" cy="36576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Рис. 1.2</w:t>
      </w:r>
    </w:p>
    <w:p w:rsidR="00F319D3" w:rsidRDefault="00F319D3" w:rsidP="00F319D3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C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</w:t>
      </w:r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галузевiй структурi </w:t>
      </w:r>
      <w:proofErr w:type="spellStart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сiльського</w:t>
      </w:r>
      <w:proofErr w:type="spellEnd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господарства</w:t>
      </w:r>
      <w:proofErr w:type="spellEnd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провiдне</w:t>
      </w:r>
      <w:proofErr w:type="spellEnd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мiсце</w:t>
      </w:r>
      <w:proofErr w:type="spellEnd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належить</w:t>
      </w:r>
      <w:proofErr w:type="spellEnd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рослинництву</w:t>
      </w:r>
      <w:proofErr w:type="spellEnd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(рис. 1.2)</w:t>
      </w:r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Основнi</w:t>
      </w:r>
      <w:proofErr w:type="spellEnd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якi</w:t>
      </w:r>
      <w:proofErr w:type="spellEnd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ирощуються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територiї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зерновi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озима</w:t>
      </w:r>
      <w:proofErr w:type="spellEnd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пшениця</w:t>
      </w:r>
      <w:proofErr w:type="spellEnd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ячмiнь</w:t>
      </w:r>
      <w:proofErr w:type="spellEnd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кукурудза</w:t>
      </w:r>
      <w:proofErr w:type="spellEnd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зерно, гречка,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бобовi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(горох</w:t>
      </w:r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технiчнi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соняшник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цукровий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буряк</w:t>
      </w:r>
      <w:proofErr w:type="spellEnd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4C39" w:rsidRPr="002134D6" w:rsidRDefault="00244C39" w:rsidP="00F319D3">
      <w:pPr>
        <w:shd w:val="clear" w:color="auto" w:fill="FFFFFF"/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процесі реформування агропромислового комплексу в області створено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3224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пiдприємств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них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2517 фермерських господарств,</w:t>
      </w:r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355 господарських товариств, 257 приватних підприємств, 11 державних підприємств, 29 виробничих кооперативів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55</w:t>
      </w:r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756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 господарювання (рис. 1.3).</w:t>
      </w:r>
    </w:p>
    <w:p w:rsidR="00244C39" w:rsidRDefault="00244C39" w:rsidP="00D2214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1F3CD" wp14:editId="5C22A768">
            <wp:extent cx="6010275" cy="39624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4C39" w:rsidRPr="002F35F5" w:rsidRDefault="00244C39" w:rsidP="00D2214A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1.3</w:t>
      </w:r>
    </w:p>
    <w:p w:rsidR="00244C39" w:rsidRDefault="00244C39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1.2 Економіка села Малої Помічни</w:t>
      </w:r>
    </w:p>
    <w:p w:rsidR="00244C39" w:rsidRDefault="00244C39" w:rsidP="00D221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D57D0">
        <w:rPr>
          <w:rFonts w:ascii="Times New Roman" w:hAnsi="Times New Roman" w:cs="Times New Roman"/>
          <w:sz w:val="28"/>
          <w:szCs w:val="28"/>
          <w:lang w:val="uk-UA"/>
        </w:rPr>
        <w:t>Село Мала Помічна Новоукра</w:t>
      </w:r>
      <w:r>
        <w:rPr>
          <w:rFonts w:ascii="Times New Roman" w:hAnsi="Times New Roman" w:cs="Times New Roman"/>
          <w:sz w:val="28"/>
          <w:szCs w:val="28"/>
          <w:lang w:val="uk-UA"/>
        </w:rPr>
        <w:t>їнського району належить до аграрного сектору Кіровоградської області. З</w:t>
      </w:r>
      <w:r w:rsidRPr="00ED57D0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мельний фонд села становить</w:t>
      </w:r>
      <w:r w:rsidRPr="00ED5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3295,6 га землі (див. табл. 1.2.1). Найбільшу частку займають землі сільськогосподарського призначення близько 2755,50 га, що становить 83,6 % (див. рис. 1.2.1).</w:t>
      </w:r>
    </w:p>
    <w:p w:rsidR="00652CF1" w:rsidRDefault="00652CF1" w:rsidP="00D221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44C39" w:rsidRPr="0080231A" w:rsidRDefault="00244C39" w:rsidP="00D2214A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0231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Таблиця 1.2.1</w:t>
      </w:r>
    </w:p>
    <w:p w:rsidR="00244C39" w:rsidRPr="00D02547" w:rsidRDefault="00244C39" w:rsidP="00D221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Відомості про загальну характеристику </w:t>
      </w:r>
      <w:r w:rsidRPr="00541F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фонду.</w:t>
      </w:r>
    </w:p>
    <w:tbl>
      <w:tblPr>
        <w:tblW w:w="10247" w:type="dxa"/>
        <w:tblInd w:w="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6144"/>
        <w:gridCol w:w="1645"/>
        <w:gridCol w:w="1879"/>
      </w:tblGrid>
      <w:tr w:rsidR="00244C39" w:rsidRPr="00D02547" w:rsidTr="00383FE1">
        <w:trPr>
          <w:trHeight w:val="1222"/>
        </w:trPr>
        <w:tc>
          <w:tcPr>
            <w:tcW w:w="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 земель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Площа, га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Відсотків від загальної </w:t>
            </w:r>
            <w:r w:rsidRPr="00D025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площі</w:t>
            </w:r>
          </w:p>
        </w:tc>
      </w:tr>
      <w:tr w:rsidR="00244C39" w:rsidRPr="00D02547" w:rsidTr="00383FE1">
        <w:trPr>
          <w:trHeight w:val="384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Всього земель</w:t>
            </w:r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3295,60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C39" w:rsidRPr="00D02547" w:rsidTr="00383FE1">
        <w:trPr>
          <w:trHeight w:val="396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 тому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числі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C39" w:rsidRPr="00D02547" w:rsidTr="00383FE1">
        <w:trPr>
          <w:trHeight w:val="396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сільськогосподарського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2755,50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244C39" w:rsidRPr="00D02547" w:rsidTr="00383FE1">
        <w:trPr>
          <w:trHeight w:val="384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житлової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громадської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забудови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107,16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3,25</w:t>
            </w:r>
          </w:p>
        </w:tc>
      </w:tr>
      <w:tr w:rsidR="00244C39" w:rsidRPr="00D02547" w:rsidTr="00383FE1">
        <w:trPr>
          <w:trHeight w:val="396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оздоровчого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244C39" w:rsidRPr="00D02547" w:rsidTr="00383FE1">
        <w:trPr>
          <w:trHeight w:val="771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природно-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заповідного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іншого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природоохоронного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4C39" w:rsidRPr="00D02547" w:rsidTr="00383FE1">
        <w:trPr>
          <w:trHeight w:val="396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рекреаційного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4C39" w:rsidRPr="00D02547" w:rsidTr="00383FE1">
        <w:trPr>
          <w:trHeight w:val="384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історико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-культурного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44C39" w:rsidRPr="00D02547" w:rsidTr="00383FE1">
        <w:trPr>
          <w:trHeight w:val="396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лісогосподарського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350,50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10,64</w:t>
            </w:r>
          </w:p>
        </w:tc>
      </w:tr>
      <w:tr w:rsidR="00244C39" w:rsidRPr="00D02547" w:rsidTr="00383FE1">
        <w:trPr>
          <w:trHeight w:val="384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водного фонду</w:t>
            </w:r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20.60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244C39" w:rsidRPr="00D02547" w:rsidTr="00383FE1">
        <w:trPr>
          <w:trHeight w:val="782"/>
        </w:trPr>
        <w:tc>
          <w:tcPr>
            <w:tcW w:w="5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землі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промисловості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транспорту,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зв'язку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енергетики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оборони та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іншого</w:t>
            </w:r>
            <w:proofErr w:type="spellEnd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призначення</w:t>
            </w:r>
            <w:proofErr w:type="spellEnd"/>
          </w:p>
        </w:tc>
        <w:tc>
          <w:tcPr>
            <w:tcW w:w="16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58.64</w:t>
            </w:r>
          </w:p>
        </w:tc>
        <w:tc>
          <w:tcPr>
            <w:tcW w:w="18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4C39" w:rsidRPr="00D02547" w:rsidRDefault="00244C39" w:rsidP="00D2214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1,78</w:t>
            </w:r>
          </w:p>
        </w:tc>
      </w:tr>
    </w:tbl>
    <w:p w:rsidR="00244C39" w:rsidRPr="00B03D3D" w:rsidRDefault="00244C39" w:rsidP="00D221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Земельний фонд села Малої Помічни</w:t>
      </w:r>
    </w:p>
    <w:p w:rsidR="00244C39" w:rsidRDefault="00244C39" w:rsidP="00D221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87D39DE" wp14:editId="3721C181">
            <wp:extent cx="5695950" cy="26098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Рис. 1.2.1</w:t>
      </w:r>
    </w:p>
    <w:p w:rsidR="00244C39" w:rsidRDefault="00244C39" w:rsidP="00D221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території Малопомічнянської сільської ради розташовані 5 фермерських господарств.</w:t>
      </w:r>
      <w:r w:rsidRPr="000914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Чотири з них спеціалізуються на вирощуванні сільськогосподарських рослин, одне з них – на вирощуванні ягід (2).</w:t>
      </w:r>
    </w:p>
    <w:p w:rsidR="00244C39" w:rsidRPr="00FC5639" w:rsidRDefault="00244C39" w:rsidP="00D221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Одним із плюсів села Малої Помічни</w:t>
      </w:r>
      <w:r w:rsidRPr="00ED57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 його розташування</w:t>
      </w:r>
      <w:r w:rsidRPr="00ED57D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Воно знаходиться за 3 км</w:t>
      </w:r>
      <w:r w:rsidRPr="00ED57D0">
        <w:rPr>
          <w:rFonts w:ascii="Times New Roman" w:hAnsi="Times New Roman" w:cs="Times New Roman"/>
          <w:sz w:val="28"/>
          <w:szCs w:val="28"/>
          <w:lang w:val="uk-UA"/>
        </w:rPr>
        <w:t xml:space="preserve"> від залізничної станції Висоцьке, за 10 км від траси Кишинів – Полтава 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21 км</w:t>
      </w:r>
      <w:r w:rsidRPr="00ED5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районного центру</w:t>
      </w:r>
      <w:r w:rsidRPr="00ED57D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C39" w:rsidRDefault="00244C39" w:rsidP="00D221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Необхідною достатньою умовою процвітання українського села є належний розвиток фермерських господарств. Чим багатші будуть фермери, тим багатше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розвинутіше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буде село. Для того щоб господарства стали успішними, необхідно розрахувати витрати і вивести їх до мінімуму, а для цього треба залучити математичний апарат. Для оволодіння й управління сучасною технікою, технологіями у сільському господарстві потрібна серйозна математична підготовка.</w:t>
      </w:r>
    </w:p>
    <w:p w:rsidR="00244C39" w:rsidRDefault="00244C39" w:rsidP="00D2214A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1.3 </w:t>
      </w:r>
      <w:r w:rsidRPr="00AC4F31">
        <w:rPr>
          <w:rFonts w:ascii="Times New Roman" w:hAnsi="Times New Roman" w:cs="Times New Roman"/>
          <w:b/>
          <w:sz w:val="28"/>
          <w:szCs w:val="28"/>
          <w:lang w:val="uk-UA"/>
        </w:rPr>
        <w:t>Фермерське господарство Рудь В. В. «Ягідний рай»</w:t>
      </w: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території села Малої Помічни розташоване фермерське господарство «Ягідний рай». Воно спеціалізується на вирощуванні різних сортів малини, полуниці, смородини, лохини. Щороку господарство забезпечує односельчан та жителів інших сіл, містечок свіжими і смачними ягодами. Крім того, жителі Малої Помічни і Тимошівки працюють у ягідному господарстві: збирають врожай, прополюють бур´ян, доглядають за рослинами і т. д.</w:t>
      </w:r>
    </w:p>
    <w:p w:rsidR="00244C39" w:rsidRDefault="00244C39" w:rsidP="00D221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не випадково для дослідження обрав саме це господарство, його розвиток і процвітання є важливим для добробуту нашого села. Для того щоб господарство стало успішнішим, необхідно розрахувати всі затрати і мінімізувати їх, а для цього треба залучити математичний апарат. </w:t>
      </w:r>
    </w:p>
    <w:p w:rsidR="00244C39" w:rsidRDefault="00244C39" w:rsidP="00D221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математичні задачі, які використовуються у фермерському господарстві «Ягідний рай»:</w:t>
      </w:r>
    </w:p>
    <w:p w:rsidR="00244C39" w:rsidRPr="00E277F1" w:rsidRDefault="00244C39" w:rsidP="00E277F1">
      <w:pPr>
        <w:pStyle w:val="a5"/>
        <w:numPr>
          <w:ilvl w:val="0"/>
          <w:numId w:val="9"/>
        </w:numPr>
        <w:spacing w:after="16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посадкою рослин необхідно обробити землю. Затрати пального будуть залежати від виду трактора і від глибини оранки. У фермерському господарстві використовують трактор «</w:t>
      </w:r>
      <w:r>
        <w:rPr>
          <w:rFonts w:ascii="Times New Roman" w:hAnsi="Times New Roman" w:cs="Times New Roman"/>
          <w:sz w:val="28"/>
          <w:szCs w:val="28"/>
          <w:lang w:val="en-US"/>
        </w:rPr>
        <w:t>CASE</w:t>
      </w:r>
      <w:r>
        <w:rPr>
          <w:rFonts w:ascii="Times New Roman" w:hAnsi="Times New Roman" w:cs="Times New Roman"/>
          <w:sz w:val="28"/>
          <w:szCs w:val="28"/>
        </w:rPr>
        <w:t xml:space="preserve">».У середньому цей трактор споживає 18 л палива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1 га, то для оранки 10 га необхідно буде затратити 180 л дизельного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буде коштувати</w:t>
      </w:r>
      <w:r w:rsidR="00E277F1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180 л×23 грн=4140 грн</m:t>
        </m:r>
      </m:oMath>
      <w:r w:rsidR="00E277F1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44C39" w:rsidRDefault="00244C39" w:rsidP="00D2214A">
      <w:pPr>
        <w:pStyle w:val="a5"/>
        <w:numPr>
          <w:ilvl w:val="0"/>
          <w:numId w:val="9"/>
        </w:numPr>
        <w:spacing w:after="16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Фермер , закладаючи ділянку під посадку, вимірює площу ділянки, потім поділяє її на менші, які відводить для певних видів ягід. При цьому необхідно враховувати, що дистанція в рядку між кущами смородини і малини від 0,70 м – 1,1 м, між рядами 2,5 м – 3 м. Також при посадці необхідно враховувати вартість рослин: смородина коштує 18 грн., лохина – 250 грн, малина 15 – 25 грн.</w:t>
      </w:r>
    </w:p>
    <w:p w:rsidR="00244C39" w:rsidRDefault="00244C39" w:rsidP="00D2214A">
      <w:pPr>
        <w:pStyle w:val="a5"/>
        <w:numPr>
          <w:ilvl w:val="0"/>
          <w:numId w:val="9"/>
        </w:numPr>
        <w:spacing w:after="16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виростити добрий врожай, у землю вносять добрива для підживлення, розчини для захисту рослин від захворювання, шкідників. А для цього треба правильно розрахувати концентрацію речовин, щоб не заподіяти рослинам шкоди.</w:t>
      </w:r>
    </w:p>
    <w:p w:rsidR="00244C39" w:rsidRDefault="00244C39" w:rsidP="00D2214A">
      <w:pPr>
        <w:pStyle w:val="a5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Наприклад, для обприскування від шкідників використовується інсектицид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Акталік</w:t>
      </w:r>
      <w:proofErr w:type="spellEnd"/>
      <w:r>
        <w:rPr>
          <w:rFonts w:ascii="Times New Roman" w:hAnsi="Times New Roman" w:cs="Times New Roman"/>
          <w:sz w:val="28"/>
          <w:szCs w:val="28"/>
        </w:rPr>
        <w:t>» 15 грам на 16 л води, 16 л розчину вистачає на 320 кущів. Це рівно стільки скільки росте в одному рядку. Для росту і захисту рослин використовують фунгіцид «Топаз» 35 г на 16 л, а 16 л вистачає на один рядочок.</w:t>
      </w:r>
    </w:p>
    <w:p w:rsidR="00244C39" w:rsidRDefault="00244C39" w:rsidP="00D2214A">
      <w:pPr>
        <w:pStyle w:val="a5"/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боротьби з бур’янами використовують гербіцид суцільної дії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Раундап</w:t>
      </w:r>
      <w:proofErr w:type="spellEnd"/>
      <w:r>
        <w:rPr>
          <w:rFonts w:ascii="Times New Roman" w:hAnsi="Times New Roman" w:cs="Times New Roman"/>
          <w:sz w:val="28"/>
          <w:szCs w:val="28"/>
        </w:rPr>
        <w:t>» 4 – 6 л на 1 га.</w:t>
      </w:r>
    </w:p>
    <w:p w:rsidR="00244C39" w:rsidRPr="006755F1" w:rsidRDefault="00244C39" w:rsidP="00D2214A">
      <w:pPr>
        <w:pStyle w:val="a5"/>
        <w:numPr>
          <w:ilvl w:val="0"/>
          <w:numId w:val="9"/>
        </w:numPr>
        <w:spacing w:after="16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спекотне літо для отримання гарного врожаю необхідно організувати полив рослин. За добу кущ споживає 10 – 12 л. води. Необхідно прорахувати метраж крапельної трубки, шланг для поливу, потужність насосу, метраж електрокабелю для роботи насоса.</w:t>
      </w:r>
    </w:p>
    <w:p w:rsidR="00244C39" w:rsidRDefault="00244C39" w:rsidP="00D2214A">
      <w:pPr>
        <w:pStyle w:val="a5"/>
        <w:numPr>
          <w:ilvl w:val="0"/>
          <w:numId w:val="9"/>
        </w:numPr>
        <w:spacing w:after="16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Знаючи площу ділянки, засаджену одним видом рослин, можна в середньому порахувати зібраний врожай і прикинути необхідний чистий обсяг прибутку.</w:t>
      </w: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3627" w:rsidRDefault="00393627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Pr="00393627" w:rsidRDefault="003940F6" w:rsidP="00D2214A">
      <w:pPr>
        <w:pStyle w:val="a5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393627">
        <w:rPr>
          <w:rFonts w:ascii="Times New Roman" w:hAnsi="Times New Roman" w:cs="Times New Roman"/>
          <w:b/>
          <w:sz w:val="28"/>
          <w:szCs w:val="28"/>
        </w:rPr>
        <w:lastRenderedPageBreak/>
        <w:t>Висновки</w:t>
      </w:r>
    </w:p>
    <w:p w:rsidR="00393627" w:rsidRPr="001F25DD" w:rsidRDefault="00393627" w:rsidP="00393627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5DD">
        <w:rPr>
          <w:rFonts w:ascii="Times New Roman" w:hAnsi="Times New Roman" w:cs="Times New Roman"/>
          <w:sz w:val="28"/>
          <w:szCs w:val="28"/>
        </w:rPr>
        <w:t>Український сільськогосподарський сектор є ключовим для економіки, одним з найважливіших джерел наповнення держбюджету.</w:t>
      </w:r>
    </w:p>
    <w:p w:rsidR="00393627" w:rsidRPr="00232593" w:rsidRDefault="00393627" w:rsidP="00393627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593">
        <w:rPr>
          <w:rFonts w:ascii="Times New Roman" w:hAnsi="Times New Roman" w:cs="Times New Roman"/>
          <w:bCs/>
          <w:iCs/>
          <w:sz w:val="28"/>
          <w:szCs w:val="28"/>
          <w:lang w:val="ru-RU"/>
        </w:rPr>
        <w:t>Економічну основу Кіровоградської області забезпечує аграрний сектор;</w:t>
      </w:r>
    </w:p>
    <w:p w:rsidR="00393627" w:rsidRPr="001F25DD" w:rsidRDefault="00393627" w:rsidP="00393627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2593">
        <w:rPr>
          <w:rFonts w:ascii="Times New Roman" w:hAnsi="Times New Roman" w:cs="Times New Roman"/>
          <w:bCs/>
          <w:iCs/>
          <w:sz w:val="28"/>
          <w:szCs w:val="28"/>
        </w:rPr>
        <w:t>Розташування села Мала Помічна є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сприятливим для розвитку фермерських господарств;</w:t>
      </w:r>
    </w:p>
    <w:p w:rsidR="00393627" w:rsidRPr="00BE62F8" w:rsidRDefault="00393627" w:rsidP="00393627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прикладі фермерського господарства Рудь П. П. «Ягідний рай» ми бачимо, що фермерське господарство не може існувати без математичних розрахунків. Використання математичного апарату дає можливість розраховувати і мінімізувати ризики.</w:t>
      </w:r>
    </w:p>
    <w:p w:rsidR="00393627" w:rsidRDefault="00393627" w:rsidP="00393627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успішного розвитку сільського господарства потрібно підвищувати рівень освіти товаровиробників, впроваджувати в роботу нові технології.</w:t>
      </w:r>
    </w:p>
    <w:p w:rsidR="003940F6" w:rsidRDefault="003940F6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44C39" w:rsidRDefault="00244C39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40F6" w:rsidRDefault="003940F6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40F6" w:rsidRDefault="003940F6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40F6" w:rsidRDefault="003940F6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40F6" w:rsidRDefault="003940F6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40F6" w:rsidRDefault="003940F6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40F6" w:rsidRDefault="003940F6" w:rsidP="00D2214A">
      <w:pPr>
        <w:pStyle w:val="a5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A202C" w:rsidRPr="00936904" w:rsidRDefault="004A202C" w:rsidP="00947C16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EE6">
        <w:rPr>
          <w:rFonts w:ascii="Times New Roman" w:hAnsi="Times New Roman" w:cs="Times New Roman"/>
          <w:sz w:val="28"/>
          <w:szCs w:val="28"/>
        </w:rPr>
        <w:lastRenderedPageBreak/>
        <w:t>СПИСОК ВИКОРИСТАНИХ ДЖЕРЕЛ</w:t>
      </w:r>
    </w:p>
    <w:p w:rsidR="00B232CA" w:rsidRPr="00B232CA" w:rsidRDefault="00B232CA" w:rsidP="00947C16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</w:pPr>
      <w:r w:rsidRPr="00B232CA">
        <w:rPr>
          <w:rFonts w:ascii="Times New Roman" w:hAnsi="Times New Roman" w:cs="Times New Roman"/>
          <w:sz w:val="28"/>
          <w:szCs w:val="28"/>
        </w:rPr>
        <w:t>Кіровоградська область. Головні галузі промисловості області: [Електронний ресурс] //:</w:t>
      </w:r>
      <w:r w:rsidRPr="00B232CA">
        <w:rPr>
          <w:rFonts w:ascii="Times New Roman" w:hAnsi="Times New Roman" w:cs="Times New Roman"/>
          <w:sz w:val="28"/>
          <w:szCs w:val="28"/>
          <w:lang w:val="ru-RU"/>
        </w:rPr>
        <w:t xml:space="preserve"> «Обласна універсальна наукова бібліотека ім. Д. І. Чижевського». Украина</w:t>
      </w:r>
      <w:r>
        <w:rPr>
          <w:rFonts w:ascii="Times New Roman" w:hAnsi="Times New Roman" w:cs="Times New Roman"/>
          <w:sz w:val="28"/>
          <w:szCs w:val="28"/>
        </w:rPr>
        <w:t xml:space="preserve">. – Режим </w:t>
      </w:r>
      <w:r w:rsidRPr="00B232CA">
        <w:rPr>
          <w:rFonts w:ascii="Times New Roman" w:hAnsi="Times New Roman" w:cs="Times New Roman"/>
          <w:sz w:val="28"/>
          <w:szCs w:val="28"/>
        </w:rPr>
        <w:t>доступу: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Сiльське%20господарство" w:history="1">
        <w:r w:rsidRPr="00E0554E">
          <w:rPr>
            <w:rStyle w:val="a4"/>
            <w:rFonts w:ascii="Times New Roman" w:hAnsi="Times New Roman" w:cs="Times New Roman"/>
            <w:sz w:val="28"/>
            <w:szCs w:val="28"/>
          </w:rPr>
          <w:t>http://library.kr.ua/oblast2.html#Сiльське%20господарство</w:t>
        </w:r>
      </w:hyperlink>
    </w:p>
    <w:p w:rsidR="00B232CA" w:rsidRPr="00B232CA" w:rsidRDefault="00B232CA" w:rsidP="00947C16">
      <w:pPr>
        <w:pStyle w:val="a5"/>
        <w:numPr>
          <w:ilvl w:val="0"/>
          <w:numId w:val="11"/>
        </w:numPr>
        <w:spacing w:line="360" w:lineRule="auto"/>
        <w:rPr>
          <w:rStyle w:val="a4"/>
          <w:rFonts w:ascii="Times New Roman" w:hAnsi="Times New Roman" w:cs="Times New Roman"/>
          <w:bCs/>
          <w:color w:val="0070C0"/>
          <w:sz w:val="28"/>
          <w:szCs w:val="28"/>
        </w:rPr>
      </w:pPr>
      <w:r w:rsidRPr="00B232CA">
        <w:rPr>
          <w:rFonts w:ascii="Times New Roman" w:hAnsi="Times New Roman" w:cs="Times New Roman"/>
          <w:bCs/>
          <w:sz w:val="28"/>
          <w:szCs w:val="28"/>
        </w:rPr>
        <w:t xml:space="preserve">Паспорт Малопомічнянської сільської ради: </w:t>
      </w:r>
      <w:r w:rsidRPr="00B232CA">
        <w:rPr>
          <w:rFonts w:ascii="Times New Roman" w:hAnsi="Times New Roman" w:cs="Times New Roman"/>
          <w:sz w:val="28"/>
          <w:szCs w:val="28"/>
        </w:rPr>
        <w:t>[Електронний ресурс] //:</w:t>
      </w:r>
      <w:r w:rsidRPr="00B23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232CA">
        <w:rPr>
          <w:rFonts w:ascii="Times New Roman" w:hAnsi="Times New Roman" w:cs="Times New Roman"/>
          <w:sz w:val="28"/>
          <w:szCs w:val="28"/>
        </w:rPr>
        <w:t xml:space="preserve">Новоукраїнська районна рада. - Режим доступу: </w:t>
      </w:r>
      <w:hyperlink r:id="rId13" w:history="1">
        <w:r w:rsidRPr="00B232CA">
          <w:rPr>
            <w:rStyle w:val="a4"/>
            <w:rFonts w:ascii="Times New Roman" w:hAnsi="Times New Roman" w:cs="Times New Roman"/>
            <w:sz w:val="28"/>
            <w:szCs w:val="28"/>
          </w:rPr>
          <w:t>http://nu-rayrada.gov.ua/vidom_10/</w:t>
        </w:r>
      </w:hyperlink>
    </w:p>
    <w:p w:rsidR="004A202C" w:rsidRPr="00B232CA" w:rsidRDefault="00226422" w:rsidP="00947C16">
      <w:pPr>
        <w:pStyle w:val="a5"/>
        <w:widowControl w:val="0"/>
        <w:numPr>
          <w:ilvl w:val="0"/>
          <w:numId w:val="11"/>
        </w:num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Кіровоградська область: Географічний атлас. – Х. : Ранок, 2012. – 20 с.</w:t>
      </w:r>
      <w:r w:rsidRPr="00B232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A202C" w:rsidRPr="00B232CA" w:rsidRDefault="004A202C" w:rsidP="00947C16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232CA">
        <w:rPr>
          <w:rFonts w:ascii="Times New Roman" w:hAnsi="Times New Roman" w:cs="Times New Roman"/>
          <w:sz w:val="28"/>
          <w:szCs w:val="28"/>
          <w:lang w:val="ru-RU"/>
        </w:rPr>
        <w:t>Земельні</w:t>
      </w:r>
      <w:proofErr w:type="spellEnd"/>
      <w:r w:rsidRPr="00B232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232CA">
        <w:rPr>
          <w:rFonts w:ascii="Times New Roman" w:hAnsi="Times New Roman" w:cs="Times New Roman"/>
          <w:sz w:val="28"/>
          <w:szCs w:val="28"/>
          <w:lang w:val="ru-RU"/>
        </w:rPr>
        <w:t>ресурси</w:t>
      </w:r>
      <w:proofErr w:type="spellEnd"/>
      <w:r w:rsidRPr="00B232CA">
        <w:rPr>
          <w:rFonts w:ascii="Times New Roman" w:hAnsi="Times New Roman" w:cs="Times New Roman"/>
          <w:sz w:val="28"/>
          <w:szCs w:val="28"/>
        </w:rPr>
        <w:t xml:space="preserve">: [Електронний ресурс] // </w:t>
      </w:r>
      <w:proofErr w:type="spellStart"/>
      <w:r w:rsidRPr="00B232CA">
        <w:rPr>
          <w:rFonts w:ascii="Times New Roman" w:hAnsi="Times New Roman" w:cs="Times New Roman"/>
          <w:sz w:val="28"/>
          <w:szCs w:val="28"/>
        </w:rPr>
        <w:t>Вікіпедія</w:t>
      </w:r>
      <w:proofErr w:type="spellEnd"/>
      <w:r w:rsidRPr="00B232CA">
        <w:rPr>
          <w:rFonts w:ascii="Times New Roman" w:hAnsi="Times New Roman" w:cs="Times New Roman"/>
          <w:sz w:val="28"/>
          <w:szCs w:val="28"/>
        </w:rPr>
        <w:t xml:space="preserve"> – вільна енциклопедія. – Режим доступу: </w:t>
      </w:r>
      <w:hyperlink r:id="rId14" w:history="1">
        <w:r w:rsidRPr="00B232CA">
          <w:rPr>
            <w:rStyle w:val="a4"/>
            <w:rFonts w:ascii="Times New Roman" w:hAnsi="Times New Roman" w:cs="Times New Roman"/>
            <w:sz w:val="28"/>
            <w:szCs w:val="28"/>
          </w:rPr>
          <w:t>https://uk.wikipedia.org/wiki/Земельні_ресурси</w:t>
        </w:r>
      </w:hyperlink>
    </w:p>
    <w:p w:rsidR="00244C39" w:rsidRPr="00947C16" w:rsidRDefault="00244C39" w:rsidP="00947C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44C39" w:rsidRPr="00947C16" w:rsidRDefault="00244C39" w:rsidP="00226422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4C39" w:rsidRPr="00947C16" w:rsidSect="00EE5EAC">
      <w:headerReference w:type="default" r:id="rId15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76" w:rsidRDefault="00DC6276" w:rsidP="00AD06C5">
      <w:pPr>
        <w:spacing w:after="0" w:line="240" w:lineRule="auto"/>
      </w:pPr>
      <w:r>
        <w:separator/>
      </w:r>
    </w:p>
  </w:endnote>
  <w:endnote w:type="continuationSeparator" w:id="0">
    <w:p w:rsidR="00DC6276" w:rsidRDefault="00DC6276" w:rsidP="00AD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76" w:rsidRDefault="00DC6276" w:rsidP="00AD06C5">
      <w:pPr>
        <w:spacing w:after="0" w:line="240" w:lineRule="auto"/>
      </w:pPr>
      <w:r>
        <w:separator/>
      </w:r>
    </w:p>
  </w:footnote>
  <w:footnote w:type="continuationSeparator" w:id="0">
    <w:p w:rsidR="00DC6276" w:rsidRDefault="00DC6276" w:rsidP="00AD0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192100"/>
      <w:docPartObj>
        <w:docPartGallery w:val="Page Numbers (Top of Page)"/>
        <w:docPartUnique/>
      </w:docPartObj>
    </w:sdtPr>
    <w:sdtEndPr/>
    <w:sdtContent>
      <w:p w:rsidR="00AD06C5" w:rsidRDefault="00AD06C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4DD">
          <w:rPr>
            <w:noProof/>
          </w:rPr>
          <w:t>9</w:t>
        </w:r>
        <w:r>
          <w:fldChar w:fldCharType="end"/>
        </w:r>
      </w:p>
    </w:sdtContent>
  </w:sdt>
  <w:p w:rsidR="00AD06C5" w:rsidRDefault="00AD06C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4964"/>
    <w:multiLevelType w:val="hybridMultilevel"/>
    <w:tmpl w:val="B4B283CE"/>
    <w:lvl w:ilvl="0" w:tplc="270A187C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B436E"/>
    <w:multiLevelType w:val="multilevel"/>
    <w:tmpl w:val="309EAE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6391B81"/>
    <w:multiLevelType w:val="hybridMultilevel"/>
    <w:tmpl w:val="41C22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901682"/>
    <w:multiLevelType w:val="hybridMultilevel"/>
    <w:tmpl w:val="FD64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5CF"/>
    <w:multiLevelType w:val="hybridMultilevel"/>
    <w:tmpl w:val="41C225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0F5202"/>
    <w:multiLevelType w:val="multilevel"/>
    <w:tmpl w:val="D8BC2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01E4554"/>
    <w:multiLevelType w:val="hybridMultilevel"/>
    <w:tmpl w:val="26308D80"/>
    <w:lvl w:ilvl="0" w:tplc="E30E51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67878"/>
    <w:multiLevelType w:val="hybridMultilevel"/>
    <w:tmpl w:val="CC3A76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568A7"/>
    <w:multiLevelType w:val="hybridMultilevel"/>
    <w:tmpl w:val="50843228"/>
    <w:lvl w:ilvl="0" w:tplc="6E1ECF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5565DF0"/>
    <w:multiLevelType w:val="hybridMultilevel"/>
    <w:tmpl w:val="03DA34F8"/>
    <w:lvl w:ilvl="0" w:tplc="91C233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350B2"/>
    <w:multiLevelType w:val="hybridMultilevel"/>
    <w:tmpl w:val="F53CC6A6"/>
    <w:lvl w:ilvl="0" w:tplc="516CE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A51D9"/>
    <w:multiLevelType w:val="hybridMultilevel"/>
    <w:tmpl w:val="64FE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702EE"/>
    <w:multiLevelType w:val="multilevel"/>
    <w:tmpl w:val="302EA5A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213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22"/>
    <w:rsid w:val="0004433D"/>
    <w:rsid w:val="000B7958"/>
    <w:rsid w:val="0012625E"/>
    <w:rsid w:val="0016447B"/>
    <w:rsid w:val="001B071D"/>
    <w:rsid w:val="001B3683"/>
    <w:rsid w:val="001E7CA6"/>
    <w:rsid w:val="001F25DD"/>
    <w:rsid w:val="00205BDE"/>
    <w:rsid w:val="00211122"/>
    <w:rsid w:val="00226422"/>
    <w:rsid w:val="00232593"/>
    <w:rsid w:val="00244C39"/>
    <w:rsid w:val="00264703"/>
    <w:rsid w:val="00285D68"/>
    <w:rsid w:val="002909C5"/>
    <w:rsid w:val="00293D98"/>
    <w:rsid w:val="00293F13"/>
    <w:rsid w:val="00297CCD"/>
    <w:rsid w:val="002E54C0"/>
    <w:rsid w:val="00364732"/>
    <w:rsid w:val="00393627"/>
    <w:rsid w:val="003940F6"/>
    <w:rsid w:val="003A4B46"/>
    <w:rsid w:val="00421384"/>
    <w:rsid w:val="00474F17"/>
    <w:rsid w:val="004A202C"/>
    <w:rsid w:val="004B0C35"/>
    <w:rsid w:val="004C4598"/>
    <w:rsid w:val="004C657C"/>
    <w:rsid w:val="004E48B0"/>
    <w:rsid w:val="00522FA2"/>
    <w:rsid w:val="005515DB"/>
    <w:rsid w:val="0058793E"/>
    <w:rsid w:val="005A5921"/>
    <w:rsid w:val="00610A38"/>
    <w:rsid w:val="00647E5B"/>
    <w:rsid w:val="00652CF1"/>
    <w:rsid w:val="00674156"/>
    <w:rsid w:val="006B0D9A"/>
    <w:rsid w:val="006D74DD"/>
    <w:rsid w:val="007573F3"/>
    <w:rsid w:val="007B5A45"/>
    <w:rsid w:val="007E5046"/>
    <w:rsid w:val="008722C1"/>
    <w:rsid w:val="0087682F"/>
    <w:rsid w:val="0088115D"/>
    <w:rsid w:val="008B5BB0"/>
    <w:rsid w:val="008C514D"/>
    <w:rsid w:val="00901513"/>
    <w:rsid w:val="00947C16"/>
    <w:rsid w:val="00995344"/>
    <w:rsid w:val="009F5D9D"/>
    <w:rsid w:val="00A7269C"/>
    <w:rsid w:val="00AD06C5"/>
    <w:rsid w:val="00AD52DD"/>
    <w:rsid w:val="00B232CA"/>
    <w:rsid w:val="00B4635A"/>
    <w:rsid w:val="00BA1BF6"/>
    <w:rsid w:val="00BC69E7"/>
    <w:rsid w:val="00BE35A1"/>
    <w:rsid w:val="00BE62F8"/>
    <w:rsid w:val="00C333DA"/>
    <w:rsid w:val="00C80A82"/>
    <w:rsid w:val="00C84FEC"/>
    <w:rsid w:val="00D2214A"/>
    <w:rsid w:val="00D33FDC"/>
    <w:rsid w:val="00D52CA0"/>
    <w:rsid w:val="00D803A6"/>
    <w:rsid w:val="00DB5657"/>
    <w:rsid w:val="00DC6276"/>
    <w:rsid w:val="00E071D4"/>
    <w:rsid w:val="00E125B2"/>
    <w:rsid w:val="00E176C9"/>
    <w:rsid w:val="00E277F1"/>
    <w:rsid w:val="00E4401E"/>
    <w:rsid w:val="00E5101A"/>
    <w:rsid w:val="00EA2F7C"/>
    <w:rsid w:val="00EE3939"/>
    <w:rsid w:val="00EE5EAC"/>
    <w:rsid w:val="00EE7737"/>
    <w:rsid w:val="00F319D3"/>
    <w:rsid w:val="00F35015"/>
    <w:rsid w:val="00F46A8C"/>
    <w:rsid w:val="00F67927"/>
    <w:rsid w:val="00F80E35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7106"/>
  <w15:chartTrackingRefBased/>
  <w15:docId w15:val="{83391A58-B3EB-4BFF-8D35-1E8B6EC0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43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1112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7737"/>
    <w:pPr>
      <w:spacing w:after="200" w:line="276" w:lineRule="auto"/>
      <w:ind w:left="720"/>
      <w:contextualSpacing/>
    </w:pPr>
    <w:rPr>
      <w:lang w:val="uk-UA"/>
    </w:rPr>
  </w:style>
  <w:style w:type="character" w:customStyle="1" w:styleId="30">
    <w:name w:val="Заголовок 3 Знак"/>
    <w:basedOn w:val="a0"/>
    <w:link w:val="3"/>
    <w:uiPriority w:val="9"/>
    <w:rsid w:val="000443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4433D"/>
  </w:style>
  <w:style w:type="character" w:customStyle="1" w:styleId="mw-editsection">
    <w:name w:val="mw-editsection"/>
    <w:basedOn w:val="a0"/>
    <w:rsid w:val="0004433D"/>
  </w:style>
  <w:style w:type="character" w:customStyle="1" w:styleId="mw-editsection-bracket">
    <w:name w:val="mw-editsection-bracket"/>
    <w:basedOn w:val="a0"/>
    <w:rsid w:val="0004433D"/>
  </w:style>
  <w:style w:type="character" w:customStyle="1" w:styleId="mw-editsection-divider">
    <w:name w:val="mw-editsection-divider"/>
    <w:basedOn w:val="a0"/>
    <w:rsid w:val="0004433D"/>
  </w:style>
  <w:style w:type="paragraph" w:styleId="a6">
    <w:name w:val="header"/>
    <w:basedOn w:val="a"/>
    <w:link w:val="a7"/>
    <w:uiPriority w:val="99"/>
    <w:unhideWhenUsed/>
    <w:rsid w:val="00AD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6C5"/>
  </w:style>
  <w:style w:type="paragraph" w:styleId="a8">
    <w:name w:val="footer"/>
    <w:basedOn w:val="a"/>
    <w:link w:val="a9"/>
    <w:uiPriority w:val="99"/>
    <w:unhideWhenUsed/>
    <w:rsid w:val="00AD0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6C5"/>
  </w:style>
  <w:style w:type="table" w:styleId="aa">
    <w:name w:val="Table Grid"/>
    <w:basedOn w:val="a1"/>
    <w:uiPriority w:val="39"/>
    <w:rsid w:val="007E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4A20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b">
    <w:name w:val="Emphasis"/>
    <w:basedOn w:val="a0"/>
    <w:uiPriority w:val="20"/>
    <w:qFormat/>
    <w:rsid w:val="004A202C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4A20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nu-rayrada.gov.ua/vidom_1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library.kr.ua/oblast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hyperlink" Target="https://uk.wikipedia.org/wiki/&#1047;&#1077;&#1084;&#1077;&#1083;&#1100;&#1085;&#1110;_&#1088;&#1077;&#1089;&#1091;&#1088;&#1089;&#1080;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>
                <a:solidFill>
                  <a:sysClr val="windowText" lastClr="000000"/>
                </a:solidFill>
              </a:rPr>
              <a:t>Головні галузі</a:t>
            </a:r>
            <a:r>
              <a:rPr lang="ru-RU" b="1" i="0" baseline="0">
                <a:solidFill>
                  <a:sysClr val="windowText" lastClr="000000"/>
                </a:solidFill>
              </a:rPr>
              <a:t> Кіровоградської області</a:t>
            </a:r>
            <a:endParaRPr lang="ru-RU" b="1" i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7530168072927269"/>
          <c:y val="0.15892773892773895"/>
          <c:w val="0.38047682409480127"/>
          <c:h val="0.6691602885303672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валовий продукт,%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C93-4F40-ABA4-B04C9F9060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C93-4F40-ABA4-B04C9F9060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C93-4F40-ABA4-B04C9F9060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C93-4F40-ABA4-B04C9F9060ED}"/>
              </c:ext>
            </c:extLst>
          </c:dPt>
          <c:cat>
            <c:strRef>
              <c:f>Лист1!$A$2:$A$5</c:f>
              <c:strCache>
                <c:ptCount val="4"/>
                <c:pt idx="0">
                  <c:v>промисловість</c:v>
                </c:pt>
                <c:pt idx="1">
                  <c:v>сільське господарство</c:v>
                </c:pt>
                <c:pt idx="2">
                  <c:v>будівництво</c:v>
                </c:pt>
                <c:pt idx="3">
                  <c:v>транспорт та звязок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37</c:v>
                </c:pt>
                <c:pt idx="2">
                  <c:v>6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C93-4F40-ABA4-B04C9F9060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сільськогосподарських угідь </a:t>
            </a:r>
          </a:p>
          <a:p>
            <a:pPr>
              <a:defRPr/>
            </a:pPr>
            <a:r>
              <a:rPr lang="ru-RU" sz="14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(у відсотках станом на 1.01.2010 р.)</a:t>
            </a:r>
          </a:p>
          <a:p>
            <a:pPr>
              <a:defRPr/>
            </a:pPr>
            <a:endParaRPr lang="ru-RU" sz="18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вся площа</c:v>
                </c:pt>
                <c:pt idx="1">
                  <c:v>зернові культури</c:v>
                </c:pt>
                <c:pt idx="2">
                  <c:v>технічні культури</c:v>
                </c:pt>
                <c:pt idx="3">
                  <c:v>овочево-баштанні культури</c:v>
                </c:pt>
                <c:pt idx="4">
                  <c:v>кормові культури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100</c:v>
                </c:pt>
                <c:pt idx="1">
                  <c:v>56</c:v>
                </c:pt>
                <c:pt idx="2">
                  <c:v>36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2E-468C-9CF7-6EB1F072F3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69032928"/>
        <c:axId val="569033584"/>
      </c:barChart>
      <c:catAx>
        <c:axId val="56903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033584"/>
        <c:crosses val="autoZero"/>
        <c:auto val="1"/>
        <c:lblAlgn val="ctr"/>
        <c:lblOffset val="100"/>
        <c:noMultiLvlLbl val="0"/>
      </c:catAx>
      <c:valAx>
        <c:axId val="569033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69032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0">
                <a:latin typeface="Times New Roman" panose="02020603050405020304" pitchFamily="18" charset="0"/>
                <a:cs typeface="Times New Roman" panose="02020603050405020304" pitchFamily="18" charset="0"/>
              </a:rPr>
              <a:t>Сільськогосподарські підприємства за формою власності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443095654709827"/>
          <c:y val="0.18783625730994152"/>
          <c:w val="0.84052527691787304"/>
          <c:h val="0.430939441660701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всі підприємства</c:v>
                </c:pt>
                <c:pt idx="1">
                  <c:v>фермерські господарства</c:v>
                </c:pt>
                <c:pt idx="2">
                  <c:v>господарські товариства</c:v>
                </c:pt>
                <c:pt idx="3">
                  <c:v>приватні підприємства</c:v>
                </c:pt>
                <c:pt idx="4">
                  <c:v>державні підприємства</c:v>
                </c:pt>
                <c:pt idx="5">
                  <c:v>виробничі коперативи</c:v>
                </c:pt>
                <c:pt idx="6">
                  <c:v>підприємстваінших форм власності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3224</c:v>
                </c:pt>
                <c:pt idx="1">
                  <c:v>2517</c:v>
                </c:pt>
                <c:pt idx="2">
                  <c:v>355</c:v>
                </c:pt>
                <c:pt idx="3">
                  <c:v>257</c:v>
                </c:pt>
                <c:pt idx="4">
                  <c:v>11</c:v>
                </c:pt>
                <c:pt idx="5">
                  <c:v>29</c:v>
                </c:pt>
                <c:pt idx="6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CF-4377-B3BD-6A5B192CD93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всі підприємства</c:v>
                </c:pt>
                <c:pt idx="1">
                  <c:v>фермерські господарства</c:v>
                </c:pt>
                <c:pt idx="2">
                  <c:v>господарські товариства</c:v>
                </c:pt>
                <c:pt idx="3">
                  <c:v>приватні підприємства</c:v>
                </c:pt>
                <c:pt idx="4">
                  <c:v>державні підприємства</c:v>
                </c:pt>
                <c:pt idx="5">
                  <c:v>виробничі коперативи</c:v>
                </c:pt>
                <c:pt idx="6">
                  <c:v>підприємстваінших форм власності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1-F4CF-4377-B3BD-6A5B192CD93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всі підприємства</c:v>
                </c:pt>
                <c:pt idx="1">
                  <c:v>фермерські господарства</c:v>
                </c:pt>
                <c:pt idx="2">
                  <c:v>господарські товариства</c:v>
                </c:pt>
                <c:pt idx="3">
                  <c:v>приватні підприємства</c:v>
                </c:pt>
                <c:pt idx="4">
                  <c:v>державні підприємства</c:v>
                </c:pt>
                <c:pt idx="5">
                  <c:v>виробничі коперативи</c:v>
                </c:pt>
                <c:pt idx="6">
                  <c:v>підприємстваінших форм власності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  <c:extLst>
            <c:ext xmlns:c16="http://schemas.microsoft.com/office/drawing/2014/chart" uri="{C3380CC4-5D6E-409C-BE32-E72D297353CC}">
              <c16:uniqueId val="{00000002-F4CF-4377-B3BD-6A5B192CD93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397699824"/>
        <c:axId val="397701792"/>
      </c:barChart>
      <c:catAx>
        <c:axId val="397699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701792"/>
        <c:crossesAt val="0"/>
        <c:auto val="1"/>
        <c:lblAlgn val="ctr"/>
        <c:lblOffset val="100"/>
        <c:noMultiLvlLbl val="0"/>
      </c:catAx>
      <c:valAx>
        <c:axId val="397701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кількість підприємств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76998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045190003423483"/>
          <c:y val="9.7323600973236012E-3"/>
          <c:w val="0.33929686882785137"/>
          <c:h val="0.740509224668084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Характеристика земельного фонду Малопомічнянської сільської ради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30-442D-A5AA-399A6081A3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30-442D-A5AA-399A6081A3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30-442D-A5AA-399A6081A3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30-442D-A5AA-399A6081A3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230-442D-A5AA-399A6081A32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230-442D-A5AA-399A6081A321}"/>
              </c:ext>
            </c:extLst>
          </c:dPt>
          <c:cat>
            <c:strRef>
              <c:f>Лист1!$A$2:$A$7</c:f>
              <c:strCache>
                <c:ptCount val="6"/>
                <c:pt idx="0">
                  <c:v>землі сільськогосподарських призначення</c:v>
                </c:pt>
                <c:pt idx="1">
                  <c:v>землі житлової та громадської забудови</c:v>
                </c:pt>
                <c:pt idx="2">
                  <c:v>землі оздоровчого призначення</c:v>
                </c:pt>
                <c:pt idx="3">
                  <c:v>землі лісогосподарського призначення</c:v>
                </c:pt>
                <c:pt idx="4">
                  <c:v>землі водного фонду</c:v>
                </c:pt>
                <c:pt idx="5">
                  <c:v>землі промисловості, транспорту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83.6</c:v>
                </c:pt>
                <c:pt idx="1">
                  <c:v>3.25</c:v>
                </c:pt>
                <c:pt idx="2">
                  <c:v>0.1</c:v>
                </c:pt>
                <c:pt idx="3">
                  <c:v>10.64</c:v>
                </c:pt>
                <c:pt idx="4">
                  <c:v>0.63</c:v>
                </c:pt>
                <c:pt idx="5">
                  <c:v>1.78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E230-442D-A5AA-399A6081A3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13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70</cp:revision>
  <dcterms:created xsi:type="dcterms:W3CDTF">2020-09-30T15:19:00Z</dcterms:created>
  <dcterms:modified xsi:type="dcterms:W3CDTF">2023-03-19T16:41:00Z</dcterms:modified>
</cp:coreProperties>
</file>