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left="567" w:firstLine="703"/>
        <w:jc w:val="right"/>
        <w:rPr>
          <w:rFonts w:ascii="Times New Roman" w:hAnsi="Times New Roman" w:eastAsia="Times New Roman" w:cs="Times New Roman"/>
          <w:i/>
          <w:iCs/>
          <w:sz w:val="28"/>
          <w:szCs w:val="28"/>
          <w:lang w:val="uk-UA"/>
        </w:rPr>
      </w:pPr>
      <w:bookmarkStart w:id="0" w:name="_GoBack"/>
      <w:bookmarkEnd w:id="0"/>
      <w:r>
        <w:rPr>
          <w:rFonts w:ascii="Times New Roman" w:hAnsi="Times New Roman" w:eastAsia="Times New Roman" w:cs="Times New Roman"/>
          <w:sz w:val="28"/>
          <w:szCs w:val="28"/>
          <w:lang w:val="uk-UA"/>
        </w:rPr>
        <w:t xml:space="preserve">  Карпенко О.О.</w:t>
      </w:r>
      <w:r>
        <w:rPr>
          <w:rFonts w:ascii="Times New Roman" w:hAnsi="Times New Roman" w:eastAsia="Times New Roman" w:cs="Times New Roman"/>
          <w:i/>
          <w:iCs/>
          <w:sz w:val="28"/>
          <w:szCs w:val="28"/>
          <w:lang w:val="uk-UA"/>
        </w:rPr>
        <w:t>, студент,</w:t>
      </w:r>
    </w:p>
    <w:p>
      <w:pPr>
        <w:spacing w:after="0" w:line="240" w:lineRule="auto"/>
        <w:ind w:firstLine="703"/>
        <w:jc w:val="right"/>
        <w:rPr>
          <w:rFonts w:ascii="Times New Roman" w:hAnsi="Times New Roman" w:eastAsia="Times New Roman" w:cs="Times New Roman"/>
          <w:i/>
          <w:iCs/>
          <w:sz w:val="28"/>
          <w:szCs w:val="28"/>
          <w:lang w:val="uk-UA"/>
        </w:rPr>
      </w:pPr>
      <w:r>
        <w:rPr>
          <w:rFonts w:ascii="Times New Roman" w:hAnsi="Times New Roman" w:eastAsia="Times New Roman" w:cs="Times New Roman"/>
          <w:i/>
          <w:iCs/>
          <w:sz w:val="28"/>
          <w:szCs w:val="28"/>
          <w:lang w:val="uk-UA"/>
        </w:rPr>
        <w:t>Державний торговельно-економічний</w:t>
      </w:r>
    </w:p>
    <w:p>
      <w:pPr>
        <w:spacing w:after="0" w:line="240" w:lineRule="auto"/>
        <w:ind w:firstLine="703"/>
        <w:jc w:val="right"/>
        <w:rPr>
          <w:rFonts w:ascii="Times New Roman" w:hAnsi="Times New Roman" w:eastAsia="Times New Roman" w:cs="Times New Roman"/>
          <w:i/>
          <w:iCs/>
          <w:sz w:val="28"/>
          <w:szCs w:val="28"/>
          <w:lang w:val="uk-UA"/>
        </w:rPr>
      </w:pPr>
      <w:r>
        <w:rPr>
          <w:rFonts w:ascii="Times New Roman" w:hAnsi="Times New Roman" w:eastAsia="Times New Roman" w:cs="Times New Roman"/>
          <w:i/>
          <w:iCs/>
          <w:sz w:val="28"/>
          <w:szCs w:val="28"/>
          <w:lang w:val="uk-UA"/>
        </w:rPr>
        <w:t>університет</w:t>
      </w:r>
    </w:p>
    <w:p>
      <w:pPr>
        <w:spacing w:after="0" w:line="240" w:lineRule="auto"/>
        <w:ind w:firstLine="703"/>
        <w:jc w:val="right"/>
        <w:rPr>
          <w:rFonts w:ascii="Times New Roman" w:hAnsi="Times New Roman" w:eastAsia="Times New Roman" w:cs="Times New Roman"/>
          <w:i/>
          <w:iCs/>
          <w:sz w:val="28"/>
          <w:szCs w:val="28"/>
          <w:lang w:val="uk-UA"/>
        </w:rPr>
      </w:pPr>
      <w:r>
        <w:rPr>
          <w:rFonts w:ascii="Times New Roman" w:hAnsi="Times New Roman" w:eastAsia="Times New Roman" w:cs="Times New Roman"/>
          <w:i/>
          <w:iCs/>
          <w:sz w:val="28"/>
          <w:szCs w:val="28"/>
          <w:lang w:val="uk-UA"/>
        </w:rPr>
        <w:t xml:space="preserve"> </w:t>
      </w:r>
    </w:p>
    <w:p>
      <w:pPr>
        <w:spacing w:after="0" w:line="240" w:lineRule="auto"/>
        <w:ind w:firstLine="703"/>
        <w:jc w:val="right"/>
        <w:rPr>
          <w:rFonts w:ascii="Times New Roman" w:hAnsi="Times New Roman" w:eastAsia="Times New Roman" w:cs="Times New Roman"/>
          <w:i/>
          <w:iCs/>
          <w:sz w:val="28"/>
          <w:szCs w:val="28"/>
          <w:lang w:val="uk-UA"/>
        </w:rPr>
      </w:pPr>
      <w:r>
        <w:rPr>
          <w:rFonts w:ascii="Times New Roman" w:hAnsi="Times New Roman" w:eastAsia="Times New Roman" w:cs="Times New Roman"/>
          <w:i/>
          <w:iCs/>
          <w:sz w:val="28"/>
          <w:szCs w:val="28"/>
          <w:lang w:val="uk-UA"/>
        </w:rPr>
        <w:t>Красільнікова О.В., канд. іст. наук, доцент,</w:t>
      </w:r>
    </w:p>
    <w:p>
      <w:pPr>
        <w:spacing w:after="0" w:line="240" w:lineRule="auto"/>
        <w:ind w:firstLine="703"/>
        <w:jc w:val="right"/>
        <w:rPr>
          <w:rFonts w:ascii="Times New Roman" w:hAnsi="Times New Roman" w:eastAsia="Times New Roman" w:cs="Times New Roman"/>
          <w:i/>
          <w:iCs/>
          <w:sz w:val="28"/>
          <w:szCs w:val="28"/>
          <w:lang w:val="uk-UA"/>
        </w:rPr>
      </w:pPr>
      <w:r>
        <w:rPr>
          <w:rFonts w:ascii="Times New Roman" w:hAnsi="Times New Roman" w:eastAsia="Times New Roman" w:cs="Times New Roman"/>
          <w:i/>
          <w:iCs/>
          <w:sz w:val="28"/>
          <w:szCs w:val="28"/>
          <w:lang w:val="uk-UA"/>
        </w:rPr>
        <w:t>Державний торговельно-економічний</w:t>
      </w:r>
    </w:p>
    <w:p>
      <w:pPr>
        <w:spacing w:after="0" w:line="240" w:lineRule="auto"/>
        <w:ind w:firstLine="703"/>
        <w:jc w:val="right"/>
        <w:rPr>
          <w:rFonts w:ascii="Times New Roman" w:hAnsi="Times New Roman" w:eastAsia="Times New Roman" w:cs="Times New Roman"/>
          <w:i/>
          <w:iCs/>
          <w:sz w:val="28"/>
          <w:szCs w:val="28"/>
          <w:lang w:val="uk-UA"/>
        </w:rPr>
      </w:pPr>
      <w:r>
        <w:rPr>
          <w:rFonts w:ascii="Times New Roman" w:hAnsi="Times New Roman" w:eastAsia="Times New Roman" w:cs="Times New Roman"/>
          <w:i/>
          <w:iCs/>
          <w:sz w:val="28"/>
          <w:szCs w:val="28"/>
          <w:lang w:val="uk-UA"/>
        </w:rPr>
        <w:t>Університет</w:t>
      </w:r>
    </w:p>
    <w:p>
      <w:pPr>
        <w:spacing w:after="0" w:line="240" w:lineRule="auto"/>
        <w:jc w:val="right"/>
        <w:rPr>
          <w:rFonts w:ascii="Times New Roman" w:hAnsi="Times New Roman" w:eastAsia="Times New Roman" w:cs="Times New Roman"/>
          <w:i/>
          <w:iCs/>
          <w:sz w:val="28"/>
          <w:szCs w:val="28"/>
          <w:lang w:val="uk-UA"/>
        </w:rPr>
      </w:pPr>
    </w:p>
    <w:p>
      <w:pPr>
        <w:spacing w:after="0" w:line="240" w:lineRule="auto"/>
        <w:jc w:val="center"/>
        <w:rPr>
          <w:rFonts w:ascii="Times New Roman" w:hAnsi="Times New Roman" w:eastAsia="Times New Roman" w:cs="Times New Roman"/>
          <w:b/>
          <w:bCs/>
          <w:sz w:val="28"/>
          <w:szCs w:val="28"/>
          <w:lang w:val="uk-UA"/>
        </w:rPr>
      </w:pPr>
      <w:r>
        <w:rPr>
          <w:rFonts w:ascii="Times New Roman" w:hAnsi="Times New Roman" w:eastAsia="Times New Roman" w:cs="Times New Roman"/>
          <w:b/>
          <w:bCs/>
          <w:sz w:val="28"/>
          <w:szCs w:val="28"/>
          <w:lang w:val="uk-UA"/>
        </w:rPr>
        <w:t>СОЦІАЛЬНІ НЕРІВНОСТІ В УКРАЇНІ</w:t>
      </w:r>
    </w:p>
    <w:p>
      <w:pPr>
        <w:spacing w:after="0" w:line="240" w:lineRule="auto"/>
        <w:jc w:val="center"/>
        <w:rPr>
          <w:rFonts w:ascii="Times New Roman" w:hAnsi="Times New Roman" w:eastAsia="Times New Roman" w:cs="Times New Roman"/>
          <w:sz w:val="28"/>
          <w:szCs w:val="28"/>
          <w:lang w:val="uk-UA"/>
        </w:rPr>
      </w:pPr>
    </w:p>
    <w:p>
      <w:pPr>
        <w:spacing w:after="0" w:line="240" w:lineRule="auto"/>
        <w:ind w:firstLine="709"/>
        <w:jc w:val="both"/>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 xml:space="preserve">Насамперед, потрібно розібратися що ж таке соціальна нерівність, як суспільне явище. Соціальну нерівність дуже часто плутають із соціальними або культурними відмінностями. Це є неправильно, адже соціальні нерівності являють собою ситуацію у суспільстві, соціальні групи населення належать до різних соціальних груп або кіл, та при цьому мають певні привілеї відносно інших, або навпаки є позбавленими від них. </w:t>
      </w:r>
    </w:p>
    <w:p>
      <w:pPr>
        <w:spacing w:after="0" w:line="240" w:lineRule="auto"/>
        <w:ind w:firstLine="709"/>
        <w:jc w:val="both"/>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 xml:space="preserve">Сама наявність певних привілеїв у суспільстві призводить до того, що виникає дискримінація за різноманітними ознаками, такими як етнічна або ж релігійна, яка рано чи пізно зумовлює виникнення конфліктів всередині соціуму, а це не припустимо у сучасному демократичному суспільстві. Культурні відмінності, в свою ж чергу, не призводять до будь-яких конфліктів взагалі, тому що вони є лише особливостями, які вирізняють одних членів суспільства від інших. </w:t>
      </w:r>
    </w:p>
    <w:p>
      <w:pPr>
        <w:spacing w:after="0" w:line="240" w:lineRule="auto"/>
        <w:ind w:firstLine="709"/>
        <w:jc w:val="both"/>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Чи існує в Україні соціальна нерівність? З абсолютною упевненістю, можна сказати що так, адже такі поняття як бідність чи корупція не є чужими для України, яка протягом багатьох років бореться з ними. Бідність є чи не найголовнішою нерівністю в сучасній Україні, адже за цим поняттям приховано чимало проблем населення, таких як: неможливість забезпечення своєї родини харчуванням, неможливість отримати якісну освіту та медичне обслуговування. Ці проблеми не є чимось особливим для українського народу, а тому вже можна робити висновки щодо рівня бідності в Україні. Щодо корупції, то це поняття також є одним з головних чинників виникнення соціальних нервіностей, адже навіть елементарні речі в Україні дуже часто вирішуються за гроші, наприклад вступ до вищого навчального закладу або бажання розпочати свою власну справу. Через високий рівень корупції в країні, деякі прошарки населення отримують доступ до певних послуг або можливостей лише з тієї причини, що в них є гроші, на відміну від інших. Такі умови життя стали підґрунтям для виникнення в Україні тої соціальної ситуації, яка відбувається зараз.</w:t>
      </w:r>
    </w:p>
    <w:p>
      <w:pPr>
        <w:spacing w:after="0" w:line="240" w:lineRule="auto"/>
        <w:ind w:firstLine="709"/>
        <w:jc w:val="both"/>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За своєю структурою, соціальні нерівності поділяються на велику кількість підгруп, практично кожна з яких має безпосереднє відношення до України. Соціальна нерівність серед людей пенсійного віку. Пенсіонери є однією із найбільш незахищених верств населення, а тому піддаються впливу майже всіх соціально-економічних чинників. Причиною цього, в першу чергу, є доволі низькі пенсії. [1]</w:t>
      </w:r>
      <w:r>
        <w:rPr>
          <w:rFonts w:ascii="Times New Roman" w:hAnsi="Times New Roman" w:cs="Times New Roman"/>
          <w:sz w:val="28"/>
          <w:szCs w:val="28"/>
          <w:lang w:val="uk-UA"/>
        </w:rPr>
        <w:t xml:space="preserve"> </w:t>
      </w:r>
      <w:r>
        <w:rPr>
          <w:rFonts w:ascii="Times New Roman" w:hAnsi="Times New Roman" w:eastAsia="Times New Roman" w:cs="Times New Roman"/>
          <w:sz w:val="28"/>
          <w:szCs w:val="28"/>
          <w:lang w:val="uk-UA"/>
        </w:rPr>
        <w:t>Проаналізувавши будь-яке соціальне опитування, можна прослідкувати ситуацію, в якій пенсіонери практично не можуть бути повністю задоволеними життям, адже через скрутне фінансове становище цього прошарку населення, стає майже неможливим отримання дійсно якісного медичного обслуговування, а інколи навіть забезпечення банальним харчуванням або одягом. [2]</w:t>
      </w:r>
    </w:p>
    <w:p>
      <w:pPr>
        <w:spacing w:after="0" w:line="240" w:lineRule="auto"/>
        <w:ind w:firstLine="709"/>
        <w:jc w:val="both"/>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Цифрова нерівність. Серед звичних нам нерівностей останнім часом чималої популярності почала набувати саме цифрова, яка являє собою нерівномірний доступ населення до комп’ютерних технологій та значний розрив між навичками окремо взятих груп населення. Таким чином, рівень навичок володіння цифровою технікою та інтернетом визначається насамперед місцем проживання особи, тобто найбільша кількість просунутих інтернет користувачів знаходяться у великих містах та їх обласних центрах, в той час як жителі сіл та маленьких містечок не можуть похвалитися гарними знаннями інтернет технологій.</w:t>
      </w:r>
    </w:p>
    <w:p>
      <w:pPr>
        <w:spacing w:after="0" w:line="240" w:lineRule="auto"/>
        <w:ind w:firstLine="709"/>
        <w:jc w:val="both"/>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Соціальна нерівність у сфері зайнятості. Головним чинником виникнення нерівностей у цій сфері є дискримінація на ринку праці, що визначається упередженим ставленням роботодавця до осіб, що мають однакову робочу кваліфікацію, на основі їхньої статі, раси, віку, релігійних вподобань. [3] Через бажання роботодавця отримати більшу вигоду, у сфері зайнятості має місце бути неофіційне працевлаштування, що збільшує ризик недотримання прав працівника роботодавцем. Неофіційне працевлаштування несе низку ризиків для працівника, адже з ним можуть в будь-який момент припинити співпрацю, без пояснення причин, або ж можливий ненормований робочий день, який не буде оплачений додатково, чи зрештою не виплата або лише часткова виплата, завчасно оговореної заробітної плати.</w:t>
      </w:r>
      <w:r>
        <w:rPr>
          <w:rFonts w:ascii="Times New Roman" w:hAnsi="Times New Roman" w:eastAsia="Times New Roman" w:cs="Times New Roman"/>
          <w:sz w:val="28"/>
          <w:szCs w:val="28"/>
        </w:rPr>
        <w:t xml:space="preserve"> [4]</w:t>
      </w:r>
    </w:p>
    <w:p>
      <w:pPr>
        <w:spacing w:after="0" w:line="240" w:lineRule="auto"/>
        <w:ind w:firstLine="709"/>
        <w:jc w:val="both"/>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Чи можливо остаточно викорінити соціальну нерівність? Головна роль в усуненні або мінімізації соціальних нерівностей належить державі, яка зі свого боку повинна приділяти значну увагу подоланню бідності та корупції, а це можливо лише за умови здійснення постійних реформ в усіх сферах діяльності України. Однак з іншого боку, соціальна нерівність, в більшості її проявах може стати стимулюючою силою для населення, щоб покращити своє становище. Вона може стати своєрідним поштовхом до змін та розвитку, що є невід’ємною частиною сучасного суспільства.</w:t>
      </w:r>
    </w:p>
    <w:p>
      <w:pPr>
        <w:spacing w:after="0" w:line="240" w:lineRule="auto"/>
        <w:jc w:val="center"/>
        <w:rPr>
          <w:rFonts w:ascii="Times New Roman" w:hAnsi="Times New Roman" w:eastAsia="Times New Roman" w:cs="Times New Roman"/>
          <w:sz w:val="28"/>
          <w:szCs w:val="28"/>
          <w:lang w:val="uk-UA"/>
        </w:rPr>
      </w:pPr>
    </w:p>
    <w:p>
      <w:pPr>
        <w:spacing w:after="0" w:line="240" w:lineRule="auto"/>
        <w:jc w:val="center"/>
        <w:rPr>
          <w:rFonts w:ascii="Times New Roman" w:hAnsi="Times New Roman" w:eastAsia="Times New Roman" w:cs="Times New Roman"/>
          <w:b/>
          <w:bCs/>
          <w:sz w:val="28"/>
          <w:szCs w:val="28"/>
          <w:lang w:val="uk-UA"/>
        </w:rPr>
      </w:pPr>
      <w:r>
        <w:rPr>
          <w:rFonts w:ascii="Times New Roman" w:hAnsi="Times New Roman" w:eastAsia="Times New Roman" w:cs="Times New Roman"/>
          <w:b/>
          <w:bCs/>
          <w:sz w:val="28"/>
          <w:szCs w:val="28"/>
          <w:lang w:val="uk-UA"/>
        </w:rPr>
        <w:t>Список використаних джерел</w:t>
      </w:r>
    </w:p>
    <w:p>
      <w:pPr>
        <w:spacing w:after="0" w:line="240" w:lineRule="auto"/>
        <w:jc w:val="center"/>
        <w:rPr>
          <w:rFonts w:ascii="Times New Roman" w:hAnsi="Times New Roman" w:eastAsia="Times New Roman" w:cs="Times New Roman"/>
          <w:b/>
          <w:bCs/>
          <w:sz w:val="28"/>
          <w:szCs w:val="28"/>
          <w:lang w:val="uk-UA"/>
        </w:rPr>
      </w:pPr>
    </w:p>
    <w:p>
      <w:pPr>
        <w:pStyle w:val="7"/>
        <w:numPr>
          <w:ilvl w:val="0"/>
          <w:numId w:val="1"/>
        </w:numPr>
        <w:spacing w:after="0" w:line="24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Пенсійний фонд України. Офіційний веб-сайт. – Режим доступу: </w:t>
      </w:r>
      <w:r>
        <w:fldChar w:fldCharType="begin"/>
      </w:r>
      <w:r>
        <w:instrText xml:space="preserve"> HYPERLINK "http://www.pfu.gov.ua/pfu/doccatalog/document?id=234133" \h </w:instrText>
      </w:r>
      <w:r>
        <w:fldChar w:fldCharType="separate"/>
      </w:r>
      <w:r>
        <w:rPr>
          <w:rStyle w:val="5"/>
          <w:rFonts w:ascii="Times New Roman" w:hAnsi="Times New Roman" w:cs="Times New Roman"/>
          <w:sz w:val="28"/>
          <w:szCs w:val="28"/>
          <w:lang w:val="uk-UA"/>
        </w:rPr>
        <w:t>http://www.pfu.gov.ua/pfu/doccatalog/document?id=234133</w:t>
      </w:r>
      <w:r>
        <w:rPr>
          <w:rStyle w:val="5"/>
          <w:rFonts w:ascii="Times New Roman" w:hAnsi="Times New Roman" w:cs="Times New Roman"/>
          <w:sz w:val="28"/>
          <w:szCs w:val="28"/>
          <w:lang w:val="uk-UA"/>
        </w:rPr>
        <w:fldChar w:fldCharType="end"/>
      </w:r>
      <w:r>
        <w:rPr>
          <w:rStyle w:val="5"/>
          <w:rFonts w:ascii="Times New Roman" w:hAnsi="Times New Roman" w:cs="Times New Roman"/>
          <w:sz w:val="28"/>
          <w:szCs w:val="28"/>
          <w:u w:val="none"/>
          <w:lang w:val="uk-UA"/>
        </w:rPr>
        <w:t xml:space="preserve"> </w:t>
      </w:r>
      <w:r>
        <w:rPr>
          <w:rFonts w:ascii="Times New Roman" w:hAnsi="Times New Roman" w:cs="Times New Roman"/>
          <w:sz w:val="28"/>
          <w:szCs w:val="28"/>
          <w:lang w:val="uk-UA"/>
        </w:rPr>
        <w:t xml:space="preserve">(дата звернення: 16.10.2022). </w:t>
      </w:r>
    </w:p>
    <w:p>
      <w:pPr>
        <w:pStyle w:val="7"/>
        <w:numPr>
          <w:ilvl w:val="0"/>
          <w:numId w:val="1"/>
        </w:numPr>
        <w:spacing w:after="0" w:line="24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Іващенко О. Місто й село як соціальний простір відповідальності: солідаризація пріоритетів // Українське суспільство: моніторинг соціальних змін. Вип. 1(15). Т.1. – Київ: ІС НАН України. – 2014. – С. 432-439.</w:t>
      </w:r>
    </w:p>
    <w:p>
      <w:pPr>
        <w:pStyle w:val="7"/>
        <w:numPr>
          <w:ilvl w:val="0"/>
          <w:numId w:val="1"/>
        </w:numPr>
        <w:spacing w:after="0" w:line="24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Напруженість на ринку праці України: чинники, соціальні наслідки та шляхи подолання / Національний інститут стратегічних досліджень. – Режим доступу: </w:t>
      </w:r>
      <w:r>
        <w:fldChar w:fldCharType="begin"/>
      </w:r>
      <w:r>
        <w:instrText xml:space="preserve"> HYPERLINK "http://www.niss.gov.ua/articles/2248/" \h </w:instrText>
      </w:r>
      <w:r>
        <w:fldChar w:fldCharType="separate"/>
      </w:r>
      <w:r>
        <w:rPr>
          <w:rStyle w:val="5"/>
          <w:rFonts w:ascii="Times New Roman" w:hAnsi="Times New Roman" w:cs="Times New Roman"/>
          <w:sz w:val="28"/>
          <w:szCs w:val="28"/>
          <w:lang w:val="uk-UA"/>
        </w:rPr>
        <w:t>http://www.niss.gov.ua/articles/2248/</w:t>
      </w:r>
      <w:r>
        <w:rPr>
          <w:rStyle w:val="5"/>
          <w:rFonts w:ascii="Times New Roman" w:hAnsi="Times New Roman" w:cs="Times New Roman"/>
          <w:sz w:val="28"/>
          <w:szCs w:val="28"/>
          <w:lang w:val="uk-UA"/>
        </w:rPr>
        <w:fldChar w:fldCharType="end"/>
      </w:r>
      <w:r>
        <w:rPr>
          <w:rStyle w:val="5"/>
          <w:rFonts w:ascii="Times New Roman" w:hAnsi="Times New Roman" w:cs="Times New Roman"/>
          <w:sz w:val="28"/>
          <w:szCs w:val="28"/>
          <w:u w:val="none"/>
          <w:lang w:val="uk-UA"/>
        </w:rPr>
        <w:t xml:space="preserve"> </w:t>
      </w:r>
      <w:r>
        <w:rPr>
          <w:rFonts w:ascii="Times New Roman" w:hAnsi="Times New Roman" w:cs="Times New Roman"/>
          <w:sz w:val="28"/>
          <w:szCs w:val="28"/>
          <w:lang w:val="uk-UA"/>
        </w:rPr>
        <w:t>(дата звернення: 16.10.2022).</w:t>
      </w:r>
    </w:p>
    <w:p>
      <w:pPr>
        <w:pStyle w:val="7"/>
        <w:numPr>
          <w:ilvl w:val="0"/>
          <w:numId w:val="1"/>
        </w:numPr>
        <w:spacing w:after="0" w:line="24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Купе Т. Робоча Сила в Україні: Поганий ККД за Умови Якісної Освіти, або Чому Необхідні Комплексні Реформи. – Режим доступу: </w:t>
      </w:r>
      <w:r>
        <w:fldChar w:fldCharType="begin"/>
      </w:r>
      <w:r>
        <w:instrText xml:space="preserve"> HYPERLINK "http://voxukraine.org/2015/09/10/ukraines-labor-forceproducing-little-with-lots-of-education-or-why-comprehensive-reforms-are-needed-ua/" \h </w:instrText>
      </w:r>
      <w:r>
        <w:fldChar w:fldCharType="separate"/>
      </w:r>
      <w:r>
        <w:rPr>
          <w:rStyle w:val="5"/>
          <w:rFonts w:ascii="Times New Roman" w:hAnsi="Times New Roman" w:cs="Times New Roman"/>
          <w:sz w:val="28"/>
          <w:szCs w:val="28"/>
          <w:lang w:val="uk-UA"/>
        </w:rPr>
        <w:t>http://voxukraine.org/2015/09/10/ukraines-labor-forceproducing-little-with-lots-of-education-or-why-comprehensive-reforms-are-needed-ua/</w:t>
      </w:r>
      <w:r>
        <w:rPr>
          <w:rStyle w:val="5"/>
          <w:rFonts w:ascii="Times New Roman" w:hAnsi="Times New Roman" w:cs="Times New Roman"/>
          <w:sz w:val="28"/>
          <w:szCs w:val="28"/>
          <w:lang w:val="uk-UA"/>
        </w:rPr>
        <w:fldChar w:fldCharType="end"/>
      </w:r>
      <w:r>
        <w:rPr>
          <w:rStyle w:val="5"/>
          <w:rFonts w:ascii="Times New Roman" w:hAnsi="Times New Roman" w:cs="Times New Roman"/>
          <w:sz w:val="28"/>
          <w:szCs w:val="28"/>
          <w:u w:val="none"/>
          <w:lang w:val="uk-UA"/>
        </w:rPr>
        <w:t xml:space="preserve"> </w:t>
      </w:r>
      <w:r>
        <w:rPr>
          <w:rFonts w:ascii="Times New Roman" w:hAnsi="Times New Roman" w:cs="Times New Roman"/>
          <w:sz w:val="28"/>
          <w:szCs w:val="28"/>
          <w:lang w:val="uk-UA"/>
        </w:rPr>
        <w:t xml:space="preserve">(дата звернення: 16.10.2022). </w:t>
      </w:r>
    </w:p>
    <w:p>
      <w:pPr>
        <w:spacing w:after="0" w:line="240" w:lineRule="auto"/>
        <w:jc w:val="both"/>
        <w:rPr>
          <w:rFonts w:ascii="Times New Roman" w:hAnsi="Times New Roman" w:cs="Times New Roman"/>
          <w:sz w:val="28"/>
          <w:szCs w:val="28"/>
          <w:lang w:val="uk-UA"/>
        </w:rPr>
      </w:pPr>
    </w:p>
    <w:p>
      <w:pPr>
        <w:spacing w:after="0" w:line="240" w:lineRule="auto"/>
        <w:jc w:val="both"/>
        <w:rPr>
          <w:rFonts w:ascii="Times New Roman" w:hAnsi="Times New Roman" w:cs="Times New Roman"/>
          <w:sz w:val="28"/>
          <w:szCs w:val="28"/>
          <w:lang w:val="uk-UA"/>
        </w:rPr>
      </w:pPr>
    </w:p>
    <w:sectPr>
      <w:pgSz w:w="11906" w:h="16838"/>
      <w:pgMar w:top="1134"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w:panose1 w:val="020F0502020204030204"/>
    <w:charset w:val="CC"/>
    <w:family w:val="swiss"/>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BD4F3C"/>
    <w:multiLevelType w:val="multilevel"/>
    <w:tmpl w:val="35BD4F3C"/>
    <w:lvl w:ilvl="0" w:tentative="0">
      <w:start w:val="1"/>
      <w:numFmt w:val="decimal"/>
      <w:lvlText w:val="%1."/>
      <w:lvlJc w:val="left"/>
      <w:pPr>
        <w:ind w:left="765" w:hanging="405"/>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08"/>
  <w:noPunctuationKerning w:val="1"/>
  <w:characterSpacingControl w:val="doNotCompress"/>
  <w:footnotePr>
    <w:footnote w:id="0"/>
    <w:footnote w:id="1"/>
  </w:footnotePr>
  <w:endnotePr>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7F8BBFF"/>
    <w:rsid w:val="001B472B"/>
    <w:rsid w:val="004172CA"/>
    <w:rsid w:val="004B1567"/>
    <w:rsid w:val="004E4BD6"/>
    <w:rsid w:val="009210E3"/>
    <w:rsid w:val="00AF43E6"/>
    <w:rsid w:val="00B43B6A"/>
    <w:rsid w:val="00C6668C"/>
    <w:rsid w:val="00E842D5"/>
    <w:rsid w:val="0116264B"/>
    <w:rsid w:val="0163472E"/>
    <w:rsid w:val="01DD0C7F"/>
    <w:rsid w:val="02C4E5DD"/>
    <w:rsid w:val="030DD8DB"/>
    <w:rsid w:val="0369E9BE"/>
    <w:rsid w:val="04B91111"/>
    <w:rsid w:val="04D6AB33"/>
    <w:rsid w:val="04E1EB4E"/>
    <w:rsid w:val="05690E07"/>
    <w:rsid w:val="05A7C7AD"/>
    <w:rsid w:val="06CE7102"/>
    <w:rsid w:val="06DD5A61"/>
    <w:rsid w:val="075B02ED"/>
    <w:rsid w:val="07824C65"/>
    <w:rsid w:val="078A72B2"/>
    <w:rsid w:val="07ADF388"/>
    <w:rsid w:val="08013F0C"/>
    <w:rsid w:val="0A2F62A7"/>
    <w:rsid w:val="0BC8E5B4"/>
    <w:rsid w:val="0C8DC3FA"/>
    <w:rsid w:val="0CF1F75B"/>
    <w:rsid w:val="0DB2D992"/>
    <w:rsid w:val="0DD43776"/>
    <w:rsid w:val="0E29945B"/>
    <w:rsid w:val="0E2FF7E7"/>
    <w:rsid w:val="0E439456"/>
    <w:rsid w:val="0FCBC848"/>
    <w:rsid w:val="1087963C"/>
    <w:rsid w:val="11054C73"/>
    <w:rsid w:val="11A3D7FB"/>
    <w:rsid w:val="1263A236"/>
    <w:rsid w:val="1446B558"/>
    <w:rsid w:val="14FD0940"/>
    <w:rsid w:val="151583FA"/>
    <w:rsid w:val="1516260A"/>
    <w:rsid w:val="15271ED8"/>
    <w:rsid w:val="159C448E"/>
    <w:rsid w:val="15BF9539"/>
    <w:rsid w:val="15C5D8FD"/>
    <w:rsid w:val="16659FD1"/>
    <w:rsid w:val="1761A95E"/>
    <w:rsid w:val="17F09A02"/>
    <w:rsid w:val="17F8BBFF"/>
    <w:rsid w:val="18FD79BF"/>
    <w:rsid w:val="1930A989"/>
    <w:rsid w:val="1A4D874F"/>
    <w:rsid w:val="1AB0FE8B"/>
    <w:rsid w:val="1B01A70C"/>
    <w:rsid w:val="1B30CB57"/>
    <w:rsid w:val="1BD235D7"/>
    <w:rsid w:val="1C72CD05"/>
    <w:rsid w:val="1D602B6C"/>
    <w:rsid w:val="1E9306B2"/>
    <w:rsid w:val="1EE52AFE"/>
    <w:rsid w:val="1EF87F1D"/>
    <w:rsid w:val="1F2AAB14"/>
    <w:rsid w:val="1F66777F"/>
    <w:rsid w:val="205E0F42"/>
    <w:rsid w:val="21088BA4"/>
    <w:rsid w:val="210C9AE1"/>
    <w:rsid w:val="228B3F3B"/>
    <w:rsid w:val="23013705"/>
    <w:rsid w:val="242A7FA7"/>
    <w:rsid w:val="24E7F91C"/>
    <w:rsid w:val="251B1A90"/>
    <w:rsid w:val="25D6C0B5"/>
    <w:rsid w:val="2651C50E"/>
    <w:rsid w:val="26591B1C"/>
    <w:rsid w:val="2661F769"/>
    <w:rsid w:val="279E2EB9"/>
    <w:rsid w:val="28AF62B2"/>
    <w:rsid w:val="298BB199"/>
    <w:rsid w:val="2B9CED19"/>
    <w:rsid w:val="2BC99B24"/>
    <w:rsid w:val="2D1F951D"/>
    <w:rsid w:val="2D4FE85D"/>
    <w:rsid w:val="2D67A8A2"/>
    <w:rsid w:val="2DB9CC4B"/>
    <w:rsid w:val="2DBD44B0"/>
    <w:rsid w:val="2E1DDFE4"/>
    <w:rsid w:val="2E366C7D"/>
    <w:rsid w:val="2F559CAC"/>
    <w:rsid w:val="2FAD24A0"/>
    <w:rsid w:val="2FB9B045"/>
    <w:rsid w:val="30BAFABA"/>
    <w:rsid w:val="30F16D0D"/>
    <w:rsid w:val="31CAC522"/>
    <w:rsid w:val="323B19C5"/>
    <w:rsid w:val="328D3D6E"/>
    <w:rsid w:val="333E8E81"/>
    <w:rsid w:val="33A3760F"/>
    <w:rsid w:val="33D6EA26"/>
    <w:rsid w:val="34290DCF"/>
    <w:rsid w:val="348E5AF0"/>
    <w:rsid w:val="34BCAEA0"/>
    <w:rsid w:val="3530EAC6"/>
    <w:rsid w:val="35C4DE30"/>
    <w:rsid w:val="36178421"/>
    <w:rsid w:val="3623C818"/>
    <w:rsid w:val="372F0A0F"/>
    <w:rsid w:val="3753599E"/>
    <w:rsid w:val="379BC858"/>
    <w:rsid w:val="37D62FD2"/>
    <w:rsid w:val="37EAFF14"/>
    <w:rsid w:val="38EF29FF"/>
    <w:rsid w:val="39560AB7"/>
    <w:rsid w:val="39FE1825"/>
    <w:rsid w:val="3B5E8BF2"/>
    <w:rsid w:val="3C946C8D"/>
    <w:rsid w:val="3CE8AE2F"/>
    <w:rsid w:val="3F0A8763"/>
    <w:rsid w:val="3F2C9E0C"/>
    <w:rsid w:val="3FC09B32"/>
    <w:rsid w:val="40F0BBC2"/>
    <w:rsid w:val="410F7E5D"/>
    <w:rsid w:val="412D704E"/>
    <w:rsid w:val="412E8D61"/>
    <w:rsid w:val="414E8B97"/>
    <w:rsid w:val="41A2F6F5"/>
    <w:rsid w:val="4298E4F7"/>
    <w:rsid w:val="42ACF234"/>
    <w:rsid w:val="42BAE82A"/>
    <w:rsid w:val="42E38F18"/>
    <w:rsid w:val="43427786"/>
    <w:rsid w:val="43E20F67"/>
    <w:rsid w:val="44AC8547"/>
    <w:rsid w:val="44C7A886"/>
    <w:rsid w:val="44F150FB"/>
    <w:rsid w:val="45634F35"/>
    <w:rsid w:val="45958683"/>
    <w:rsid w:val="4621A926"/>
    <w:rsid w:val="463A7774"/>
    <w:rsid w:val="475F2533"/>
    <w:rsid w:val="47B77427"/>
    <w:rsid w:val="481260B2"/>
    <w:rsid w:val="481D7FA0"/>
    <w:rsid w:val="48805914"/>
    <w:rsid w:val="499B19A9"/>
    <w:rsid w:val="4B0C8CFB"/>
    <w:rsid w:val="4B4798FC"/>
    <w:rsid w:val="4B4A0174"/>
    <w:rsid w:val="4C3405E1"/>
    <w:rsid w:val="4E9962D8"/>
    <w:rsid w:val="4EA2FFA0"/>
    <w:rsid w:val="4F7ABD4E"/>
    <w:rsid w:val="4F8E116B"/>
    <w:rsid w:val="513E89D3"/>
    <w:rsid w:val="526DD078"/>
    <w:rsid w:val="52945AAB"/>
    <w:rsid w:val="544129BF"/>
    <w:rsid w:val="5494B6C6"/>
    <w:rsid w:val="5496C07D"/>
    <w:rsid w:val="555F5DD0"/>
    <w:rsid w:val="5576EAB9"/>
    <w:rsid w:val="55A5713A"/>
    <w:rsid w:val="569B48C9"/>
    <w:rsid w:val="56F75F5C"/>
    <w:rsid w:val="571F7AEB"/>
    <w:rsid w:val="5737C179"/>
    <w:rsid w:val="57D54713"/>
    <w:rsid w:val="584955BF"/>
    <w:rsid w:val="596A31A0"/>
    <w:rsid w:val="5A5FBA00"/>
    <w:rsid w:val="5A6F623B"/>
    <w:rsid w:val="5B885C68"/>
    <w:rsid w:val="5C821261"/>
    <w:rsid w:val="5D30859D"/>
    <w:rsid w:val="5D6A025A"/>
    <w:rsid w:val="5E307C41"/>
    <w:rsid w:val="5F332B23"/>
    <w:rsid w:val="5FE058F8"/>
    <w:rsid w:val="6018D924"/>
    <w:rsid w:val="6054E5B5"/>
    <w:rsid w:val="6068265F"/>
    <w:rsid w:val="6182B51E"/>
    <w:rsid w:val="61DAFDB5"/>
    <w:rsid w:val="626E4A67"/>
    <w:rsid w:val="64107772"/>
    <w:rsid w:val="64BA0DDF"/>
    <w:rsid w:val="64F55BB9"/>
    <w:rsid w:val="659EDE62"/>
    <w:rsid w:val="662938C6"/>
    <w:rsid w:val="667E362D"/>
    <w:rsid w:val="696E12E1"/>
    <w:rsid w:val="6A141D79"/>
    <w:rsid w:val="6A2AD09C"/>
    <w:rsid w:val="6B9F17AA"/>
    <w:rsid w:val="6BAD8616"/>
    <w:rsid w:val="6BAFEDDA"/>
    <w:rsid w:val="6C15DD0B"/>
    <w:rsid w:val="6CDB51AE"/>
    <w:rsid w:val="6FAA57FE"/>
    <w:rsid w:val="7060B67E"/>
    <w:rsid w:val="712C1A0E"/>
    <w:rsid w:val="717F688A"/>
    <w:rsid w:val="71CACC96"/>
    <w:rsid w:val="71FC86DF"/>
    <w:rsid w:val="728C0E90"/>
    <w:rsid w:val="72F541A8"/>
    <w:rsid w:val="7325DFF0"/>
    <w:rsid w:val="73985740"/>
    <w:rsid w:val="73AC8030"/>
    <w:rsid w:val="740F43DF"/>
    <w:rsid w:val="74BB1889"/>
    <w:rsid w:val="75AB1440"/>
    <w:rsid w:val="75B477B7"/>
    <w:rsid w:val="76F57933"/>
    <w:rsid w:val="7746E4A1"/>
    <w:rsid w:val="77A99A8A"/>
    <w:rsid w:val="77C82643"/>
    <w:rsid w:val="78C99838"/>
    <w:rsid w:val="7A381182"/>
    <w:rsid w:val="7AA6E4C6"/>
    <w:rsid w:val="7B615A24"/>
    <w:rsid w:val="7B94034B"/>
    <w:rsid w:val="7BC6BF47"/>
    <w:rsid w:val="7C42B527"/>
    <w:rsid w:val="7C8FD60A"/>
    <w:rsid w:val="7D3851B0"/>
    <w:rsid w:val="7DEF875B"/>
    <w:rsid w:val="7DF174B9"/>
    <w:rsid w:val="7F35A4F9"/>
    <w:rsid w:val="7F8D451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99"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footnote reference"/>
    <w:basedOn w:val="2"/>
    <w:semiHidden/>
    <w:unhideWhenUsed/>
    <w:uiPriority w:val="99"/>
    <w:rPr>
      <w:vertAlign w:val="superscript"/>
    </w:rPr>
  </w:style>
  <w:style w:type="character" w:styleId="5">
    <w:name w:val="Hyperlink"/>
    <w:basedOn w:val="2"/>
    <w:unhideWhenUsed/>
    <w:qFormat/>
    <w:uiPriority w:val="99"/>
    <w:rPr>
      <w:color w:val="0563C1" w:themeColor="hyperlink"/>
      <w:u w:val="single"/>
      <w14:textFill>
        <w14:solidFill>
          <w14:schemeClr w14:val="hlink"/>
        </w14:solidFill>
      </w14:textFill>
    </w:rPr>
  </w:style>
  <w:style w:type="paragraph" w:styleId="6">
    <w:name w:val="footnote text"/>
    <w:basedOn w:val="1"/>
    <w:semiHidden/>
    <w:unhideWhenUsed/>
    <w:qFormat/>
    <w:uiPriority w:val="99"/>
    <w:pPr>
      <w:snapToGrid w:val="0"/>
    </w:pPr>
    <w:rPr>
      <w:sz w:val="18"/>
      <w:szCs w:val="18"/>
    </w:rPr>
  </w:style>
  <w:style w:type="paragraph" w:styleId="7">
    <w:name w:val="List Paragraph"/>
    <w:basedOn w:val="1"/>
    <w:uiPriority w:val="99"/>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897</Words>
  <Characters>5115</Characters>
  <Lines>42</Lines>
  <Paragraphs>11</Paragraphs>
  <TotalTime>1</TotalTime>
  <ScaleCrop>false</ScaleCrop>
  <LinksUpToDate>false</LinksUpToDate>
  <CharactersWithSpaces>6001</CharactersWithSpaces>
  <Application>WPS Office_11.2.0.11513_F1E327BC-269C-435d-A152-05C5408002CA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2022-10-30T15:19:00Z</dcterms:created>
  <dc:creator>Карпенко Олег Олександрович</dc:creator>
  <cp:lastModifiedBy>Олег Карпенко</cp:lastModifiedBy>
  <dcterms:modified xsi:type="dcterms:W3CDTF">2023-03-24T14:03:56Z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1049-11.2.0.11513</vt:lpwstr>
  </property>
  <property fmtid="{D5CDD505-2E9C-101B-9397-08002B2CF9AE}" pid="3" name="ICV">
    <vt:lpwstr>606C47AB5ABB4313BC14BA6150F5C084</vt:lpwstr>
  </property>
</Properties>
</file>