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A" w:rsidRPr="00A0260A" w:rsidRDefault="00A0260A" w:rsidP="00A02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как установить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ремня ГРМ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вольво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740? Установка ролика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ремня ГРМ на автомобиле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Volvo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740 состоит из нескольких шагов. Прежде всего, следует отметить, что процесс установки может незначительно отличаться в зависимости от года выпуска и модификации двигателя. В любом случае, общие принципы установки остаются неизменными. Рекомендуется следовать инструкциям по ремонту, специфичным для вашего автомобиля, и использовать соответствующие инструменты. Вот базовые шаги для установки ролика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ремня ГРМ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Volvo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740: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Отсоедините аккумулятор: Отключите кабели аккумулятора, начиная с клеммы минусового полюса, чтобы предотвратить случайное замыкание и возможные травмы.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Снимите вспомогательные агрегаты и ремни: Снимите ремень генератора и другие приводные ремни, которые мешают доступу к ремню ГРМ. В некоторых случаях может потребоваться снять насос гидроусилителя руля и компрессор кондиционера.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Удалите крышку ремня ГРМ: Открутите болты и снимите верхнюю и нижнюю крышки ремня ГРМ для обеспечения доступа к самому ремню и роликам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натяжителей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Установите метки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коленвале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и распределительном валу: Вращая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по часовой стрелке, установите метки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коленвале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и распределительном валу так, чтобы они совпадали с метками на блоке двигателя и головке цилиндром. Это позволит правильно установить ремень ГРМ и избежать ошибок при его натяжении.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Снимите старый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: Открутите болты, крепящие старый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, и снимите его с блока двигателя.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Установите новый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: Установите новый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на его место, и закрепите его болтами, следуя указаниям по крутящему моменту, указанным в руководстве по ремонту вашего автомобиля.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Установите новый ремень ГРМ: Проверьте, что метки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коленвале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и распределительном валу все еще совпадают с метками на блоке двигателя и головке цилиндров. Затем установите новый ремень ГРМ, начиная с коленчатого вала и продолжая по направлению к распределительному валу, проходя через ролики и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натяжители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. Убедитесь, что ремень ГРМ натянут правильно и без перекосов.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Натяните ремень ГРМ: Вращайте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согласно указаниям производителя, чтобы надлежащим образом натянуть ремень. Обычно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имеет специальный индикатор натяжения, который позволяет определить правильное положение ролика. Когда натяжение ремня достигнет требуемого значения, затяните болты крепления ролика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с указанным крутящим моментом.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Проверьте работу механизма: Поверните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несколько оборотов по часовой стрелке и убедитесь, что метки на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коленвале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и распределительном валу снова совпадают с метками на блоке двигателя и головке цилиндров. Это 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lastRenderedPageBreak/>
        <w:t>гарантирует, что двигатель находится в правильном положении и ремень ГРМ установлен корректно.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Установите крышку ремня ГРМ: Верните на место верхнюю и нижнюю крышки ремня ГРМ, затяните болты крепления.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Установите вспомогательные агрегаты и ремни: Верните на место снятые ранее вспомогательные агрегаты (генератор, насос гидроусилителя руля, компрессор кондиционера) и установите приводные ремни. Не забудьте правильно натянуть приводные ремни.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Подключите аккумулятор: Подсоедините кабели аккумулятора, начиная с клеммы плюсового полюса.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Запустите двигатель и проверьте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работу:З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Обратите внимание на любые необычные шумы или вибрации, которые могут указывать на неправильную установку или натяжение ремня ГРМ. Если все в порядке, поздравляю, вы успешно установили ролик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ремня ГРМ на своем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Volvo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740.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Проверьте на утечки и общее состояние: После проведения работ проверьте уровень масла и охлаждающей жидкости. Убедитесь, что нет утечек масла или охлаждающей жидкости в районе ремня ГРМ.</w:t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 xml:space="preserve">Закончите работу: Если все в порядке, выключите двигатель и соберите все инструменты и материалы. Теперь ваш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Volvo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740 готов к дальнейшей эксплуатации с новым роликом </w:t>
      </w:r>
      <w:proofErr w:type="spellStart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натяжителя</w:t>
      </w:r>
      <w:proofErr w:type="spellEnd"/>
      <w:r w:rsidRPr="00A0260A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ремня ГРМ.</w:t>
      </w:r>
    </w:p>
    <w:p w:rsidR="004769C1" w:rsidRPr="00A0260A" w:rsidRDefault="004769C1" w:rsidP="0065709B">
      <w:pPr>
        <w:rPr>
          <w:b/>
        </w:rPr>
      </w:pPr>
      <w:bookmarkStart w:id="0" w:name="_GoBack"/>
      <w:bookmarkEnd w:id="0"/>
    </w:p>
    <w:sectPr w:rsidR="004769C1" w:rsidRPr="00A0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2D"/>
    <w:rsid w:val="00146B7A"/>
    <w:rsid w:val="00163699"/>
    <w:rsid w:val="002717E6"/>
    <w:rsid w:val="003D17CC"/>
    <w:rsid w:val="004769C1"/>
    <w:rsid w:val="00480209"/>
    <w:rsid w:val="0065709B"/>
    <w:rsid w:val="006C162D"/>
    <w:rsid w:val="008F3D1D"/>
    <w:rsid w:val="009718E4"/>
    <w:rsid w:val="00A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1CC3"/>
  <w15:chartTrackingRefBased/>
  <w15:docId w15:val="{D63B6F24-4380-4684-A540-D66B5ECD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SUGARIN</dc:creator>
  <cp:keywords/>
  <dc:description/>
  <cp:lastModifiedBy>SUGARIN</cp:lastModifiedBy>
  <cp:revision>5</cp:revision>
  <dcterms:created xsi:type="dcterms:W3CDTF">2023-04-02T15:24:00Z</dcterms:created>
  <dcterms:modified xsi:type="dcterms:W3CDTF">2023-04-02T19:13:00Z</dcterms:modified>
</cp:coreProperties>
</file>