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ind w:firstLine="720.0000000000001"/>
        <w:jc w:val="center"/>
        <w:rPr/>
      </w:pPr>
      <w:bookmarkStart w:colFirst="0" w:colLast="0" w:name="_n6cz0og9uxrn" w:id="0"/>
      <w:bookmarkEnd w:id="0"/>
      <w:r w:rsidDel="00000000" w:rsidR="00000000" w:rsidRPr="00000000">
        <w:rPr>
          <w:rtl w:val="0"/>
        </w:rPr>
        <w:t xml:space="preserve">Pollen Party Revisão completa</w:t>
      </w:r>
    </w:p>
    <w:p w:rsidR="00000000" w:rsidDel="00000000" w:rsidP="00000000" w:rsidRDefault="00000000" w:rsidRPr="00000000" w14:paraId="00000002">
      <w:pPr>
        <w:ind w:left="0" w:firstLine="720.0000000000001"/>
        <w:jc w:val="both"/>
        <w:rPr/>
      </w:pPr>
      <w:r w:rsidDel="00000000" w:rsidR="00000000" w:rsidRPr="00000000">
        <w:rPr>
          <w:rtl w:val="0"/>
        </w:rPr>
        <w:t xml:space="preserve">Procurando por um giro doce? Não procure mais do que </w:t>
      </w:r>
      <w:r w:rsidDel="00000000" w:rsidR="00000000" w:rsidRPr="00000000">
        <w:rPr>
          <w:b w:val="1"/>
          <w:rtl w:val="0"/>
        </w:rPr>
        <w:t xml:space="preserve">pollen party slot</w:t>
      </w:r>
      <w:r w:rsidDel="00000000" w:rsidR="00000000" w:rsidRPr="00000000">
        <w:rPr>
          <w:rtl w:val="0"/>
        </w:rPr>
        <w:t xml:space="preserve">, uma nova slot machine da Microgaming que celebra o mundo celular das abelhas. Este slot de média-volatilidade com 5 bobinas e 720 formas de ganhar certamente oferecerá muitos prêmios. Na verdade, a tabela de pagamento do jogo diz que os jogadores podem ganhar até 110.000 moedas no jogo extra Babee Bônus. </w:t>
      </w:r>
    </w:p>
    <w:p w:rsidR="00000000" w:rsidDel="00000000" w:rsidP="00000000" w:rsidRDefault="00000000" w:rsidRPr="00000000" w14:paraId="00000003">
      <w:pPr>
        <w:pStyle w:val="Heading2"/>
        <w:ind w:firstLine="720.0000000000001"/>
        <w:jc w:val="both"/>
        <w:rPr/>
      </w:pPr>
      <w:bookmarkStart w:colFirst="0" w:colLast="0" w:name="_35rkxr9s76pf" w:id="1"/>
      <w:bookmarkEnd w:id="1"/>
      <w:r w:rsidDel="00000000" w:rsidR="00000000" w:rsidRPr="00000000">
        <w:rPr>
          <w:rtl w:val="0"/>
        </w:rPr>
        <w:t xml:space="preserve">Como jogar Pollen Party</w:t>
      </w:r>
    </w:p>
    <w:p w:rsidR="00000000" w:rsidDel="00000000" w:rsidP="00000000" w:rsidRDefault="00000000" w:rsidRPr="00000000" w14:paraId="00000004">
      <w:pPr>
        <w:ind w:left="0" w:firstLine="720.0000000000001"/>
        <w:jc w:val="both"/>
        <w:rPr/>
      </w:pPr>
      <w:r w:rsidDel="00000000" w:rsidR="00000000" w:rsidRPr="00000000">
        <w:rPr>
          <w:rtl w:val="0"/>
        </w:rPr>
        <w:t xml:space="preserve">A coisa mais notável neste </w:t>
      </w:r>
      <w:r w:rsidDel="00000000" w:rsidR="00000000" w:rsidRPr="00000000">
        <w:rPr>
          <w:b w:val="1"/>
          <w:rtl w:val="0"/>
        </w:rPr>
        <w:t xml:space="preserve">pollen</w:t>
      </w:r>
      <w:r w:rsidDel="00000000" w:rsidR="00000000" w:rsidRPr="00000000">
        <w:rPr>
          <w:b w:val="1"/>
          <w:rtl w:val="0"/>
        </w:rPr>
        <w:t xml:space="preserve"> party slots</w:t>
      </w:r>
      <w:r w:rsidDel="00000000" w:rsidR="00000000" w:rsidRPr="00000000">
        <w:rPr>
          <w:rtl w:val="0"/>
        </w:rPr>
        <w:t xml:space="preserve"> de vídeo é a forma de suas bobinas. Não só cada posição da bobina é representada como um hexágono em forma de favo de mel, mas todo o conjunto da bobina parece um hexágono com três posições na primeira e quinta bobinas, quatro posições na segunda e quarta bobinas e cinco posições no meio. bobina. Isto dá ao jogo 720p formas de ganhar, pois o esquema de prêmios aparece sempre que três ou mais ícones correspondentes aparecem em bobinas consecutivas da esquerda para a direita.</w:t>
      </w:r>
    </w:p>
    <w:p w:rsidR="00000000" w:rsidDel="00000000" w:rsidP="00000000" w:rsidRDefault="00000000" w:rsidRPr="00000000" w14:paraId="00000005">
      <w:pPr>
        <w:pStyle w:val="Heading3"/>
        <w:ind w:firstLine="720.0000000000001"/>
        <w:jc w:val="both"/>
        <w:rPr/>
      </w:pPr>
      <w:bookmarkStart w:colFirst="0" w:colLast="0" w:name="_ch18e828t835" w:id="2"/>
      <w:bookmarkEnd w:id="2"/>
      <w:r w:rsidDel="00000000" w:rsidR="00000000" w:rsidRPr="00000000">
        <w:rPr>
          <w:rtl w:val="0"/>
        </w:rPr>
        <w:t xml:space="preserve">Bônus </w:t>
      </w:r>
    </w:p>
    <w:p w:rsidR="00000000" w:rsidDel="00000000" w:rsidP="00000000" w:rsidRDefault="00000000" w:rsidRPr="00000000" w14:paraId="00000006">
      <w:pPr>
        <w:ind w:left="0" w:firstLine="720.0000000000001"/>
        <w:jc w:val="both"/>
        <w:rPr/>
      </w:pPr>
      <w:r w:rsidDel="00000000" w:rsidR="00000000" w:rsidRPr="00000000">
        <w:rPr>
          <w:rtl w:val="0"/>
        </w:rPr>
        <w:t xml:space="preserve">O </w:t>
      </w:r>
      <w:r w:rsidDel="00000000" w:rsidR="00000000" w:rsidRPr="00000000">
        <w:rPr>
          <w:b w:val="1"/>
          <w:rtl w:val="0"/>
        </w:rPr>
        <w:t xml:space="preserve">pollen</w:t>
      </w:r>
      <w:r w:rsidDel="00000000" w:rsidR="00000000" w:rsidRPr="00000000">
        <w:rPr>
          <w:b w:val="1"/>
          <w:rtl w:val="0"/>
        </w:rPr>
        <w:t xml:space="preserve"> party jogos de cassino</w:t>
      </w:r>
      <w:r w:rsidDel="00000000" w:rsidR="00000000" w:rsidRPr="00000000">
        <w:rPr>
          <w:rtl w:val="0"/>
        </w:rPr>
        <w:t xml:space="preserve"> realmente entra em ação quando três ou mais ícones de dispersão aparecem nas bobinas em qualquer posição. E com dois ícones de dispersão envolvidos no jogo, isto significa que a quantidade de ações bônus que você pode ficar presa em duplas. Primeiramente, o jogo apresenta um conjunto padrão de 12 giros livres quando três ou mais espalhadores de abelhas furiosas aparecem nas bobinas. </w:t>
      </w:r>
    </w:p>
    <w:p w:rsidR="00000000" w:rsidDel="00000000" w:rsidP="00000000" w:rsidRDefault="00000000" w:rsidRPr="00000000" w14:paraId="00000007">
      <w:pPr>
        <w:pStyle w:val="Heading3"/>
        <w:ind w:firstLine="720.0000000000001"/>
        <w:jc w:val="both"/>
        <w:rPr/>
      </w:pPr>
      <w:bookmarkStart w:colFirst="0" w:colLast="0" w:name="_cp72zlh5wvk0" w:id="3"/>
      <w:bookmarkEnd w:id="3"/>
      <w:r w:rsidDel="00000000" w:rsidR="00000000" w:rsidRPr="00000000">
        <w:rPr>
          <w:rtl w:val="0"/>
        </w:rPr>
        <w:t xml:space="preserve">Giros</w:t>
      </w:r>
    </w:p>
    <w:p w:rsidR="00000000" w:rsidDel="00000000" w:rsidP="00000000" w:rsidRDefault="00000000" w:rsidRPr="00000000" w14:paraId="00000008">
      <w:pPr>
        <w:ind w:left="0" w:firstLine="720.0000000000001"/>
        <w:jc w:val="both"/>
        <w:rPr/>
      </w:pPr>
      <w:r w:rsidDel="00000000" w:rsidR="00000000" w:rsidRPr="00000000">
        <w:rPr>
          <w:rtl w:val="0"/>
        </w:rPr>
        <w:t xml:space="preserve">Com um nível de volatilidade médio, uma rodada de 12 rotações livres e um jogo bônus adicional, há muitos incentivos para jogar este vídeo fofo e fofo slot.</w:t>
      </w:r>
    </w:p>
    <w:p w:rsidR="00000000" w:rsidDel="00000000" w:rsidP="00000000" w:rsidRDefault="00000000" w:rsidRPr="00000000" w14:paraId="00000009">
      <w:pPr>
        <w:pStyle w:val="Heading2"/>
        <w:ind w:firstLine="720.0000000000001"/>
        <w:jc w:val="both"/>
        <w:rPr/>
      </w:pPr>
      <w:bookmarkStart w:colFirst="0" w:colLast="0" w:name="_snlsceidh7ki" w:id="4"/>
      <w:bookmarkEnd w:id="4"/>
      <w:r w:rsidDel="00000000" w:rsidR="00000000" w:rsidRPr="00000000">
        <w:rPr>
          <w:rtl w:val="0"/>
        </w:rPr>
        <w:t xml:space="preserve">Pollen Party Probabilidades de caça-níqueis </w:t>
      </w:r>
    </w:p>
    <w:p w:rsidR="00000000" w:rsidDel="00000000" w:rsidP="00000000" w:rsidRDefault="00000000" w:rsidRPr="00000000" w14:paraId="0000000A">
      <w:pPr>
        <w:ind w:left="0" w:firstLine="720.0000000000001"/>
        <w:jc w:val="both"/>
        <w:rPr/>
      </w:pPr>
      <w:r w:rsidDel="00000000" w:rsidR="00000000" w:rsidRPr="00000000">
        <w:rPr>
          <w:rtl w:val="0"/>
        </w:rPr>
        <w:t xml:space="preserve">Com um nível de variação de médio alcance, os spinners não terão que esperar muito tempo antes que o slot prometa alguma ação vencedora. Os prêmios mostrados na tabela de pagamento são na verdade apresentados como multiplicadores totais de apostas com um retorno máximo de 100 vezes quando cinco ícones de dispersão aparecem em todas as cinco bobinas. Depois disso, o potencial vencedor é ligeiramente reduzido, já que qualquer um dos três ícones selvagens dá um pagamento de 10x quando eles coincidem nas bobinas. </w:t>
      </w:r>
    </w:p>
    <w:p w:rsidR="00000000" w:rsidDel="00000000" w:rsidP="00000000" w:rsidRDefault="00000000" w:rsidRPr="00000000" w14:paraId="0000000B">
      <w:pPr>
        <w:ind w:left="0" w:firstLine="720.0000000000001"/>
        <w:jc w:val="both"/>
        <w:rPr/>
      </w:pPr>
      <w:r w:rsidDel="00000000" w:rsidR="00000000" w:rsidRPr="00000000">
        <w:rPr>
          <w:rtl w:val="0"/>
        </w:rPr>
        <w:t xml:space="preserve">Principais características dos depósitos e ganhos: </w:t>
      </w:r>
    </w:p>
    <w:p w:rsidR="00000000" w:rsidDel="00000000" w:rsidP="00000000" w:rsidRDefault="00000000" w:rsidRPr="00000000" w14:paraId="0000000C">
      <w:pPr>
        <w:numPr>
          <w:ilvl w:val="0"/>
          <w:numId w:val="1"/>
        </w:numPr>
        <w:ind w:left="1440" w:hanging="360"/>
        <w:jc w:val="both"/>
        <w:rPr>
          <w:u w:val="none"/>
        </w:rPr>
      </w:pPr>
      <w:r w:rsidDel="00000000" w:rsidR="00000000" w:rsidRPr="00000000">
        <w:rPr>
          <w:rtl w:val="0"/>
        </w:rPr>
        <w:t xml:space="preserve">a aposta mínima total que pode ser jogada é de 0,50 créditos;</w:t>
      </w:r>
    </w:p>
    <w:p w:rsidR="00000000" w:rsidDel="00000000" w:rsidP="00000000" w:rsidRDefault="00000000" w:rsidRPr="00000000" w14:paraId="0000000D">
      <w:pPr>
        <w:numPr>
          <w:ilvl w:val="0"/>
          <w:numId w:val="1"/>
        </w:numPr>
        <w:ind w:left="1440" w:hanging="360"/>
        <w:jc w:val="both"/>
        <w:rPr>
          <w:u w:val="none"/>
        </w:rPr>
      </w:pPr>
      <w:r w:rsidDel="00000000" w:rsidR="00000000" w:rsidRPr="00000000">
        <w:rPr>
          <w:rtl w:val="0"/>
        </w:rPr>
        <w:t xml:space="preserve">o limite máximo de apostas é de 250,00 créditos;</w:t>
      </w:r>
    </w:p>
    <w:p w:rsidR="00000000" w:rsidDel="00000000" w:rsidP="00000000" w:rsidRDefault="00000000" w:rsidRPr="00000000" w14:paraId="0000000E">
      <w:pPr>
        <w:numPr>
          <w:ilvl w:val="0"/>
          <w:numId w:val="1"/>
        </w:numPr>
        <w:ind w:left="1440" w:hanging="360"/>
        <w:jc w:val="both"/>
        <w:rPr>
          <w:u w:val="none"/>
        </w:rPr>
      </w:pPr>
      <w:r w:rsidDel="00000000" w:rsidR="00000000" w:rsidRPr="00000000">
        <w:rPr>
          <w:rtl w:val="0"/>
        </w:rPr>
        <w:t xml:space="preserve">a porcentagem</w:t>
      </w:r>
      <w:r w:rsidDel="00000000" w:rsidR="00000000" w:rsidRPr="00000000">
        <w:rPr>
          <w:rtl w:val="0"/>
        </w:rPr>
        <w:t xml:space="preserve"> teórica da RTP é de 96,35%.</w:t>
      </w:r>
    </w:p>
    <w:p w:rsidR="00000000" w:rsidDel="00000000" w:rsidP="00000000" w:rsidRDefault="00000000" w:rsidRPr="00000000" w14:paraId="0000000F">
      <w:pPr>
        <w:pStyle w:val="Heading3"/>
        <w:ind w:firstLine="720.0000000000001"/>
        <w:jc w:val="both"/>
        <w:rPr/>
      </w:pPr>
      <w:bookmarkStart w:colFirst="0" w:colLast="0" w:name="_qfu023leunwb" w:id="5"/>
      <w:bookmarkEnd w:id="5"/>
      <w:r w:rsidDel="00000000" w:rsidR="00000000" w:rsidRPr="00000000">
        <w:rPr>
          <w:rtl w:val="0"/>
        </w:rPr>
        <w:t xml:space="preserve">Jackpot ganho</w:t>
      </w:r>
    </w:p>
    <w:p w:rsidR="00000000" w:rsidDel="00000000" w:rsidP="00000000" w:rsidRDefault="00000000" w:rsidRPr="00000000" w14:paraId="00000010">
      <w:pPr>
        <w:ind w:left="0" w:firstLine="720.0000000000001"/>
        <w:jc w:val="both"/>
        <w:rPr/>
      </w:pPr>
      <w:r w:rsidDel="00000000" w:rsidR="00000000" w:rsidRPr="00000000">
        <w:rPr>
          <w:rtl w:val="0"/>
        </w:rPr>
        <w:t xml:space="preserve">Os jogadores podem ganhar pagamentos íngremes e o valor do jackpot </w:t>
      </w:r>
      <w:r w:rsidDel="00000000" w:rsidR="00000000" w:rsidRPr="00000000">
        <w:rPr>
          <w:b w:val="1"/>
          <w:rtl w:val="0"/>
        </w:rPr>
        <w:t xml:space="preserve">pollen party online slot</w:t>
      </w:r>
      <w:r w:rsidDel="00000000" w:rsidR="00000000" w:rsidRPr="00000000">
        <w:rPr>
          <w:rtl w:val="0"/>
        </w:rPr>
        <w:t xml:space="preserve"> é cerca de 440 vezes o valor da aposta. Este não é um jogo de jackpot progressivo.</w:t>
      </w:r>
    </w:p>
    <w:p w:rsidR="00000000" w:rsidDel="00000000" w:rsidP="00000000" w:rsidRDefault="00000000" w:rsidRPr="00000000" w14:paraId="00000011">
      <w:pPr>
        <w:pStyle w:val="Heading3"/>
        <w:ind w:firstLine="720.0000000000001"/>
        <w:jc w:val="both"/>
        <w:rPr/>
      </w:pPr>
      <w:bookmarkStart w:colFirst="0" w:colLast="0" w:name="_ivy1hr8xkl75" w:id="6"/>
      <w:bookmarkEnd w:id="6"/>
      <w:r w:rsidDel="00000000" w:rsidR="00000000" w:rsidRPr="00000000">
        <w:rPr>
          <w:rtl w:val="0"/>
        </w:rPr>
        <w:t xml:space="preserve">Gráficos</w:t>
      </w:r>
    </w:p>
    <w:p w:rsidR="00000000" w:rsidDel="00000000" w:rsidP="00000000" w:rsidRDefault="00000000" w:rsidRPr="00000000" w14:paraId="00000012">
      <w:pPr>
        <w:ind w:left="0" w:firstLine="720.0000000000001"/>
        <w:jc w:val="both"/>
        <w:rPr/>
      </w:pPr>
      <w:r w:rsidDel="00000000" w:rsidR="00000000" w:rsidRPr="00000000">
        <w:rPr>
          <w:rtl w:val="0"/>
        </w:rPr>
        <w:t xml:space="preserve">Os gráficos e o design do jogo são impressionantes, e é estilizado em estilo cartoon. O </w:t>
      </w:r>
      <w:r w:rsidDel="00000000" w:rsidR="00000000" w:rsidRPr="00000000">
        <w:rPr>
          <w:b w:val="1"/>
          <w:rtl w:val="0"/>
        </w:rPr>
        <w:t xml:space="preserve">Pollen Party Jogar online</w:t>
      </w:r>
      <w:r w:rsidDel="00000000" w:rsidR="00000000" w:rsidRPr="00000000">
        <w:rPr>
          <w:rtl w:val="0"/>
        </w:rPr>
        <w:t xml:space="preserve"> acontece fora da área acima da colina verde. As rodas não têm a mesma variação, pois a primeira e a quinta rodas têm três ícones de altura, enquanto as rodas dois e quatro são quatro ícones de altura. A roda também tem três, que são cinco ícones de altura e se assemelham a uma estrutura alveolar. Além de seus símbolos altos, há também símbolos baixos, como um frasco de mel, quatro abelhas de prestígio e uma abelha gelatinosa. O jogo é cheio de diversão e emoção. </w:t>
      </w:r>
    </w:p>
    <w:p w:rsidR="00000000" w:rsidDel="00000000" w:rsidP="00000000" w:rsidRDefault="00000000" w:rsidRPr="00000000" w14:paraId="00000013">
      <w:pPr>
        <w:pStyle w:val="Heading2"/>
        <w:ind w:firstLine="720.0000000000001"/>
        <w:jc w:val="both"/>
        <w:rPr/>
      </w:pPr>
      <w:bookmarkStart w:colFirst="0" w:colLast="0" w:name="_bv3m1od1cjqo" w:id="7"/>
      <w:bookmarkEnd w:id="7"/>
      <w:r w:rsidDel="00000000" w:rsidR="00000000" w:rsidRPr="00000000">
        <w:rPr>
          <w:rtl w:val="0"/>
        </w:rPr>
        <w:t xml:space="preserve">Revisão dos principais recursos do Pollen Party</w:t>
      </w:r>
    </w:p>
    <w:p w:rsidR="00000000" w:rsidDel="00000000" w:rsidP="00000000" w:rsidRDefault="00000000" w:rsidRPr="00000000" w14:paraId="00000014">
      <w:pPr>
        <w:ind w:left="0" w:firstLine="720.0000000000001"/>
        <w:jc w:val="both"/>
        <w:rPr/>
      </w:pPr>
      <w:r w:rsidDel="00000000" w:rsidR="00000000" w:rsidRPr="00000000">
        <w:rPr>
          <w:rtl w:val="0"/>
        </w:rPr>
        <w:t xml:space="preserve">As principais características do slot são: </w:t>
      </w:r>
    </w:p>
    <w:p w:rsidR="00000000" w:rsidDel="00000000" w:rsidP="00000000" w:rsidRDefault="00000000" w:rsidRPr="00000000" w14:paraId="00000015">
      <w:pPr>
        <w:numPr>
          <w:ilvl w:val="0"/>
          <w:numId w:val="2"/>
        </w:numPr>
        <w:ind w:left="1440" w:hanging="360"/>
        <w:jc w:val="both"/>
        <w:rPr>
          <w:u w:val="none"/>
        </w:rPr>
      </w:pPr>
      <w:r w:rsidDel="00000000" w:rsidR="00000000" w:rsidRPr="00000000">
        <w:rPr>
          <w:rtl w:val="0"/>
        </w:rPr>
        <w:t xml:space="preserve">Multiplicadores: 100x;</w:t>
      </w:r>
    </w:p>
    <w:p w:rsidR="00000000" w:rsidDel="00000000" w:rsidP="00000000" w:rsidRDefault="00000000" w:rsidRPr="00000000" w14:paraId="00000016">
      <w:pPr>
        <w:numPr>
          <w:ilvl w:val="0"/>
          <w:numId w:val="2"/>
        </w:numPr>
        <w:ind w:left="1440" w:hanging="360"/>
        <w:jc w:val="both"/>
        <w:rPr>
          <w:u w:val="none"/>
        </w:rPr>
      </w:pPr>
      <w:r w:rsidDel="00000000" w:rsidR="00000000" w:rsidRPr="00000000">
        <w:rPr>
          <w:rtl w:val="0"/>
        </w:rPr>
        <w:t xml:space="preserve">Scatters: Sim;</w:t>
      </w:r>
    </w:p>
    <w:p w:rsidR="00000000" w:rsidDel="00000000" w:rsidP="00000000" w:rsidRDefault="00000000" w:rsidRPr="00000000" w14:paraId="00000017">
      <w:pPr>
        <w:numPr>
          <w:ilvl w:val="0"/>
          <w:numId w:val="2"/>
        </w:numPr>
        <w:ind w:left="1440" w:hanging="360"/>
        <w:jc w:val="both"/>
        <w:rPr>
          <w:u w:val="none"/>
        </w:rPr>
      </w:pPr>
      <w:r w:rsidDel="00000000" w:rsidR="00000000" w:rsidRPr="00000000">
        <w:rPr>
          <w:rtl w:val="0"/>
        </w:rPr>
        <w:t xml:space="preserve">Wilds: Sim;</w:t>
      </w:r>
    </w:p>
    <w:p w:rsidR="00000000" w:rsidDel="00000000" w:rsidP="00000000" w:rsidRDefault="00000000" w:rsidRPr="00000000" w14:paraId="00000018">
      <w:pPr>
        <w:numPr>
          <w:ilvl w:val="0"/>
          <w:numId w:val="2"/>
        </w:numPr>
        <w:ind w:left="1440" w:hanging="360"/>
        <w:jc w:val="both"/>
        <w:rPr>
          <w:u w:val="none"/>
        </w:rPr>
      </w:pPr>
      <w:r w:rsidDel="00000000" w:rsidR="00000000" w:rsidRPr="00000000">
        <w:rPr>
          <w:rtl w:val="0"/>
        </w:rPr>
        <w:t xml:space="preserve">Giros livres: Sim;</w:t>
      </w:r>
    </w:p>
    <w:p w:rsidR="00000000" w:rsidDel="00000000" w:rsidP="00000000" w:rsidRDefault="00000000" w:rsidRPr="00000000" w14:paraId="00000019">
      <w:pPr>
        <w:numPr>
          <w:ilvl w:val="0"/>
          <w:numId w:val="2"/>
        </w:numPr>
        <w:ind w:left="1440" w:hanging="360"/>
        <w:jc w:val="both"/>
        <w:rPr>
          <w:u w:val="none"/>
        </w:rPr>
      </w:pPr>
      <w:r w:rsidDel="00000000" w:rsidR="00000000" w:rsidRPr="00000000">
        <w:rPr>
          <w:rtl w:val="0"/>
        </w:rPr>
        <w:t xml:space="preserve">Rodadas de bônus: duas;</w:t>
      </w:r>
    </w:p>
    <w:p w:rsidR="00000000" w:rsidDel="00000000" w:rsidP="00000000" w:rsidRDefault="00000000" w:rsidRPr="00000000" w14:paraId="0000001A">
      <w:pPr>
        <w:numPr>
          <w:ilvl w:val="0"/>
          <w:numId w:val="2"/>
        </w:numPr>
        <w:ind w:left="1440" w:hanging="360"/>
        <w:jc w:val="both"/>
        <w:rPr>
          <w:u w:val="none"/>
        </w:rPr>
      </w:pPr>
      <w:r w:rsidDel="00000000" w:rsidR="00000000" w:rsidRPr="00000000">
        <w:rPr>
          <w:rtl w:val="0"/>
        </w:rPr>
        <w:t xml:space="preserve">Valor do Jackpot: 440x;</w:t>
      </w:r>
    </w:p>
    <w:p w:rsidR="00000000" w:rsidDel="00000000" w:rsidP="00000000" w:rsidRDefault="00000000" w:rsidRPr="00000000" w14:paraId="0000001B">
      <w:pPr>
        <w:numPr>
          <w:ilvl w:val="0"/>
          <w:numId w:val="2"/>
        </w:numPr>
        <w:ind w:left="1440" w:hanging="360"/>
        <w:jc w:val="both"/>
        <w:rPr>
          <w:u w:val="none"/>
        </w:rPr>
      </w:pPr>
      <w:r w:rsidDel="00000000" w:rsidR="00000000" w:rsidRPr="00000000">
        <w:rPr>
          <w:rtl w:val="0"/>
        </w:rPr>
        <w:t xml:space="preserve">Rodadas de bônus: Sim;</w:t>
      </w:r>
    </w:p>
    <w:p w:rsidR="00000000" w:rsidDel="00000000" w:rsidP="00000000" w:rsidRDefault="00000000" w:rsidRPr="00000000" w14:paraId="0000001C">
      <w:pPr>
        <w:numPr>
          <w:ilvl w:val="0"/>
          <w:numId w:val="2"/>
        </w:numPr>
        <w:ind w:left="1440" w:hanging="360"/>
        <w:jc w:val="both"/>
        <w:rPr>
          <w:u w:val="none"/>
        </w:rPr>
      </w:pPr>
      <w:r w:rsidDel="00000000" w:rsidR="00000000" w:rsidRPr="00000000">
        <w:rPr>
          <w:rtl w:val="0"/>
        </w:rPr>
        <w:t xml:space="preserve">Linhas de pagamento: 720;</w:t>
      </w:r>
    </w:p>
    <w:p w:rsidR="00000000" w:rsidDel="00000000" w:rsidP="00000000" w:rsidRDefault="00000000" w:rsidRPr="00000000" w14:paraId="0000001D">
      <w:pPr>
        <w:numPr>
          <w:ilvl w:val="0"/>
          <w:numId w:val="2"/>
        </w:numPr>
        <w:ind w:left="1440" w:hanging="360"/>
        <w:jc w:val="both"/>
        <w:rPr>
          <w:u w:val="none"/>
        </w:rPr>
      </w:pPr>
      <w:r w:rsidDel="00000000" w:rsidR="00000000" w:rsidRPr="00000000">
        <w:rPr>
          <w:rtl w:val="0"/>
        </w:rPr>
        <w:t xml:space="preserve">Bobinas: 5.</w:t>
      </w:r>
    </w:p>
    <w:p w:rsidR="00000000" w:rsidDel="00000000" w:rsidP="00000000" w:rsidRDefault="00000000" w:rsidRPr="00000000" w14:paraId="0000001E">
      <w:pPr>
        <w:pStyle w:val="Heading3"/>
        <w:ind w:firstLine="720.0000000000001"/>
        <w:jc w:val="both"/>
        <w:rPr/>
      </w:pPr>
      <w:bookmarkStart w:colFirst="0" w:colLast="0" w:name="_1b34wd2qnok2" w:id="8"/>
      <w:bookmarkEnd w:id="8"/>
      <w:r w:rsidDel="00000000" w:rsidR="00000000" w:rsidRPr="00000000">
        <w:rPr>
          <w:rtl w:val="0"/>
        </w:rPr>
        <w:t xml:space="preserve">Pollen Party Condições do jogo de demonstração gratuita</w:t>
      </w:r>
    </w:p>
    <w:p w:rsidR="00000000" w:rsidDel="00000000" w:rsidP="00000000" w:rsidRDefault="00000000" w:rsidRPr="00000000" w14:paraId="0000001F">
      <w:pPr>
        <w:ind w:left="0" w:firstLine="720.0000000000001"/>
        <w:jc w:val="both"/>
        <w:rPr/>
      </w:pPr>
      <w:r w:rsidDel="00000000" w:rsidR="00000000" w:rsidRPr="00000000">
        <w:rPr>
          <w:rtl w:val="0"/>
        </w:rPr>
        <w:t xml:space="preserve">A máquina de caça-níqueis para festas de </w:t>
      </w:r>
      <w:r w:rsidDel="00000000" w:rsidR="00000000" w:rsidRPr="00000000">
        <w:rPr>
          <w:b w:val="1"/>
          <w:rtl w:val="0"/>
        </w:rPr>
        <w:t xml:space="preserve">pollen party jogos online Grátis</w:t>
      </w:r>
      <w:r w:rsidDel="00000000" w:rsidR="00000000" w:rsidRPr="00000000">
        <w:rPr>
          <w:rtl w:val="0"/>
        </w:rPr>
        <w:t xml:space="preserve"> é livre para jogar. Agora você tem a oportunidade de experimentar sua versão demo gratuitamente. Para fazer isso, você precisa seguir o link para o jogo de azar nos sites da Fairspin, clique no link aqui e você será imediatamente redirecionado para o emocionante jogo de ouro.</w:t>
      </w:r>
    </w:p>
    <w:p w:rsidR="00000000" w:rsidDel="00000000" w:rsidP="00000000" w:rsidRDefault="00000000" w:rsidRPr="00000000" w14:paraId="00000020">
      <w:pPr>
        <w:ind w:left="0" w:firstLine="720.0000000000001"/>
        <w:jc w:val="both"/>
        <w:rPr/>
      </w:pPr>
      <w:r w:rsidDel="00000000" w:rsidR="00000000" w:rsidRPr="00000000">
        <w:rPr>
          <w:rtl w:val="0"/>
        </w:rPr>
        <w:t xml:space="preserve">Você não precisa se registrar para jogar de graça. Para jogar por dinheiro real você tem que se registrar e inserir todas as informações necessárias.</w:t>
      </w:r>
    </w:p>
    <w:p w:rsidR="00000000" w:rsidDel="00000000" w:rsidP="00000000" w:rsidRDefault="00000000" w:rsidRPr="00000000" w14:paraId="00000021">
      <w:pPr>
        <w:pStyle w:val="Heading2"/>
        <w:ind w:firstLine="720.0000000000001"/>
        <w:jc w:val="both"/>
        <w:rPr/>
      </w:pPr>
      <w:bookmarkStart w:colFirst="0" w:colLast="0" w:name="_4eljrkoxxkcf" w:id="9"/>
      <w:bookmarkEnd w:id="9"/>
      <w:r w:rsidDel="00000000" w:rsidR="00000000" w:rsidRPr="00000000">
        <w:rPr>
          <w:rtl w:val="0"/>
        </w:rPr>
        <w:t xml:space="preserve">Microgaming Revisão</w:t>
      </w:r>
    </w:p>
    <w:p w:rsidR="00000000" w:rsidDel="00000000" w:rsidP="00000000" w:rsidRDefault="00000000" w:rsidRPr="00000000" w14:paraId="00000022">
      <w:pPr>
        <w:ind w:left="0" w:firstLine="720.0000000000001"/>
        <w:jc w:val="both"/>
        <w:rPr/>
      </w:pPr>
      <w:r w:rsidDel="00000000" w:rsidR="00000000" w:rsidRPr="00000000">
        <w:rPr>
          <w:rtl w:val="0"/>
        </w:rPr>
        <w:t xml:space="preserve">Microgaming criar conteúdo usando a mais recente tecnologia 3D e VR. Os jogos estão disponíveis em mais de 45 idiomas e suportam mais de 25 moedas e são totalmente personalizáveis. A Microgaming também oferece grandes jackpots.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hyperlink r:id="rId6">
        <w:r w:rsidDel="00000000" w:rsidR="00000000" w:rsidRPr="00000000">
          <w:rPr>
            <w:color w:val="1155cc"/>
            <w:u w:val="single"/>
            <w:rtl w:val="0"/>
          </w:rPr>
          <w:t xml:space="preserve">https://advego.com/antiplagiat/Ko83jPmk/</w:t>
        </w:r>
      </w:hyperlink>
      <w:r w:rsidDel="00000000" w:rsidR="00000000" w:rsidRPr="00000000">
        <w:rPr>
          <w:rtl w:val="0"/>
        </w:rPr>
        <w:t xml:space="preserve"> </w:t>
      </w:r>
    </w:p>
    <w:p w:rsidR="00000000" w:rsidDel="00000000" w:rsidP="00000000" w:rsidRDefault="00000000" w:rsidRPr="00000000" w14:paraId="00000025">
      <w:pPr>
        <w:rPr/>
      </w:pPr>
      <w:r w:rsidDel="00000000" w:rsidR="00000000" w:rsidRPr="00000000">
        <w:rPr>
          <w:rtl w:val="0"/>
        </w:rPr>
        <w:t xml:space="preserve">90%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dvego.com/antiplagiat/Ko83jP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