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6D" w:rsidRPr="00B557B4" w:rsidRDefault="00EC356D" w:rsidP="00EC356D">
      <w:pPr>
        <w:pStyle w:val="a3"/>
        <w:rPr>
          <w:sz w:val="28"/>
          <w:szCs w:val="28"/>
          <w:lang w:val="uk-UA"/>
        </w:rPr>
      </w:pPr>
      <w:r w:rsidRPr="00B557B4">
        <w:rPr>
          <w:sz w:val="28"/>
          <w:szCs w:val="28"/>
        </w:rPr>
        <w:t>Тема</w:t>
      </w:r>
      <w:r w:rsidRPr="00B557B4">
        <w:rPr>
          <w:sz w:val="28"/>
          <w:szCs w:val="28"/>
          <w:lang w:val="uk-UA"/>
        </w:rPr>
        <w:t xml:space="preserve"> 2</w:t>
      </w:r>
    </w:p>
    <w:p w:rsidR="00EC356D" w:rsidRPr="00B557B4" w:rsidRDefault="00EC356D" w:rsidP="00EC356D">
      <w:pPr>
        <w:pStyle w:val="a3"/>
        <w:rPr>
          <w:sz w:val="28"/>
          <w:szCs w:val="28"/>
          <w:lang w:val="uk-UA"/>
        </w:rPr>
      </w:pPr>
      <w:r w:rsidRPr="00B557B4">
        <w:rPr>
          <w:sz w:val="28"/>
          <w:szCs w:val="28"/>
          <w:lang w:val="uk-UA"/>
        </w:rPr>
        <w:t>Гігієна та фізіологія праці</w:t>
      </w:r>
    </w:p>
    <w:p w:rsidR="00EC356D" w:rsidRPr="00B557B4" w:rsidRDefault="00EC356D" w:rsidP="00EC356D">
      <w:pPr>
        <w:pStyle w:val="a3"/>
        <w:rPr>
          <w:sz w:val="28"/>
          <w:szCs w:val="28"/>
          <w:lang w:val="uk-UA"/>
        </w:rPr>
      </w:pPr>
      <w:r w:rsidRPr="00B557B4">
        <w:rPr>
          <w:sz w:val="28"/>
          <w:szCs w:val="28"/>
          <w:lang w:val="uk-UA"/>
        </w:rPr>
        <w:t xml:space="preserve">План: </w:t>
      </w:r>
    </w:p>
    <w:p w:rsidR="00EC356D" w:rsidRPr="00B557B4" w:rsidRDefault="00EC356D" w:rsidP="00EC356D">
      <w:pPr>
        <w:pStyle w:val="a3"/>
        <w:rPr>
          <w:sz w:val="28"/>
          <w:szCs w:val="28"/>
          <w:lang w:val="uk-UA"/>
        </w:rPr>
      </w:pPr>
      <w:r w:rsidRPr="00B557B4">
        <w:rPr>
          <w:sz w:val="28"/>
          <w:szCs w:val="28"/>
        </w:rPr>
        <w:t xml:space="preserve">1. Гігієна та фізіологія праці: визначення, мета, задачі, методи </w:t>
      </w:r>
      <w:proofErr w:type="gramStart"/>
      <w:r w:rsidRPr="00B557B4">
        <w:rPr>
          <w:sz w:val="28"/>
          <w:szCs w:val="28"/>
        </w:rPr>
        <w:t>досл</w:t>
      </w:r>
      <w:proofErr w:type="gramEnd"/>
      <w:r w:rsidRPr="00B557B4">
        <w:rPr>
          <w:sz w:val="28"/>
          <w:szCs w:val="28"/>
        </w:rPr>
        <w:t xml:space="preserve">ідження </w:t>
      </w:r>
      <w:r w:rsidRPr="00B557B4">
        <w:rPr>
          <w:sz w:val="28"/>
          <w:szCs w:val="28"/>
          <w:lang w:val="uk-UA"/>
        </w:rPr>
        <w:br/>
      </w:r>
      <w:r w:rsidRPr="00B557B4">
        <w:rPr>
          <w:sz w:val="28"/>
          <w:szCs w:val="28"/>
        </w:rPr>
        <w:t xml:space="preserve">2. Поняття про фактори виробничого середовища і трудового процесу. </w:t>
      </w:r>
      <w:r w:rsidRPr="00B557B4">
        <w:rPr>
          <w:sz w:val="28"/>
          <w:szCs w:val="28"/>
          <w:lang w:val="uk-UA"/>
        </w:rPr>
        <w:br/>
        <w:t xml:space="preserve">3. Основні види і форми трудової діяльності </w:t>
      </w:r>
      <w:r w:rsidRPr="00B557B4">
        <w:rPr>
          <w:sz w:val="28"/>
          <w:szCs w:val="28"/>
          <w:lang w:val="uk-UA"/>
        </w:rPr>
        <w:br/>
        <w:t xml:space="preserve">4. Фізична праця, її гігієнічна характеристика </w:t>
      </w:r>
      <w:r w:rsidRPr="00B557B4">
        <w:rPr>
          <w:sz w:val="28"/>
          <w:szCs w:val="28"/>
          <w:lang w:val="uk-UA"/>
        </w:rPr>
        <w:br/>
        <w:t xml:space="preserve">5. Фізіологічні зміни, що відбуваються при фізичній праці </w:t>
      </w:r>
      <w:r w:rsidRPr="00B557B4">
        <w:rPr>
          <w:sz w:val="28"/>
          <w:szCs w:val="28"/>
          <w:lang w:val="uk-UA"/>
        </w:rPr>
        <w:br/>
        <w:t xml:space="preserve">6. Види трудової діяльності при фізичній праці </w:t>
      </w:r>
      <w:r w:rsidRPr="00B557B4">
        <w:rPr>
          <w:sz w:val="28"/>
          <w:szCs w:val="28"/>
          <w:lang w:val="uk-UA"/>
        </w:rPr>
        <w:br/>
        <w:t xml:space="preserve">7. Форми трудової діяльності при фізичній праці </w:t>
      </w:r>
      <w:r w:rsidRPr="00B557B4">
        <w:rPr>
          <w:sz w:val="28"/>
          <w:szCs w:val="28"/>
          <w:lang w:val="uk-UA"/>
        </w:rPr>
        <w:br/>
        <w:t xml:space="preserve">8. Розумова праця, її гігієнічна характеристика </w:t>
      </w:r>
      <w:r w:rsidRPr="00B557B4">
        <w:rPr>
          <w:sz w:val="28"/>
          <w:szCs w:val="28"/>
          <w:lang w:val="uk-UA"/>
        </w:rPr>
        <w:br/>
        <w:t xml:space="preserve">9. Фізіологічні зміни, що відбуваються при розумовій праці </w:t>
      </w:r>
      <w:r w:rsidRPr="00B557B4">
        <w:rPr>
          <w:sz w:val="28"/>
          <w:szCs w:val="28"/>
          <w:lang w:val="uk-UA"/>
        </w:rPr>
        <w:br/>
        <w:t xml:space="preserve">10.Види трудової діяльності при розумовій праці </w:t>
      </w:r>
      <w:r w:rsidRPr="00B557B4">
        <w:rPr>
          <w:sz w:val="28"/>
          <w:szCs w:val="28"/>
          <w:lang w:val="uk-UA"/>
        </w:rPr>
        <w:br/>
        <w:t xml:space="preserve">11.Важкість праці як фактор трудового процесу </w:t>
      </w:r>
      <w:r w:rsidRPr="00B557B4">
        <w:rPr>
          <w:sz w:val="28"/>
          <w:szCs w:val="28"/>
          <w:lang w:val="uk-UA"/>
        </w:rPr>
        <w:br/>
        <w:t xml:space="preserve">12.Показники важкості праці (основні і додаткові) </w:t>
      </w:r>
      <w:r w:rsidRPr="00B557B4">
        <w:rPr>
          <w:sz w:val="28"/>
          <w:szCs w:val="28"/>
          <w:lang w:val="uk-UA"/>
        </w:rPr>
        <w:br/>
        <w:t xml:space="preserve">13.Напруженість праці як фактор трудового процесу </w:t>
      </w:r>
      <w:r w:rsidRPr="00B557B4">
        <w:rPr>
          <w:sz w:val="28"/>
          <w:szCs w:val="28"/>
          <w:lang w:val="uk-UA"/>
        </w:rPr>
        <w:br/>
        <w:t xml:space="preserve">14.Показники напруженості праці (основні і додаткові) </w:t>
      </w:r>
      <w:r w:rsidRPr="00B557B4">
        <w:rPr>
          <w:sz w:val="28"/>
          <w:szCs w:val="28"/>
          <w:lang w:val="uk-UA"/>
        </w:rPr>
        <w:br/>
        <w:t xml:space="preserve">15.Працездатність людини. Динаміка працездатності </w:t>
      </w:r>
      <w:r w:rsidRPr="00B557B4">
        <w:rPr>
          <w:sz w:val="28"/>
          <w:szCs w:val="28"/>
          <w:lang w:val="uk-UA"/>
        </w:rPr>
        <w:br/>
        <w:t xml:space="preserve">16.Втома, її фізіологічна сутність. Перевтома. </w:t>
      </w:r>
      <w:r w:rsidRPr="00B557B4">
        <w:rPr>
          <w:sz w:val="28"/>
          <w:szCs w:val="28"/>
          <w:lang w:val="uk-UA"/>
        </w:rPr>
        <w:br/>
        <w:t xml:space="preserve">17.Заходи з профілактики втоми та перевтоми. </w:t>
      </w:r>
      <w:r w:rsidRPr="00B557B4">
        <w:rPr>
          <w:sz w:val="28"/>
          <w:szCs w:val="28"/>
          <w:lang w:val="uk-UA"/>
        </w:rPr>
        <w:br/>
        <w:t xml:space="preserve">18. Ергономіка як прикладний напрямок фізіології і психології </w:t>
      </w:r>
      <w:r w:rsidRPr="00B557B4">
        <w:rPr>
          <w:sz w:val="28"/>
          <w:szCs w:val="28"/>
          <w:lang w:val="uk-UA"/>
        </w:rPr>
        <w:br/>
        <w:t xml:space="preserve">19.Промислова естетика як прикладний напрямок фізіології і психології </w:t>
      </w:r>
      <w:r w:rsidRPr="00B557B4">
        <w:rPr>
          <w:sz w:val="28"/>
          <w:szCs w:val="28"/>
          <w:lang w:val="uk-UA"/>
        </w:rPr>
        <w:br/>
        <w:t>20.Наукова організація праці</w:t>
      </w:r>
    </w:p>
    <w:p w:rsidR="00EC356D" w:rsidRPr="00B557B4" w:rsidRDefault="005013C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557B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>1.</w:t>
      </w:r>
      <w:r w:rsidR="003C49C7" w:rsidRPr="00B557B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uk-UA"/>
        </w:rPr>
        <w:t>Гігієна праці</w:t>
      </w:r>
      <w:r w:rsidR="003C49C7" w:rsidRPr="00B557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C49C7" w:rsidRPr="00B557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– це галузь практичної й наукової діяльності, що вивчає стан здоров'я працівника під впливом умов праці й на цій основі обґрунтовує заходи і засоби збереження та зміцнення здоров'я працюючого, профілактики несприятливого впливу умов праці.</w:t>
      </w:r>
    </w:p>
    <w:p w:rsidR="003C49C7" w:rsidRPr="00B557B4" w:rsidRDefault="003C49C7" w:rsidP="003C49C7">
      <w:pPr>
        <w:shd w:val="clear" w:color="auto" w:fill="FFFFFF"/>
        <w:spacing w:before="72" w:after="72" w:line="312" w:lineRule="atLeast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системі законодавчих актів щодо гігієни праці ключове місце посідає Закон України «Про забезпечення санітарного епідеміологічного благополуччя населення». </w:t>
      </w:r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Стаття 7 цього Закону передбача</w:t>
      </w:r>
      <w:proofErr w:type="gramStart"/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є:</w:t>
      </w:r>
      <w:proofErr w:type="gramEnd"/>
    </w:p>
    <w:p w:rsidR="003C49C7" w:rsidRPr="00B557B4" w:rsidRDefault="003C49C7" w:rsidP="003C49C7">
      <w:pPr>
        <w:numPr>
          <w:ilvl w:val="0"/>
          <w:numId w:val="1"/>
        </w:numPr>
        <w:shd w:val="clear" w:color="auto" w:fill="FFFFFF"/>
        <w:spacing w:before="72" w:after="72" w:line="312" w:lineRule="atLeast"/>
        <w:ind w:lef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розробку і здійснення </w:t>
      </w:r>
      <w:proofErr w:type="gramStart"/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</w:t>
      </w:r>
      <w:proofErr w:type="gramEnd"/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іністрацією підприємств санітарних та протиепідемічних заходів;</w:t>
      </w:r>
    </w:p>
    <w:p w:rsidR="003C49C7" w:rsidRPr="00B557B4" w:rsidRDefault="003C49C7" w:rsidP="003C49C7">
      <w:pPr>
        <w:numPr>
          <w:ilvl w:val="0"/>
          <w:numId w:val="1"/>
        </w:numPr>
        <w:shd w:val="clear" w:color="auto" w:fill="FFFFFF"/>
        <w:spacing w:before="72" w:after="72" w:line="312" w:lineRule="atLeast"/>
        <w:ind w:lef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забезпечувати лабораторний контроль за виконанням вимог щодо безпеки використання  (зберігання, транспортування тощо)  шкідливих для здоров'я речовин та </w:t>
      </w:r>
      <w:proofErr w:type="gramStart"/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</w:t>
      </w:r>
      <w:proofErr w:type="gramEnd"/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іалів, утворюваних  внаслідок їх діяльності викидів, скидів, відходів та факторів, а також готової продукції;</w:t>
      </w:r>
    </w:p>
    <w:p w:rsidR="003C49C7" w:rsidRPr="00B557B4" w:rsidRDefault="003C49C7" w:rsidP="003C49C7">
      <w:pPr>
        <w:numPr>
          <w:ilvl w:val="0"/>
          <w:numId w:val="1"/>
        </w:numPr>
        <w:shd w:val="clear" w:color="auto" w:fill="FFFFFF"/>
        <w:spacing w:before="72" w:after="72" w:line="312" w:lineRule="atLeast"/>
        <w:ind w:left="1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відшкодовувати у встановленому порядку працівникам і громадянам </w:t>
      </w:r>
      <w:proofErr w:type="gramStart"/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шкоду</w:t>
      </w:r>
      <w:proofErr w:type="gramEnd"/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завдану їх здоров'ю внаслідок порушення санітарного законодавства.</w:t>
      </w:r>
    </w:p>
    <w:p w:rsidR="003C49C7" w:rsidRPr="00B557B4" w:rsidRDefault="003C49C7" w:rsidP="003C49C7">
      <w:pPr>
        <w:shd w:val="clear" w:color="auto" w:fill="FFFFFF"/>
        <w:spacing w:before="72" w:after="72" w:line="312" w:lineRule="atLeast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системі заходів із забезпечення безпеки праці велике значення мають запобіжний і поточний санітарні нагляди, які здійснюють установи та заклади</w:t>
      </w:r>
      <w:proofErr w:type="gramStart"/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proofErr w:type="gramEnd"/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ержавної санітарно-епідеміологічної служби. Запобіжний санітарний нагляд дає можливість значно покращити умови і безпеку праці через заборону виробництва і використання на </w:t>
      </w:r>
      <w:proofErr w:type="gramStart"/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ідприємствах усіх форм власності життєво небезпечних речовин та матеріалів, технологічного устаткування, технологічних процесів та впровадження сучасних безвідходних і нешкідливих для здоров'я людей технологій.</w:t>
      </w:r>
    </w:p>
    <w:p w:rsidR="003C49C7" w:rsidRPr="00B557B4" w:rsidRDefault="003C49C7" w:rsidP="003C49C7">
      <w:pPr>
        <w:shd w:val="clear" w:color="auto" w:fill="FFFFFF"/>
        <w:spacing w:before="72" w:after="72" w:line="312" w:lineRule="atLeast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Основні завдання гі</w:t>
      </w:r>
      <w:proofErr w:type="gramStart"/>
      <w:r w:rsidRPr="00B55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</w:t>
      </w:r>
      <w:proofErr w:type="gramEnd"/>
      <w:r w:rsidRPr="00B557B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ієни праці</w:t>
      </w:r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C49C7" w:rsidRPr="00B557B4" w:rsidRDefault="003C49C7" w:rsidP="003C49C7">
      <w:pPr>
        <w:shd w:val="clear" w:color="auto" w:fill="FFFFFF"/>
        <w:spacing w:before="72" w:after="72" w:line="312" w:lineRule="atLeast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Вивчати вплив на людину метеорологічних умов і розробляє засоби і способи забезпечення комфортних умов праці.</w:t>
      </w:r>
    </w:p>
    <w:p w:rsidR="003C49C7" w:rsidRPr="00B557B4" w:rsidRDefault="003C49C7" w:rsidP="003C49C7">
      <w:pPr>
        <w:shd w:val="clear" w:color="auto" w:fill="FFFFFF"/>
        <w:spacing w:before="72" w:after="72" w:line="312" w:lineRule="atLeast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Вивчати вплив на організм людини небезпечних і токсичних речовин, що виділяються в навколишнє середовище, і розробляє засоби захисту.</w:t>
      </w:r>
    </w:p>
    <w:p w:rsidR="003C49C7" w:rsidRPr="00B557B4" w:rsidRDefault="003C49C7" w:rsidP="003C49C7">
      <w:pPr>
        <w:shd w:val="clear" w:color="auto" w:fill="FFFFFF"/>
        <w:spacing w:before="72" w:after="72" w:line="312" w:lineRule="atLeast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Вивчати вплив шуму, вібрації, іонізуючого випромінювання на організм людини і розробляє засоби захисту від цих чинникі</w:t>
      </w:r>
      <w:proofErr w:type="gramStart"/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49C7" w:rsidRPr="00B557B4" w:rsidRDefault="003C49C7" w:rsidP="003C49C7">
      <w:pPr>
        <w:shd w:val="clear" w:color="auto" w:fill="FFFFFF"/>
        <w:spacing w:before="72" w:after="72" w:line="312" w:lineRule="atLeast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Займатися питаннями освітлення робочих місць.</w:t>
      </w:r>
    </w:p>
    <w:p w:rsidR="003C49C7" w:rsidRPr="00B557B4" w:rsidRDefault="003C49C7" w:rsidP="003C49C7">
      <w:pPr>
        <w:shd w:val="clear" w:color="auto" w:fill="FFFFFF"/>
        <w:spacing w:before="72" w:after="72" w:line="312" w:lineRule="atLeast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Давати обґрунтування санітарним нормам.</w:t>
      </w:r>
    </w:p>
    <w:p w:rsidR="003C49C7" w:rsidRPr="00B557B4" w:rsidRDefault="003C49C7" w:rsidP="003C49C7">
      <w:pPr>
        <w:shd w:val="clear" w:color="auto" w:fill="FFFFFF"/>
        <w:spacing w:before="72" w:after="72" w:line="312" w:lineRule="atLeast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Займатися створенням індивідуальних засобів захисту.</w:t>
      </w:r>
    </w:p>
    <w:p w:rsidR="003C49C7" w:rsidRPr="00B557B4" w:rsidRDefault="003C49C7" w:rsidP="003C49C7">
      <w:pPr>
        <w:shd w:val="clear" w:color="auto" w:fill="FFFFFF"/>
        <w:spacing w:before="72" w:after="72" w:line="312" w:lineRule="atLeast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Розробляти засоби і методи контролю умов праці.</w:t>
      </w:r>
    </w:p>
    <w:p w:rsidR="003C49C7" w:rsidRPr="00B557B4" w:rsidRDefault="003C49C7" w:rsidP="003C49C7">
      <w:pPr>
        <w:shd w:val="clear" w:color="auto" w:fill="FFFFFF"/>
        <w:spacing w:before="72" w:after="72" w:line="312" w:lineRule="atLeast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Організовувати санітарно-побутове забезпечення.</w:t>
      </w:r>
    </w:p>
    <w:p w:rsidR="003C49C7" w:rsidRPr="00B557B4" w:rsidRDefault="003C49C7" w:rsidP="003C49C7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val="uk-UA" w:eastAsia="ru-RU"/>
        </w:rPr>
      </w:pPr>
    </w:p>
    <w:p w:rsidR="003C49C7" w:rsidRPr="00B557B4" w:rsidRDefault="005013CD" w:rsidP="003C49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2.</w:t>
      </w:r>
      <w:r w:rsidR="003C49C7"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На кожному </w:t>
      </w:r>
      <w:proofErr w:type="gramStart"/>
      <w:r w:rsidR="003C49C7"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п</w:t>
      </w:r>
      <w:proofErr w:type="gramEnd"/>
      <w:r w:rsidR="003C49C7"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ідприємстві існує власний набір факторів виробничого середовища, який зумовлений специфікою діяльності такого підприємства та особливостями робочого процесу. В залежності від факторів, притаманних виробничому циклу компанії, визначається оптимальний порядок організації охорони праці, який буде достатній для захисту співробітникі</w:t>
      </w:r>
      <w:proofErr w:type="gramStart"/>
      <w:r w:rsidR="003C49C7"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в</w:t>
      </w:r>
      <w:proofErr w:type="gramEnd"/>
      <w:r w:rsidR="003C49C7"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та гарантування їх безпеки. Класифікація факторів виробничого середовища Оснновні фактори виробничого середовища можна умовно поділити на такі групи: фізіологічні – фізичні навантаження, нервово-психічне або інтелектуальне напруження, що супроводжує робочий процес; </w:t>
      </w:r>
      <w:proofErr w:type="gramStart"/>
      <w:r w:rsidR="003C49C7"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соц</w:t>
      </w:r>
      <w:proofErr w:type="gramEnd"/>
      <w:r w:rsidR="003C49C7"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іальні – взаємовідносини, які складаються між працівниками в процесі виконання робочих завдань; естетичні – зовнішнє ставлення особи до процесу виробництва і самої праці; санітарні – оточуюче середовище та умови праці, які впливають на працездатність робітника. При аналізі небезпечних факторів виробничого середовища, які мають безпосередній вплив на працівника, враховують характеристику робочого місця і прояви зовнішнього середовища. Фактично, зовнішнє середовище робочого місця співробітника виражається через наступні критерії: умови кліматичних зон, у яких проходить робоча діяльність робітника; мікроклімат у приміщенні; </w:t>
      </w:r>
      <w:proofErr w:type="gramStart"/>
      <w:r w:rsidR="003C49C7"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техн</w:t>
      </w:r>
      <w:proofErr w:type="gramEnd"/>
      <w:r w:rsidR="003C49C7"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ічні засоби і обладнання, яке використовується робітником.</w:t>
      </w:r>
    </w:p>
    <w:p w:rsidR="007419D1" w:rsidRPr="00B557B4" w:rsidRDefault="007419D1" w:rsidP="007419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Прямі та опосередковані фактори виробничого середовища і </w:t>
      </w:r>
      <w:proofErr w:type="gramStart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трудового</w:t>
      </w:r>
      <w:proofErr w:type="gramEnd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процесу Вичерпний перелік нормованих факторів зовнішнього середовища й конкретні кількісні показники закріплені у державних санітарно-гігієнічних </w:t>
      </w:r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lastRenderedPageBreak/>
        <w:t xml:space="preserve">вимогах і актах. Нижче розглянемо основні фактори виробничого середовища, що зустрічаються практично на всіх промислових об’єктах. Мікроклімат: температура повітря має становити 18-23* для робіт, які не потребують фізичних зусиль, 10-16* – при фізичних зусиллях і 8-9° – якщо </w:t>
      </w:r>
      <w:proofErr w:type="gramStart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приміщенні є інфрачервоне випромінювання; рекомендована вологість повітря не може бути меншою ніж 30 % і вищою 50-60 %. швидкість повітряних потоків у теплий період року повинна становити – 0,1-0,5 м/с, а в холодний – 0,1-0,3 м/</w:t>
      </w:r>
      <w:proofErr w:type="gramStart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. Склад повітря. Допустимими вважаються умови, коли частка кисню складає 19-20 %, а вуглекислого газу – близько 1 %. Зниження вмісту кисню до 16 % і менше та збільшення частки вуглекислого газу до 3 % і більше можуть призвести до негативних наслідкі</w:t>
      </w:r>
      <w:proofErr w:type="gramStart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.</w:t>
      </w:r>
    </w:p>
    <w:p w:rsidR="007419D1" w:rsidRPr="00B557B4" w:rsidRDefault="007419D1" w:rsidP="007419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При виробництві, що супроводжується великою кількістю пилу, забруднення або викидом токсичних речовин необхідно передбачити можливість віддаленої участі праці</w:t>
      </w:r>
      <w:proofErr w:type="gramStart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вника в</w:t>
      </w:r>
      <w:proofErr w:type="gramEnd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робочому процесі або забезпечити його належними засобами захисту рук, очей та шкіри. Зони </w:t>
      </w:r>
      <w:proofErr w:type="gramStart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виділення токсичних речовин потрібно облаштувати спеціальними укриттями з відбором повітря</w:t>
      </w:r>
      <w:proofErr w:type="gramEnd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. Освітлення. За загальним правилом, освітлюваність має дорівнювати: для офі</w:t>
      </w:r>
      <w:proofErr w:type="gramStart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і</w:t>
      </w:r>
      <w:proofErr w:type="gramStart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та приміщень, в яких працюють комп’ютери – 1000-500 лк; для майстерень, де розміщено вимірювальне обладнання та прилади контролю за виробництвом – 500-300 лк; приміщення, де проводять ремонтні роботи – 500-300 лк. При вимірюванні </w:t>
      </w:r>
      <w:proofErr w:type="gramStart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івня освітлення слід додатково враховувати колір стін, стелі, підлоги, наявні джерела зовнішнього світла у приміщенні тощо. Шум. Може негативно впливати на сприймання речових повідомлень, понижувати швидкість сенсорних реакцій, координацію рухів, концентрацію пам’яті, призводити до виникнення негативних емоцій і роздратованості. Особливо небезпечними є високочастотні й переривчасті шуми. Надмірний вплив шуму може викликати професійні захворювання. Наприклад, якщо шум інтенсивністю 120 дБ триватиме близько однієї години, то працівнику необхідно 5 годин відпочинку для того, щоб до нього повернулася звична гострота слуху. Вібрація. Знижує гостроту зору, порушує константність, призводить до загальних розладів життєдіяльності людини (нервові розлади, атрофія </w:t>
      </w:r>
      <w:proofErr w:type="gramStart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м</w:t>
      </w:r>
      <w:proofErr w:type="gramEnd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'язів, головний біль). Вібрація з частотою 6-8 Гц вважається самою шкідливою, оскільки в даному діапазоні знаходиться власна частота </w:t>
      </w:r>
      <w:proofErr w:type="gramStart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тіла</w:t>
      </w:r>
      <w:proofErr w:type="gramEnd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людини. Електромагнітні поля (ЕМП) високих частот. Ступінь впливу ЕМП залежить від типу нервової системи </w:t>
      </w:r>
      <w:proofErr w:type="gramStart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конкретного</w:t>
      </w:r>
      <w:proofErr w:type="gramEnd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робітника. Наприклад, для людей із сильним типом нервової системи цей вплив буде меншим, </w:t>
      </w:r>
      <w:proofErr w:type="gramStart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ніж</w:t>
      </w:r>
      <w:proofErr w:type="gramEnd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для слабкого типу нервової системи. Максимально можливими </w:t>
      </w:r>
      <w:proofErr w:type="gramStart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івнями ЕМП вважаються: для СВЧ-діапазону – 10 мквт/см2; до 300 Мгц: електрична складова – 5 в/м, магнітна складова – 5 а/м. Для мінімізації негативного впливу ЕМП використовують захисні екрани, блоки, сітки, спеціальні камери, а також засоби індивідуального захисту.</w:t>
      </w:r>
    </w:p>
    <w:p w:rsidR="006E74C1" w:rsidRPr="00B557B4" w:rsidRDefault="00B519A1" w:rsidP="006E7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6E74C1"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 види праці можна розділити на дві групи: фізичний, де переважає м'язова діяльність, і розумовий, де домінує розумова діяльність. Існує наступна класифікація трудової діяльності:</w:t>
      </w:r>
    </w:p>
    <w:p w:rsidR="006E74C1" w:rsidRPr="00B557B4" w:rsidRDefault="006E74C1" w:rsidP="006E7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 Форми праці, які вимагають значної м'язової активності. </w:t>
      </w:r>
      <w:proofErr w:type="gramStart"/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форми поступово зникають, оскільки пов'язані з важким|тяжким| фізичним навантаженням (землекопи, лісоруби і тому подібне|тощо|). У представників цих професій повністю або частково відсутня механізація виробничого процесу, що вимагає значних енергетичних витрат|затрат|. Хоча така фізична праця і розвиває м'язову систему людини, вона обумовлює| ряд|низка| негативних наслідків. Основний – </w:t>
      </w:r>
      <w:proofErr w:type="gramStart"/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</w:t>
      </w:r>
      <w:proofErr w:type="gramEnd"/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іальна неефективність фізичної праці. Для досягнення певної продуктивності необхідна значна напруга|напруження| фізичних сил людини.</w:t>
      </w:r>
    </w:p>
    <w:p w:rsidR="006E74C1" w:rsidRPr="00B557B4" w:rsidRDefault="006E74C1" w:rsidP="006E7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Механізовані форми праці – це цілий ряд |численні| професій у всіх галузях виробництва. Характерні риси|межі| форм механізованої праці пов'язані із зниженням м'язового компоненту в роботі і ускладнення програми дій, зменшується роль великих м'язів на користь </w:t>
      </w:r>
      <w:proofErr w:type="gramStart"/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gramEnd"/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ібних|мілких|. Завдання|задавання| полягає в розвитку точних і швидких рухів. Ускладнення програми дій при механізованих формах праці пов'язане з придбанням|надбанням| спеціальних знань і рухових навиків|навичок|.</w:t>
      </w:r>
    </w:p>
    <w:p w:rsidR="006E74C1" w:rsidRPr="00B557B4" w:rsidRDefault="006E74C1" w:rsidP="006E7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Групові форми праці (конвеєр). Основою високої продуктивності праці на конвеє</w:t>
      </w:r>
      <w:proofErr w:type="gramStart"/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є|з'являється| автоматизація рухових навиків|навичок|, спрощення ряду додаткових операцій, синхронізація праці всіх його учасників. Інтервал часу між операціями – міра монотонності. У зв'язку з цим наростає високе навантаження на нервову систему, емоційну|емоціональну| сферу. Оскільки на конвеє</w:t>
      </w:r>
      <w:proofErr w:type="gramStart"/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працюють люди з|із| індивідуальними особливостями нервової системи, то створюються додаткові навантаження на неї.</w:t>
      </w:r>
    </w:p>
    <w:p w:rsidR="006E74C1" w:rsidRPr="00B557B4" w:rsidRDefault="006E74C1" w:rsidP="006E7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Форми праці, </w:t>
      </w:r>
      <w:proofErr w:type="gramStart"/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пов'язан</w:t>
      </w:r>
      <w:proofErr w:type="gramEnd"/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з напівавтоматичним або автоматичним виробництвом. У цих </w:t>
      </w:r>
      <w:proofErr w:type="gramStart"/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формах</w:t>
      </w:r>
      <w:proofErr w:type="gramEnd"/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механізація виробництва виражена|виказувати| більшою мірою. Чоловік не доповнює механізм, а управляє їм, забезпечуючи його безперервну роботу. Основною межею діяльності – готовність до дії і зв'язана із швидкістю реакції (оперативний спокій). </w:t>
      </w:r>
      <w:proofErr w:type="gramStart"/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івень його буває різний, залежно від відповідальності роботи, відношення|ставлення| до неї, швидкості дії, індивідуальних особливостей працівника. Збереження|зберігання| стану|достатку| оперативного спокою – </w:t>
      </w:r>
      <w:proofErr w:type="gramStart"/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велика</w:t>
      </w:r>
      <w:proofErr w:type="gramEnd"/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нервова робота.</w:t>
      </w:r>
    </w:p>
    <w:p w:rsidR="006E74C1" w:rsidRPr="00B557B4" w:rsidRDefault="006E74C1" w:rsidP="006E7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Форми праці, зв'язані з дистанційним управлінням. Розділяють два основних робітників|робочих| ритму. У одних випадках пульти|пульт-панелі| управління вимагають частих активних дій людини. Безперервна увага працівника отримує|одержує| розрядку в чисельних рухах або умовно-рухових актах. У інших – |</w:t>
      </w:r>
      <w:proofErr w:type="gramStart"/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ідкісних працівник знаходиться|перебуває|, головним чином, в стані готовності до дій. Найбільш складні форми – діяльність диспетчерів на виробництві або транспорті.</w:t>
      </w:r>
    </w:p>
    <w:p w:rsidR="006E74C1" w:rsidRPr="00B557B4" w:rsidRDefault="006E74C1" w:rsidP="006E7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 Форми інтелектуальної діяльності. </w:t>
      </w:r>
      <w:proofErr w:type="gramStart"/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фізіологічної точки зору ця форма грунтується на складній роботі ЦНС, в якій формується відповідна програма дій. Інтелектуальна праця різноманітна|всіляка|, і програми різні за якістю і складністю. </w:t>
      </w:r>
      <w:proofErr w:type="gramStart"/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B55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одного боку – це проста програма дій, що створює монотонний стереотип (телеграфісти, бухгалтери|), а з іншої – програма дій, що змінюється, складна (творча праця).</w:t>
      </w:r>
    </w:p>
    <w:p w:rsidR="00F47052" w:rsidRPr="00B557B4" w:rsidRDefault="00F47052" w:rsidP="00F470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FFFFF"/>
          <w:lang w:eastAsia="ru-RU"/>
        </w:rPr>
        <w:t xml:space="preserve">Розумова і фізична трудова діяльність: фізіологічні відмінності Розумова і фізична трудова діяльність </w:t>
      </w:r>
      <w:proofErr w:type="gramStart"/>
      <w:r w:rsidRPr="00B557B4"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FFFFF"/>
          <w:lang w:eastAsia="ru-RU"/>
        </w:rPr>
        <w:t>пов'язан</w:t>
      </w:r>
      <w:proofErr w:type="gramEnd"/>
      <w:r w:rsidRPr="00B557B4"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FFFFF"/>
          <w:lang w:eastAsia="ru-RU"/>
        </w:rPr>
        <w:t xml:space="preserve">і між собою і взаємозалежні. Будь розумову працю вимагає певних енергетичних витрат, так само як і фізичний неможливий без активізації інформаційної складової. Наприклад, всі види ручної праці вимагають від людини активізації як розумових процесів, так і фізичної активності. </w:t>
      </w:r>
      <w:proofErr w:type="gramStart"/>
      <w:r w:rsidRPr="00B557B4"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B557B4"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FFFFF"/>
          <w:lang w:eastAsia="ru-RU"/>
        </w:rPr>
        <w:t xml:space="preserve">ізниця полягає в тому, що при фізичному трудової діяльності домінує витрату енергії, а при інтелектуальної - робота мозку. Розумова діяльність приводить в дію велику чисельність нервових елементів, </w:t>
      </w:r>
      <w:proofErr w:type="gramStart"/>
      <w:r w:rsidRPr="00B557B4"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FFFFF"/>
          <w:lang w:eastAsia="ru-RU"/>
        </w:rPr>
        <w:t>ніж</w:t>
      </w:r>
      <w:proofErr w:type="gramEnd"/>
      <w:r w:rsidRPr="00B557B4"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FFFFF"/>
          <w:lang w:eastAsia="ru-RU"/>
        </w:rPr>
        <w:t xml:space="preserve"> фізична, оскільки розумова праця складний, кваліфікований, обширний і багатогранний. Фізичні стомлення більш відчутні від фізичної активності, ніж від розумової праці. </w:t>
      </w:r>
      <w:proofErr w:type="gramStart"/>
      <w:r w:rsidRPr="00B557B4"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FFFFF"/>
          <w:lang w:eastAsia="ru-RU"/>
        </w:rPr>
        <w:t>Кр</w:t>
      </w:r>
      <w:proofErr w:type="gramEnd"/>
      <w:r w:rsidRPr="00B557B4">
        <w:rPr>
          <w:rFonts w:ascii="Times New Roman" w:eastAsia="Times New Roman" w:hAnsi="Times New Roman" w:cs="Times New Roman"/>
          <w:color w:val="606060"/>
          <w:sz w:val="28"/>
          <w:szCs w:val="28"/>
          <w:shd w:val="clear" w:color="auto" w:fill="FFFFFF"/>
          <w:lang w:eastAsia="ru-RU"/>
        </w:rPr>
        <w:t>ім того, при настанні втоми фізичні роботи можна припинити, розумову діяльність зупинити ж можна.</w:t>
      </w:r>
    </w:p>
    <w:p w:rsidR="00F47052" w:rsidRPr="00B557B4" w:rsidRDefault="00F47052" w:rsidP="00F470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Зміни фізіологічних процесів </w:t>
      </w:r>
      <w:proofErr w:type="gramStart"/>
      <w:r w:rsidRPr="00B557B4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в</w:t>
      </w:r>
      <w:proofErr w:type="gramEnd"/>
      <w:r w:rsidRPr="00B557B4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 організмі людини під час фізичної роботи</w:t>
      </w:r>
    </w:p>
    <w:p w:rsidR="00F47052" w:rsidRPr="00B557B4" w:rsidRDefault="00F47052" w:rsidP="00F47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ЦНС </w:t>
      </w:r>
      <w:proofErr w:type="gramStart"/>
      <w:r w:rsidRPr="00B557B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п</w:t>
      </w:r>
      <w:proofErr w:type="gramEnd"/>
      <w:r w:rsidRPr="00B557B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ід час трудового процесу.</w:t>
      </w:r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Перша система, що реагує на виконання яко</w:t>
      </w:r>
      <w:proofErr w:type="gramStart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ї-</w:t>
      </w:r>
      <w:proofErr w:type="gramEnd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небудь роботи – ЦНС. Відмічається </w:t>
      </w:r>
      <w:proofErr w:type="gramStart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ідвищення її тонусу. Формування трудових навичок відбувається за рахунок умовно-рефлекторних реакцій, при цьому в процесі навчання формується </w:t>
      </w:r>
      <w:r w:rsidRPr="00B557B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динамічний виробничий стереотип.</w:t>
      </w:r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Він складається з основних елементі</w:t>
      </w:r>
      <w:proofErr w:type="gramStart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gramEnd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 мікропауз. При </w:t>
      </w:r>
      <w:proofErr w:type="gramStart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адекватному</w:t>
      </w:r>
      <w:proofErr w:type="gramEnd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навантаженні спостерігаються сприятливі зміни нервових процесів, зменшується прихований час реакцій, при надмірно напруженій роботі тимчасове поліпшення показників ЦНС змінюється їх погіршенням – ослаблення рефлексів, передчасне стомлення і ін.</w:t>
      </w:r>
    </w:p>
    <w:p w:rsidR="00F47052" w:rsidRPr="00B557B4" w:rsidRDefault="00F47052" w:rsidP="00F47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Дихальна система </w:t>
      </w:r>
      <w:proofErr w:type="gramStart"/>
      <w:r w:rsidRPr="00B557B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п</w:t>
      </w:r>
      <w:proofErr w:type="gramEnd"/>
      <w:r w:rsidRPr="00B557B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ід час роботи.</w:t>
      </w:r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gramStart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ід час роботи змінюється як зовнішнє, так і тканинне дихання. </w:t>
      </w:r>
      <w:proofErr w:type="gramStart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ідвищена доставка кисню до тканин та видалення СO2 досягається частішим та більш глибоким диханням (у спокої частота дихання 7–12 разів за хв., при роботі – 50 і більше разів за хв., об'єм легеневої вентиляції збільшується в 5–10 разів).</w:t>
      </w:r>
    </w:p>
    <w:p w:rsidR="00F47052" w:rsidRPr="00B557B4" w:rsidRDefault="00F47052" w:rsidP="00F47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Надходження кисню в організм наростає поступово і на початку роботи утворюється </w:t>
      </w:r>
      <w:r w:rsidRPr="00B557B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киснева недостатність</w:t>
      </w:r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gramStart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ід час якої накопичуються недоокислені продукти обміну. При важкій неадекватній праці киснева недостатність дуже </w:t>
      </w:r>
      <w:proofErr w:type="gramStart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велика</w:t>
      </w:r>
      <w:proofErr w:type="gramEnd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і потрібно кілька днів для окислення метаболітів, які утворилися в тканинах.</w:t>
      </w:r>
    </w:p>
    <w:p w:rsidR="00F47052" w:rsidRPr="00B557B4" w:rsidRDefault="00F47052" w:rsidP="00F47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Серцево-судинна система </w:t>
      </w:r>
      <w:proofErr w:type="gramStart"/>
      <w:r w:rsidRPr="00B557B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п</w:t>
      </w:r>
      <w:proofErr w:type="gramEnd"/>
      <w:r w:rsidRPr="00B557B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ід час роботи.</w:t>
      </w:r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gramStart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ідвищений обмін речовин в тканинах вимагає посилення кровообігу. </w:t>
      </w:r>
      <w:proofErr w:type="gramStart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ід час роботи збільшується частота </w:t>
      </w:r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серцевих скорочень, систолічний об'єм серця, в результаті чого підвищується хвилинний об'єм крові. При цьому він у тренованих людей збільшується за рахунок підвищення систолічного об'єму, а у нетренованих – за рахунок збільшення частоти пульсу. Також </w:t>
      </w:r>
      <w:proofErr w:type="gramStart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ідвищується артеріальний тиск, особливо максимальний, що веде до зростання пульсового тиску. </w:t>
      </w:r>
      <w:proofErr w:type="gramStart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ісля адекватної роботи AT через 5-10 хв. повертається до норми.</w:t>
      </w:r>
    </w:p>
    <w:p w:rsidR="00F47052" w:rsidRPr="00B557B4" w:rsidRDefault="00F47052" w:rsidP="00F47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Зміни в кровоносній системі.</w:t>
      </w:r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gramStart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ід час роботи збільшується об'єм циркулюючої крові за рахунок виходу її з депо. За рахунок згущення крові через потовиділення спостерігається еритроцитоз, міогенний лейкоцитоз (</w:t>
      </w:r>
      <w:proofErr w:type="gramStart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gramEnd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основному за рахунок нейтрофілів і лімфоцитів). </w:t>
      </w:r>
      <w:proofErr w:type="gramStart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ідвищується кислотність крові за рахунок молочної та піровиноградної кислот.</w:t>
      </w:r>
    </w:p>
    <w:p w:rsidR="00F47052" w:rsidRPr="00B557B4" w:rsidRDefault="00F47052" w:rsidP="00F470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Зміни фізіологічних процесів </w:t>
      </w:r>
      <w:proofErr w:type="gramStart"/>
      <w:r w:rsidRPr="00B557B4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п</w:t>
      </w:r>
      <w:proofErr w:type="gramEnd"/>
      <w:r w:rsidRPr="00B557B4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ід час розумової роботи</w:t>
      </w:r>
    </w:p>
    <w:p w:rsidR="00F47052" w:rsidRPr="00B557B4" w:rsidRDefault="00F47052" w:rsidP="00F47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Розумова праця не пов'язана з істотною витратою енергії. Це залежить від того, що маса нервової системи складає всього 3% загальної маси тіла, а головна відмінність полягає в тому, що при розумовій праці </w:t>
      </w:r>
      <w:r w:rsidRPr="00B557B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інтенсивно витрачається нервова енергія.</w:t>
      </w:r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gramStart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ідвищення загального обміну не перевищує 10-15%, хоча обмінні процеси в мозку протікають дуже інтенсивно. Також незначні та непостійні </w:t>
      </w:r>
      <w:r w:rsidRPr="00B557B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зміни в крові:</w:t>
      </w:r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спостерігається деяке зменшення вмісту цукру, збільшення кількості органічного фосфору, холестерину, креатину, пониження лужних резервів. Тому заданими показниками та енергетичними витратами судити про інтенсивність розумової роботи неможливо і для цього застосовують </w:t>
      </w:r>
      <w:proofErr w:type="gramStart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gramEnd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ізні тонкі та складні методи, які дозволяють враховувати фізіологічні зміни в центральній нервовій системі (прихований період рухової реакції, </w:t>
      </w:r>
      <w:proofErr w:type="gramStart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</w:t>
      </w:r>
      <w:proofErr w:type="gramEnd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ійкість уваги, електроенцефалографія та ін.).</w:t>
      </w:r>
    </w:p>
    <w:p w:rsidR="00F47052" w:rsidRPr="00B557B4" w:rsidRDefault="00F47052" w:rsidP="00F47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Механізація та автоматизація виробництва, впровадження пультів управління, автоматичних ліній, електронно-обчислювальної </w:t>
      </w:r>
      <w:proofErr w:type="gramStart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техн</w:t>
      </w:r>
      <w:proofErr w:type="gramEnd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іки внесли корінні зміни в характер фізіологічних реакцій працюючих, значно збільшивши роль нервово-психічної та розумової діяльності. Багато професій у сучасному виробництві стають по суті професіями розумової праці. Диспетчерам аеродромів, залізничних вокзалів, операторам пульта управління енергосистемами, автоматичними лініями потрібно в короткий термін справлятися з великим потоком одержаної інформації, швидко реагувати на неї та приймати необхідні </w:t>
      </w:r>
      <w:proofErr w:type="gramStart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gramEnd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ішення.</w:t>
      </w:r>
    </w:p>
    <w:p w:rsidR="00F47052" w:rsidRPr="00B557B4" w:rsidRDefault="00F47052" w:rsidP="00F47052">
      <w:pPr>
        <w:shd w:val="clear" w:color="auto" w:fill="FFFFFF"/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Важкість  праці – характеристика трудового процесу, що відображає </w:t>
      </w:r>
      <w:proofErr w:type="gramStart"/>
      <w:r w:rsidRPr="00B557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</w:t>
      </w:r>
      <w:proofErr w:type="gramEnd"/>
      <w:r w:rsidRPr="00B557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івень загальних енергозатрат, переважне навантаження на опорно-руховий апарат, серцево-судинну, дихальну та інші системи</w:t>
      </w:r>
    </w:p>
    <w:p w:rsidR="00F47052" w:rsidRPr="00B557B4" w:rsidRDefault="00F47052" w:rsidP="00F47052">
      <w:pPr>
        <w:shd w:val="clear" w:color="auto" w:fill="FFFFFF"/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</w:t>
      </w:r>
    </w:p>
    <w:p w:rsidR="00F47052" w:rsidRPr="00B557B4" w:rsidRDefault="00F47052" w:rsidP="00F47052">
      <w:pPr>
        <w:shd w:val="clear" w:color="auto" w:fill="FFFFFF"/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Показники важкості праці, при перевищенні параметрів яких умови праці належать до шкідливих (важка праця):</w:t>
      </w:r>
    </w:p>
    <w:p w:rsidR="00F47052" w:rsidRPr="00B557B4" w:rsidRDefault="00F47052" w:rsidP="00F47052">
      <w:pPr>
        <w:shd w:val="clear" w:color="auto" w:fill="FFFFFF"/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 загальні енергозатрати організму (більше за 290 Вт);</w:t>
      </w:r>
    </w:p>
    <w:p w:rsidR="00F47052" w:rsidRPr="00B557B4" w:rsidRDefault="00F47052" w:rsidP="00F47052">
      <w:pPr>
        <w:shd w:val="clear" w:color="auto" w:fill="FFFFFF"/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– маса вантажу, що постійно </w:t>
      </w:r>
      <w:proofErr w:type="gramStart"/>
      <w:r w:rsidRPr="00B557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</w:t>
      </w:r>
      <w:proofErr w:type="gramEnd"/>
      <w:r w:rsidRPr="00B557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ідіймається та переміщується вручну (для чоловіків - </w:t>
      </w:r>
    </w:p>
    <w:p w:rsidR="00F47052" w:rsidRPr="00B557B4" w:rsidRDefault="00F47052" w:rsidP="00F47052">
      <w:pPr>
        <w:shd w:val="clear" w:color="auto" w:fill="FFFFFF"/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більше за 30 кг, </w:t>
      </w:r>
      <w:proofErr w:type="gramStart"/>
      <w:r w:rsidRPr="00B557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</w:t>
      </w:r>
      <w:proofErr w:type="gramEnd"/>
      <w:r w:rsidRPr="00B557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жі</w:t>
      </w:r>
      <w:proofErr w:type="gramStart"/>
      <w:r w:rsidRPr="00B557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нок</w:t>
      </w:r>
      <w:proofErr w:type="gramEnd"/>
      <w:r w:rsidRPr="00B557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- більше за 7 кг);</w:t>
      </w:r>
    </w:p>
    <w:p w:rsidR="00F47052" w:rsidRPr="00B557B4" w:rsidRDefault="00F47052" w:rsidP="00F47052">
      <w:pPr>
        <w:shd w:val="clear" w:color="auto" w:fill="FFFFFF"/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– стереотипні робочі рухи (кількість за зміну): при </w:t>
      </w:r>
      <w:proofErr w:type="gramStart"/>
      <w:r w:rsidRPr="00B557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локальному</w:t>
      </w:r>
      <w:proofErr w:type="gramEnd"/>
      <w:r w:rsidRPr="00B557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навантаженні (за участю м’язів кистей та пальців рук) – понад 40000,  при регіональному навантаженні (при роботі з переважною участю м’язів рук та плечового суглоба) - понад 20000;</w:t>
      </w:r>
    </w:p>
    <w:p w:rsidR="00F47052" w:rsidRPr="00B557B4" w:rsidRDefault="00F47052" w:rsidP="00F47052">
      <w:pPr>
        <w:shd w:val="clear" w:color="auto" w:fill="FFFFFF"/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 статичне навантаження (утримання вантажу, докладання зусиль, за зміну, кг/с)</w:t>
      </w:r>
      <w:proofErr w:type="gramStart"/>
      <w:r w:rsidRPr="00B557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:о</w:t>
      </w:r>
      <w:proofErr w:type="gramEnd"/>
      <w:r w:rsidRPr="00B557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днією рукою для чоловіків – понад  36000, для жінок – понад  22000, двома руками – для чоловіків – понад  70000, для жінок – понад  42000, за участю м’язів тулуба та ніг  для чоловіків -100000, для жінок – понад 60000. Показник вираховується множенням маси вантажу, що утримується,  на тривалість його утримання протягом робочої зміни в секундах (наприклад: при утриманні вантажу масою 10кг протягом 1 год величина </w:t>
      </w:r>
      <w:proofErr w:type="gramStart"/>
      <w:r w:rsidRPr="00B557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статичного</w:t>
      </w:r>
      <w:proofErr w:type="gramEnd"/>
      <w:r w:rsidRPr="00B557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навантаження становить 10*3600=36000кг/с);</w:t>
      </w:r>
    </w:p>
    <w:p w:rsidR="00F47052" w:rsidRPr="00B557B4" w:rsidRDefault="00F47052" w:rsidP="00F47052">
      <w:pPr>
        <w:shd w:val="clear" w:color="auto" w:fill="FFFFFF"/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B557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 робоча поза: періодичне перебування в незручній та/або фіксованій  робочій позі від 25% до 50% часу зміни; перебування у вимушеній позі (навпочіпки, на колінах тощо від 10 до 25% часу зміни, перебування в позі «стоячи» від 60% до 80% часу зміни);</w:t>
      </w:r>
      <w:proofErr w:type="gramEnd"/>
    </w:p>
    <w:p w:rsidR="00F47052" w:rsidRPr="00B557B4" w:rsidRDefault="00F47052" w:rsidP="00F47052">
      <w:pPr>
        <w:shd w:val="clear" w:color="auto" w:fill="FFFFFF"/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 нахили тулуба (більше 100 за зміну);</w:t>
      </w:r>
    </w:p>
    <w:p w:rsidR="00F47052" w:rsidRPr="00B557B4" w:rsidRDefault="00F47052" w:rsidP="00F47052">
      <w:pPr>
        <w:shd w:val="clear" w:color="auto" w:fill="FFFFFF"/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– переміщення в просторі (переходи, обумовлені технологічним процесом, протягом зміни, </w:t>
      </w:r>
      <w:proofErr w:type="gramStart"/>
      <w:r w:rsidRPr="00B557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км</w:t>
      </w:r>
      <w:proofErr w:type="gramEnd"/>
      <w:r w:rsidRPr="00B557B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- по горизонталі - від 8км, по вертикалі - від 4 км)</w:t>
      </w:r>
    </w:p>
    <w:p w:rsidR="003C49C7" w:rsidRPr="00B557B4" w:rsidRDefault="00B519A1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B557B4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13.</w:t>
      </w:r>
      <w:proofErr w:type="gramStart"/>
      <w:r w:rsidR="00F47052" w:rsidRPr="00B557B4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Напружен</w:t>
      </w:r>
      <w:proofErr w:type="gramEnd"/>
      <w:r w:rsidR="00F47052" w:rsidRPr="00B557B4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ість праці</w:t>
      </w:r>
      <w:r w:rsidR="00F47052" w:rsidRPr="00B557B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 - характеристика </w:t>
      </w:r>
      <w:r w:rsidR="00F47052" w:rsidRPr="00B557B4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трудового процесу</w:t>
      </w:r>
      <w:r w:rsidR="00F47052" w:rsidRPr="00B557B4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, що відображає навантаження переважно на центральну нервову систему, органи чуттів, емоційну сферу працівника.</w:t>
      </w:r>
    </w:p>
    <w:p w:rsidR="00F47052" w:rsidRPr="00B557B4" w:rsidRDefault="00F47052" w:rsidP="00F470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Основними показниками напруженості праці</w:t>
      </w:r>
      <w:proofErr w:type="gramStart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є:</w:t>
      </w:r>
      <w:proofErr w:type="gramEnd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тривалість зосередження уваги або щільність сигналів; ступінь ризику для власного життя та життя інших осіб або ступінь відповідальності за життя інших осіб; змінність при </w:t>
      </w:r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lastRenderedPageBreak/>
        <w:t>роботі виключно в нічну зміну. Допоміжні показники враховують лише в разі перевищення нормативних значень.</w:t>
      </w:r>
    </w:p>
    <w:p w:rsidR="00F47052" w:rsidRPr="00B557B4" w:rsidRDefault="00F47052" w:rsidP="00F470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До показників, що характеризують напруженість праці, належать: інтелектуальні, сенсорні, емоційні навантаження, ступінь монотонності навантажень, режим роботи. Інтелектуальні навантаження — використовуються виключно для оцінки професій розумової праці. Тривале розумове навантаження впливає на психічну діяльність, може погіршувати функції уваги, пам’яті, сприйняття (збільшується частота помилок).</w:t>
      </w:r>
      <w:proofErr w:type="gramEnd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ід час значної розумової напруженості може виникати тахікардія (частішання пульсу), підвищення кров’яного тиску, зміни в електричній активності серцевого м’язу та мозку, збільшення легеневої вентиляції і споживання кисню. Такі функціональні зміни в організмі </w:t>
      </w:r>
      <w:proofErr w:type="gramStart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ід час довготривалої дії можуть спричинити розвиток гальмівних процесів у центральній нервовій системі, послаблення пильності й уваги, розвиток втоми.</w:t>
      </w:r>
    </w:p>
    <w:p w:rsidR="00F47052" w:rsidRPr="00B557B4" w:rsidRDefault="00F47052" w:rsidP="00F470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Ергонометричні показники напруженості праці: Кількість об’єктів одночасного спостереження Тривалість зосередженого спостереження чи часу активних дій (у % від загального часу робочого дня) </w:t>
      </w:r>
      <w:proofErr w:type="gramStart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Щ</w:t>
      </w:r>
      <w:proofErr w:type="gramEnd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ільність сигналів (оголошень) за 1 год Емоційна напруженість Змінність Напруженість функцій аналізаторів Обсяг оперативної пам’яті Інтелектуальна напруженість Монотонність та інші Найбільш легкою вважають розумову працю, в якій відсутня необхідність ухвалення </w:t>
      </w:r>
      <w:proofErr w:type="gramStart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ішення. Такі умови праці вважаються оптимальними. Якщо ж оператор працює і приймає </w:t>
      </w:r>
      <w:proofErr w:type="gramStart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ішення у рамках однієї інструкції, то такі умови праці відносяться до допустимих. До напружених шкідливих умов відносять працю, яка пов’язана з </w:t>
      </w:r>
      <w:proofErr w:type="gramStart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ішенням складних завдань по відомих алгоритмах або роботою з використанням декількох інструкцій.</w:t>
      </w:r>
    </w:p>
    <w:p w:rsidR="00F47052" w:rsidRPr="00B557B4" w:rsidRDefault="00F47052" w:rsidP="00F470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Творча діяльність, що вимагає </w:t>
      </w:r>
      <w:proofErr w:type="gramStart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ішення складних завдань за відсутності очевидного алгоритму рішення, має бути віднесена до напруженої праці. Обробка будь-якої інформації або виконання завдання без оцінки його результатів є менш складною працею, що дозволяє оцінювати її як оптимальну. Якщо ж до вказаних дій додається необхідність </w:t>
      </w:r>
      <w:proofErr w:type="gramStart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перев</w:t>
      </w:r>
      <w:proofErr w:type="gramEnd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ірки отриманого результату, то такі умови праці є допустимими. Робота з розподілу виробничого завдання між іншими особами і контроль за їх роботою належать </w:t>
      </w:r>
      <w:proofErr w:type="gramStart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до</w:t>
      </w:r>
      <w:proofErr w:type="gramEnd"/>
      <w:r w:rsidRPr="00B557B4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напруженої праці.</w:t>
      </w:r>
    </w:p>
    <w:p w:rsidR="00F47052" w:rsidRPr="00B557B4" w:rsidRDefault="00F47052">
      <w:pPr>
        <w:rPr>
          <w:rFonts w:ascii="Times New Roman" w:hAnsi="Times New Roman" w:cs="Times New Roman"/>
          <w:sz w:val="28"/>
          <w:szCs w:val="28"/>
        </w:rPr>
      </w:pPr>
    </w:p>
    <w:p w:rsidR="00F47052" w:rsidRPr="00B557B4" w:rsidRDefault="00F47052" w:rsidP="00F47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Працездатність</w:t>
      </w:r>
      <w:r w:rsidRPr="00B557B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 –</w:t>
      </w:r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здатність людини до тривалого виконання праці без зниження якісних та кількісних показників (з високою продуктивністю праці). Працездатність залежить від безлічі причин: стану здоров'я, гі</w:t>
      </w:r>
      <w:proofErr w:type="gramStart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</w:t>
      </w:r>
      <w:proofErr w:type="gramEnd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ієнічних умов праці, організації трудового процесу, психофізіологічних факторів та ін.</w:t>
      </w:r>
    </w:p>
    <w:p w:rsidR="00F47052" w:rsidRPr="00B557B4" w:rsidRDefault="00F47052" w:rsidP="00F47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Динаміка працездатності </w:t>
      </w:r>
      <w:proofErr w:type="gramStart"/>
      <w:r w:rsidRPr="00B557B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п</w:t>
      </w:r>
      <w:proofErr w:type="gramEnd"/>
      <w:r w:rsidRPr="00B557B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ід час трудового процесу.</w:t>
      </w:r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У процесі праці виділяють 4 стадії працездатності (мал. 14.1):</w:t>
      </w:r>
    </w:p>
    <w:p w:rsidR="00F47052" w:rsidRPr="00B557B4" w:rsidRDefault="00F47052" w:rsidP="00F470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1. Упрацьовування – поступове </w:t>
      </w:r>
      <w:proofErr w:type="gramStart"/>
      <w:r w:rsidRPr="00B557B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</w:t>
      </w:r>
      <w:proofErr w:type="gramEnd"/>
      <w:r w:rsidRPr="00B557B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ідвищення працездатності.</w:t>
      </w:r>
    </w:p>
    <w:p w:rsidR="00F47052" w:rsidRPr="00B557B4" w:rsidRDefault="00F47052" w:rsidP="00F470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 xml:space="preserve">2. Робоче збудження – період максимальної </w:t>
      </w:r>
      <w:proofErr w:type="gramStart"/>
      <w:r w:rsidRPr="00B557B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ст</w:t>
      </w:r>
      <w:proofErr w:type="gramEnd"/>
      <w:r w:rsidRPr="00B557B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ійкості працездатності.</w:t>
      </w:r>
    </w:p>
    <w:p w:rsidR="00F47052" w:rsidRPr="00B557B4" w:rsidRDefault="00F47052" w:rsidP="00F470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 Початок стомлення – період поступового зниження працездатності.</w:t>
      </w:r>
    </w:p>
    <w:p w:rsidR="00F47052" w:rsidRPr="00B557B4" w:rsidRDefault="00F47052" w:rsidP="00F470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4. Вторинне </w:t>
      </w:r>
      <w:proofErr w:type="gramStart"/>
      <w:r w:rsidRPr="00B557B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</w:t>
      </w:r>
      <w:proofErr w:type="gramEnd"/>
      <w:r w:rsidRPr="00B557B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ідвищення працездатності, пов'язане з очікуванням відпочинку.</w:t>
      </w:r>
    </w:p>
    <w:p w:rsidR="00F47052" w:rsidRPr="00B557B4" w:rsidRDefault="00F47052" w:rsidP="00F47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val="uk-UA" w:eastAsia="uk-UA"/>
        </w:rPr>
        <w:drawing>
          <wp:inline distT="0" distB="0" distL="0" distR="0" wp14:anchorId="16958227" wp14:editId="00AEC1D4">
            <wp:extent cx="2636520" cy="1437005"/>
            <wp:effectExtent l="0" t="0" r="0" b="0"/>
            <wp:docPr id="1" name="Рисунок 1" descr="Стадії працездатност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адії працездатності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052" w:rsidRPr="00B557B4" w:rsidRDefault="00F47052" w:rsidP="00F47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Мал. 14.1. </w:t>
      </w:r>
      <w:r w:rsidRPr="00B557B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Стадії працездатності</w:t>
      </w:r>
    </w:p>
    <w:p w:rsidR="00F47052" w:rsidRPr="00B557B4" w:rsidRDefault="00F47052" w:rsidP="00F47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Втома, перевтома та їх </w:t>
      </w:r>
      <w:proofErr w:type="gramStart"/>
      <w:r w:rsidRPr="00B557B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проф</w:t>
      </w:r>
      <w:proofErr w:type="gramEnd"/>
      <w:r w:rsidRPr="00B557B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ілактика.</w:t>
      </w:r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Основним завданням медицини праці в області організації </w:t>
      </w:r>
      <w:proofErr w:type="gramStart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трудового</w:t>
      </w:r>
      <w:proofErr w:type="gramEnd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процесу є попередження розвитку втоми та перевтоми.</w:t>
      </w:r>
    </w:p>
    <w:p w:rsidR="00F47052" w:rsidRPr="00B557B4" w:rsidRDefault="00F47052" w:rsidP="00F47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Втома</w:t>
      </w:r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– фізіологічний стан, який супроводжується відчуттям втоми, тимчасовим зниженням працездатності, що викликано інтенсивною або тривалою діяльністю та виражається, в погіршенні кількісних і якісних показників роботи та припиняється </w:t>
      </w:r>
      <w:proofErr w:type="gramStart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proofErr w:type="gramEnd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ісля відпочинку.</w:t>
      </w:r>
    </w:p>
    <w:p w:rsidR="00F47052" w:rsidRPr="00B557B4" w:rsidRDefault="00F47052" w:rsidP="00F47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</w:t>
      </w:r>
      <w:proofErr w:type="gramEnd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gramEnd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ідміну від втоми, </w:t>
      </w:r>
      <w:r w:rsidRPr="00B557B4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перевтома</w:t>
      </w:r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– патологічний стан, з ослабленими адаптаційними можливостями організму. Причому, звичайний короткочасний відпочинок не відновлює вихідного </w:t>
      </w:r>
      <w:proofErr w:type="gramStart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proofErr w:type="gramEnd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івня працездатності, а зміна морфологічних, біохімічних та інших показників організму носить виражений і тривалий характер. Перевтома знижує опірність організму по відношенню до шкідливих впливів зовнішнього середовища, </w:t>
      </w:r>
      <w:proofErr w:type="gramStart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gramEnd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першу чергу до інфекційних захворювань та отруйних речовин. Перевтома може призвести до розвитку захворювань ЦНС – неврозів, неврастеній, ВСД (вегетосудинна дистонія); ССС – ГХ (гіпертонічна </w:t>
      </w:r>
      <w:proofErr w:type="gramStart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хвороба</w:t>
      </w:r>
      <w:proofErr w:type="gramEnd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), ІХС (ішемічна хвороба серця).</w:t>
      </w:r>
    </w:p>
    <w:p w:rsidR="00F47052" w:rsidRPr="00B557B4" w:rsidRDefault="00F47052" w:rsidP="00F47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Основні причини розвитку втоми:</w:t>
      </w:r>
    </w:p>
    <w:p w:rsidR="00F47052" w:rsidRPr="00B557B4" w:rsidRDefault="00F47052" w:rsidP="00F470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1) </w:t>
      </w:r>
      <w:r w:rsidRPr="00B557B4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порушення гі</w:t>
      </w:r>
      <w:proofErr w:type="gramStart"/>
      <w:r w:rsidRPr="00B557B4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г</w:t>
      </w:r>
      <w:proofErr w:type="gramEnd"/>
      <w:r w:rsidRPr="00B557B4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ієнічних умов на виробництві</w:t>
      </w:r>
      <w:r w:rsidRPr="00B557B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(неоптимальний мікроклімат, освітлення, наявність шкідливих чинників);</w:t>
      </w:r>
    </w:p>
    <w:p w:rsidR="00F47052" w:rsidRPr="00B557B4" w:rsidRDefault="00F47052" w:rsidP="00F470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2) </w:t>
      </w:r>
      <w:r w:rsidRPr="00B557B4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 xml:space="preserve">неправильна організація </w:t>
      </w:r>
      <w:proofErr w:type="gramStart"/>
      <w:r w:rsidRPr="00B557B4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трудового</w:t>
      </w:r>
      <w:proofErr w:type="gramEnd"/>
      <w:r w:rsidRPr="00B557B4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 xml:space="preserve"> процесу</w:t>
      </w:r>
      <w:r w:rsidRPr="00B557B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(дуже тривала, важка праця, монотонність праці та ін.);</w:t>
      </w:r>
    </w:p>
    <w:p w:rsidR="00F47052" w:rsidRPr="00B557B4" w:rsidRDefault="00F47052" w:rsidP="00F470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3) </w:t>
      </w:r>
      <w:r w:rsidRPr="00B557B4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неоптимальний психофізіологічний стан працюючого</w:t>
      </w:r>
      <w:r w:rsidRPr="00B557B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(негативне ставлення до праці, поганий моральний клімат на виробництві та і</w:t>
      </w:r>
      <w:proofErr w:type="gramStart"/>
      <w:r w:rsidRPr="00B557B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</w:t>
      </w:r>
      <w:proofErr w:type="gramEnd"/>
      <w:r w:rsidRPr="00B557B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.).</w:t>
      </w:r>
    </w:p>
    <w:p w:rsidR="00B557B4" w:rsidRDefault="00B557B4" w:rsidP="00F47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val="en-US" w:eastAsia="ru-RU"/>
        </w:rPr>
      </w:pPr>
    </w:p>
    <w:p w:rsidR="00F47052" w:rsidRPr="00B557B4" w:rsidRDefault="00F47052" w:rsidP="00F470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  <w:r w:rsidRPr="00B557B4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lastRenderedPageBreak/>
        <w:t>Профілактика</w:t>
      </w:r>
      <w:r w:rsidRPr="00B557B4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.</w:t>
      </w:r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Виходячи з цих причин, були розроблені основні напрямки </w:t>
      </w:r>
      <w:proofErr w:type="gramStart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</w:t>
      </w:r>
      <w:proofErr w:type="gramEnd"/>
      <w:r w:rsidRPr="00B557B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ілактики втоми:</w:t>
      </w:r>
    </w:p>
    <w:p w:rsidR="00F47052" w:rsidRPr="00B557B4" w:rsidRDefault="00F47052" w:rsidP="00F470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1) </w:t>
      </w:r>
      <w:r w:rsidRPr="00B557B4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 xml:space="preserve">поліпшення </w:t>
      </w:r>
      <w:proofErr w:type="gramStart"/>
      <w:r w:rsidRPr="00B557B4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соц</w:t>
      </w:r>
      <w:proofErr w:type="gramEnd"/>
      <w:r w:rsidRPr="00B557B4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іального середовища,</w:t>
      </w:r>
      <w:r w:rsidRPr="00B557B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матеріального благополуччя;</w:t>
      </w:r>
    </w:p>
    <w:p w:rsidR="00F47052" w:rsidRPr="00B557B4" w:rsidRDefault="00F47052" w:rsidP="00F470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2) </w:t>
      </w:r>
      <w:r w:rsidRPr="00B557B4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наукове обгрунтування гі</w:t>
      </w:r>
      <w:proofErr w:type="gramStart"/>
      <w:r w:rsidRPr="00B557B4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г</w:t>
      </w:r>
      <w:proofErr w:type="gramEnd"/>
      <w:r w:rsidRPr="00B557B4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ієнічних вимог до умов праці;</w:t>
      </w:r>
    </w:p>
    <w:p w:rsidR="00F47052" w:rsidRPr="00B557B4" w:rsidRDefault="00F47052" w:rsidP="00F470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3) </w:t>
      </w:r>
      <w:r w:rsidRPr="00B557B4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 xml:space="preserve">наукова організація </w:t>
      </w:r>
      <w:proofErr w:type="gramStart"/>
      <w:r w:rsidRPr="00B557B4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трудового</w:t>
      </w:r>
      <w:proofErr w:type="gramEnd"/>
      <w:r w:rsidRPr="00B557B4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 xml:space="preserve"> процесу</w:t>
      </w:r>
      <w:r w:rsidRPr="00B557B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з урахуванням динаміки працездатності, використання ергономіки, систематичних фізичних тренувань, своєчасний відпочинок, перерви та ін.;</w:t>
      </w:r>
    </w:p>
    <w:p w:rsidR="00F47052" w:rsidRPr="00B557B4" w:rsidRDefault="00F47052" w:rsidP="00F470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557B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4) </w:t>
      </w:r>
      <w:r w:rsidRPr="00B557B4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психофізіологічні заходи.</w:t>
      </w:r>
    </w:p>
    <w:p w:rsidR="00F47052" w:rsidRPr="00B557B4" w:rsidRDefault="00F47052">
      <w:pPr>
        <w:rPr>
          <w:rFonts w:ascii="Times New Roman" w:hAnsi="Times New Roman" w:cs="Times New Roman"/>
          <w:sz w:val="28"/>
          <w:szCs w:val="28"/>
        </w:rPr>
      </w:pPr>
    </w:p>
    <w:sectPr w:rsidR="00F47052" w:rsidRPr="00B55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321A7"/>
    <w:multiLevelType w:val="multilevel"/>
    <w:tmpl w:val="5762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C72D06"/>
    <w:multiLevelType w:val="multilevel"/>
    <w:tmpl w:val="F3F4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9C0587"/>
    <w:multiLevelType w:val="multilevel"/>
    <w:tmpl w:val="6A9E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3F6DD9"/>
    <w:multiLevelType w:val="multilevel"/>
    <w:tmpl w:val="D60C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109"/>
    <w:rsid w:val="001A2D36"/>
    <w:rsid w:val="003C49C7"/>
    <w:rsid w:val="005013CD"/>
    <w:rsid w:val="0064283A"/>
    <w:rsid w:val="006E74C1"/>
    <w:rsid w:val="007419D1"/>
    <w:rsid w:val="00811109"/>
    <w:rsid w:val="00B519A1"/>
    <w:rsid w:val="00B557B4"/>
    <w:rsid w:val="00EC356D"/>
    <w:rsid w:val="00EF213C"/>
    <w:rsid w:val="00F4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70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356D"/>
    <w:rPr>
      <w:b/>
      <w:bCs/>
    </w:rPr>
  </w:style>
  <w:style w:type="character" w:styleId="a5">
    <w:name w:val="Hyperlink"/>
    <w:basedOn w:val="a0"/>
    <w:uiPriority w:val="99"/>
    <w:semiHidden/>
    <w:unhideWhenUsed/>
    <w:rsid w:val="003C49C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470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47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7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70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356D"/>
    <w:rPr>
      <w:b/>
      <w:bCs/>
    </w:rPr>
  </w:style>
  <w:style w:type="character" w:styleId="a5">
    <w:name w:val="Hyperlink"/>
    <w:basedOn w:val="a0"/>
    <w:uiPriority w:val="99"/>
    <w:semiHidden/>
    <w:unhideWhenUsed/>
    <w:rsid w:val="003C49C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470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47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7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14133</Words>
  <Characters>8057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GttN</dc:creator>
  <cp:keywords/>
  <dc:description/>
  <cp:lastModifiedBy>GttN</cp:lastModifiedBy>
  <cp:revision>9</cp:revision>
  <dcterms:created xsi:type="dcterms:W3CDTF">2021-12-02T16:34:00Z</dcterms:created>
  <dcterms:modified xsi:type="dcterms:W3CDTF">2023-06-02T14:35:00Z</dcterms:modified>
</cp:coreProperties>
</file>